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BB9A" w14:textId="6C24E9C9" w:rsidR="009403E9" w:rsidRDefault="00723CBD" w:rsidP="002A656B">
      <w:pPr>
        <w:pStyle w:val="Ttulo1"/>
      </w:pPr>
      <w:r w:rsidRPr="00723CBD">
        <w:t>MEMORIA TÉCNICA</w:t>
      </w:r>
    </w:p>
    <w:p w14:paraId="13BA5EA2" w14:textId="2DA575F3" w:rsidR="00723CBD" w:rsidRPr="00723CBD" w:rsidRDefault="00723CBD" w:rsidP="009403E9">
      <w:pPr>
        <w:jc w:val="both"/>
      </w:pPr>
      <w:r w:rsidRPr="00723CBD">
        <w:br/>
      </w:r>
      <w:r w:rsidRPr="00723CBD">
        <w:rPr>
          <w:i/>
          <w:iCs/>
        </w:rPr>
        <w:t xml:space="preserve">Proyecto: Infraestructura de Telecomunicaciones para </w:t>
      </w:r>
      <w:r w:rsidR="009403E9">
        <w:rPr>
          <w:i/>
          <w:iCs/>
        </w:rPr>
        <w:t>el edificio de Posgrado de la Universidad Técnica Estatal de Quevedo</w:t>
      </w:r>
    </w:p>
    <w:p w14:paraId="6FCD2DD0" w14:textId="5CA0EFC6" w:rsidR="00723CBD" w:rsidRPr="00723CBD" w:rsidRDefault="00723CBD" w:rsidP="009403E9">
      <w:pPr>
        <w:jc w:val="both"/>
      </w:pPr>
    </w:p>
    <w:p w14:paraId="36395872" w14:textId="77777777" w:rsidR="009403E9" w:rsidRDefault="00723CBD" w:rsidP="009403E9">
      <w:pPr>
        <w:jc w:val="both"/>
        <w:rPr>
          <w:b/>
          <w:bCs/>
        </w:rPr>
      </w:pPr>
      <w:r w:rsidRPr="00723CBD">
        <w:rPr>
          <w:b/>
          <w:bCs/>
        </w:rPr>
        <w:t>1. Introducción</w:t>
      </w:r>
    </w:p>
    <w:p w14:paraId="02368F6A" w14:textId="26A6F0F3" w:rsidR="00CE1C4B" w:rsidRDefault="00723CBD" w:rsidP="00CE1C4B">
      <w:pPr>
        <w:jc w:val="both"/>
      </w:pPr>
      <w:r w:rsidRPr="00723CBD">
        <w:br/>
      </w:r>
      <w:r w:rsidR="00CE1C4B" w:rsidRPr="00CE1C4B">
        <w:t>El trabajo consistirá en el dimensionamiento de infraestructura y cableado para las diferentes plantas del edificio de posgrado de la Universidad Técnica Estatal de Quevedo. El edificio de dos pisos, cuenta con áreas principalmente administrativas. Será indispensable contar con una red apropiada para soportar los servicios críticos como el Internet de alta velocidad, telefonía IP, videovigilancia y cobertura inalámbrica, los cuales permiten el funcionamiento diario y la administración académica.</w:t>
      </w:r>
      <w:r w:rsidR="00CE1C4B">
        <w:t xml:space="preserve"> </w:t>
      </w:r>
      <w:r w:rsidR="00CE1C4B" w:rsidRPr="00CE1C4B">
        <w:t xml:space="preserve">La estrategia constructiva se basará en normativas como el RICT y estándares TIA/EIA-568 que asegurarán un sistema confiable, seguro y con capacidad de crecimiento para cambios según la realidad institucional. </w:t>
      </w:r>
    </w:p>
    <w:p w14:paraId="6F67E067" w14:textId="100746DF" w:rsidR="00CE1C4B" w:rsidRPr="00CE1C4B" w:rsidRDefault="00CE1C4B" w:rsidP="00CE1C4B">
      <w:pPr>
        <w:jc w:val="both"/>
      </w:pPr>
      <w:r w:rsidRPr="00CE1C4B">
        <w:t>La capacidad de esta solución propuesta no solo complementará los requerimientos actuales sino también anticipará a futuras tecnologías. Por ende, podrá optimizar y facilitar el trabajo administrativo y de conducción diaria, mejorando la productividad del personal y manteniendo un estándar técnico según las mejores prácticas internacionales en cableado estructurado. Constituirá un soporte tecnológico estratégico para el cumplimiento de funciones en la UTEQ.</w:t>
      </w:r>
    </w:p>
    <w:p w14:paraId="5AEF674B" w14:textId="77777777" w:rsidR="00723CBD" w:rsidRPr="00723CBD" w:rsidRDefault="00723CBD" w:rsidP="009403E9">
      <w:pPr>
        <w:jc w:val="both"/>
      </w:pPr>
      <w:r w:rsidRPr="00723CBD">
        <w:rPr>
          <w:b/>
          <w:bCs/>
        </w:rPr>
        <w:t>2. Objetivos</w:t>
      </w:r>
    </w:p>
    <w:p w14:paraId="0F841E88" w14:textId="77777777" w:rsidR="002A656B" w:rsidRDefault="002A656B" w:rsidP="002A656B">
      <w:pPr>
        <w:numPr>
          <w:ilvl w:val="0"/>
          <w:numId w:val="1"/>
        </w:numPr>
        <w:jc w:val="both"/>
      </w:pPr>
      <w:r>
        <w:t>Diseñar red normativa: Cumplir con TIA/EIA-568, RICT e ISO/IEC 11801 para infraestructura técnica y materiales de calidad.</w:t>
      </w:r>
    </w:p>
    <w:p w14:paraId="7D1FA89E" w14:textId="5F6FC2AB" w:rsidR="002A656B" w:rsidRDefault="002A656B" w:rsidP="002A656B">
      <w:pPr>
        <w:pStyle w:val="Prrafodelista"/>
        <w:numPr>
          <w:ilvl w:val="0"/>
          <w:numId w:val="1"/>
        </w:numPr>
      </w:pPr>
      <w:r w:rsidRPr="002A656B">
        <w:t xml:space="preserve">Conectividad integral: Soporte simultáneo para voz, datos, CCTV y </w:t>
      </w:r>
      <w:proofErr w:type="spellStart"/>
      <w:r w:rsidRPr="002A656B">
        <w:t>Wi</w:t>
      </w:r>
      <w:proofErr w:type="spellEnd"/>
      <w:r w:rsidRPr="002A656B">
        <w:t>-Fi en áreas administrativas y académicas.</w:t>
      </w:r>
    </w:p>
    <w:p w14:paraId="3D983E56" w14:textId="406A3E19" w:rsidR="00723CBD" w:rsidRPr="00723CBD" w:rsidRDefault="002A656B" w:rsidP="002A656B">
      <w:pPr>
        <w:pStyle w:val="Prrafodelista"/>
        <w:numPr>
          <w:ilvl w:val="0"/>
          <w:numId w:val="1"/>
        </w:numPr>
      </w:pPr>
      <w:r w:rsidRPr="002A656B">
        <w:t>Escalabilidad y mantenimiento: Topología modular y racks bien ubicados para futuras expansiones y operación eficiente.</w:t>
      </w:r>
    </w:p>
    <w:p w14:paraId="149C3AFE" w14:textId="77777777" w:rsidR="00723CBD" w:rsidRPr="00723CBD" w:rsidRDefault="00723CBD" w:rsidP="009403E9">
      <w:pPr>
        <w:jc w:val="both"/>
      </w:pPr>
      <w:r w:rsidRPr="00723CBD">
        <w:rPr>
          <w:b/>
          <w:bCs/>
        </w:rPr>
        <w:t>3. Normativa Aplicada</w:t>
      </w:r>
    </w:p>
    <w:p w14:paraId="488FDC45" w14:textId="77777777" w:rsidR="00723CBD" w:rsidRPr="00723CBD" w:rsidRDefault="00723CBD" w:rsidP="009403E9">
      <w:pPr>
        <w:numPr>
          <w:ilvl w:val="0"/>
          <w:numId w:val="2"/>
        </w:numPr>
        <w:jc w:val="both"/>
      </w:pPr>
      <w:r w:rsidRPr="00723CBD">
        <w:t>Reglamento de Infraestructuras Comunes de Telecomunicaciones (RICT)</w:t>
      </w:r>
    </w:p>
    <w:p w14:paraId="52020D2B" w14:textId="5D8BFD2D" w:rsidR="00723CBD" w:rsidRPr="00723CBD" w:rsidRDefault="00723CBD" w:rsidP="009403E9">
      <w:pPr>
        <w:numPr>
          <w:ilvl w:val="0"/>
          <w:numId w:val="2"/>
        </w:numPr>
        <w:jc w:val="both"/>
      </w:pPr>
      <w:r w:rsidRPr="00723CBD">
        <w:t>Estándares TIA/EIA-568 para cableado estructurado</w:t>
      </w:r>
    </w:p>
    <w:p w14:paraId="33C01D1D" w14:textId="77777777" w:rsidR="00723CBD" w:rsidRDefault="00723CBD" w:rsidP="009403E9">
      <w:pPr>
        <w:numPr>
          <w:ilvl w:val="0"/>
          <w:numId w:val="2"/>
        </w:numPr>
        <w:jc w:val="both"/>
      </w:pPr>
      <w:r w:rsidRPr="00723CBD">
        <w:t>ISO/IEC 11801 para diseño de redes</w:t>
      </w:r>
    </w:p>
    <w:p w14:paraId="6A329792" w14:textId="77777777" w:rsidR="002A656B" w:rsidRDefault="002A656B" w:rsidP="002A656B">
      <w:pPr>
        <w:jc w:val="both"/>
      </w:pPr>
    </w:p>
    <w:p w14:paraId="07C5EEED" w14:textId="77777777" w:rsidR="002A656B" w:rsidRDefault="002A656B" w:rsidP="002A656B">
      <w:pPr>
        <w:jc w:val="both"/>
      </w:pPr>
    </w:p>
    <w:p w14:paraId="6E7C0E44" w14:textId="77777777" w:rsidR="002A656B" w:rsidRDefault="002A656B" w:rsidP="002A656B">
      <w:pPr>
        <w:jc w:val="both"/>
      </w:pPr>
    </w:p>
    <w:p w14:paraId="280F2B58" w14:textId="77777777" w:rsidR="002A656B" w:rsidRPr="00723CBD" w:rsidRDefault="002A656B" w:rsidP="002A656B">
      <w:pPr>
        <w:jc w:val="both"/>
      </w:pPr>
    </w:p>
    <w:p w14:paraId="721E0DEA" w14:textId="77777777" w:rsidR="00CE1C4B" w:rsidRDefault="00723CBD" w:rsidP="009403E9">
      <w:pPr>
        <w:jc w:val="both"/>
        <w:rPr>
          <w:b/>
          <w:bCs/>
        </w:rPr>
      </w:pPr>
      <w:r w:rsidRPr="00723CBD">
        <w:rPr>
          <w:b/>
          <w:bCs/>
        </w:rPr>
        <w:lastRenderedPageBreak/>
        <w:t>4. Levantamiento de Requerimientos</w:t>
      </w:r>
    </w:p>
    <w:p w14:paraId="6C29A9FD" w14:textId="6D76656E" w:rsidR="00723CBD" w:rsidRPr="00182879" w:rsidRDefault="00723CBD" w:rsidP="009403E9">
      <w:pPr>
        <w:jc w:val="both"/>
        <w:rPr>
          <w:b/>
          <w:bCs/>
        </w:rPr>
      </w:pPr>
      <w:r w:rsidRPr="00182879">
        <w:rPr>
          <w:b/>
          <w:bCs/>
        </w:rPr>
        <w:br/>
        <w:t>Resumen de las necesidades:</w:t>
      </w:r>
    </w:p>
    <w:p w14:paraId="2D06475D" w14:textId="1BDE6F26" w:rsidR="00335C4C" w:rsidRDefault="00335C4C" w:rsidP="009403E9">
      <w:pPr>
        <w:jc w:val="both"/>
      </w:pPr>
      <w:r w:rsidRPr="00335C4C">
        <w:t xml:space="preserve">Considerando los planos suministrados, se ha realizado un levantamiento detallado de los puntos de red necesarios para el funcionamiento óptimo del edificio de posgrado de la UTEQ. En la Planta Baja se identificaron 14 puntos de red clave, estratégicamente ubicados para cubrir las necesidades de sus diversas áreas. Por su parte, el Segundo Piso requiere 8 puntos de red, asegurando así la conectividad en todas sus dependencias. Estos 22 puntos de red en total son fundamentales para soportar los servicios de voz, datos, CCTV y </w:t>
      </w:r>
      <w:proofErr w:type="spellStart"/>
      <w:r w:rsidRPr="00335C4C">
        <w:t>Wi</w:t>
      </w:r>
      <w:proofErr w:type="spellEnd"/>
      <w:r w:rsidRPr="00335C4C">
        <w:t>-Fi en toda la edificación, garantizando una infraestructura de telecomunicaciones completa y eficiente.</w:t>
      </w:r>
    </w:p>
    <w:p w14:paraId="005DF52E" w14:textId="13FFF267" w:rsidR="00723CBD" w:rsidRDefault="000F2F48" w:rsidP="000F2F48">
      <w:pPr>
        <w:jc w:val="both"/>
      </w:pPr>
      <w:r w:rsidRPr="000F2F48">
        <w:t>Para optimizar la conectividad y funcionalidad en cada espacio del edificio de posgrado, se implementará una topología de red jerárquica, donde un Cisco ISR 4331 (</w:t>
      </w:r>
      <w:proofErr w:type="spellStart"/>
      <w:r w:rsidRPr="000F2F48">
        <w:t>Integrated</w:t>
      </w:r>
      <w:proofErr w:type="spellEnd"/>
      <w:r w:rsidRPr="000F2F48">
        <w:t xml:space="preserve"> </w:t>
      </w:r>
      <w:proofErr w:type="spellStart"/>
      <w:r w:rsidRPr="000F2F48">
        <w:t>Services</w:t>
      </w:r>
      <w:proofErr w:type="spellEnd"/>
      <w:r w:rsidRPr="000F2F48">
        <w:t xml:space="preserve"> </w:t>
      </w:r>
      <w:proofErr w:type="spellStart"/>
      <w:r w:rsidRPr="000F2F48">
        <w:t>Router</w:t>
      </w:r>
      <w:proofErr w:type="spellEnd"/>
      <w:r w:rsidRPr="000F2F48">
        <w:t xml:space="preserve">) principal en el Cuarto de Telecomunicaciones (CPD) gestionará el tráfico general. Switches Cisco </w:t>
      </w:r>
      <w:proofErr w:type="spellStart"/>
      <w:r w:rsidRPr="000F2F48">
        <w:t>Catalyst</w:t>
      </w:r>
      <w:proofErr w:type="spellEnd"/>
      <w:r w:rsidRPr="000F2F48">
        <w:t xml:space="preserve"> 1000 Series se encargarán de ramificar la red en cada piso (uno por planta) hacia los 22 puntos de red identificados, garantizando conectividad para los equipos de usuario final. La conexión vertical entre pisos se realizará mediante </w:t>
      </w:r>
      <w:r w:rsidR="00010AB7">
        <w:t>cableado estructurado</w:t>
      </w:r>
      <w:r w:rsidRPr="000F2F48">
        <w:t xml:space="preserve">, asegurando un </w:t>
      </w:r>
      <w:proofErr w:type="spellStart"/>
      <w:r w:rsidRPr="000F2F48">
        <w:t>backbone</w:t>
      </w:r>
      <w:proofErr w:type="spellEnd"/>
      <w:r w:rsidRPr="000F2F48">
        <w:t xml:space="preserve"> de alta capacidad, mientras que la conexión horizontal a cada punto de red se efectuará con cableado UTP Categoría 6. </w:t>
      </w:r>
    </w:p>
    <w:p w14:paraId="1A874843" w14:textId="77777777" w:rsidR="00CE1C4B" w:rsidRPr="00723CBD" w:rsidRDefault="00CE1C4B" w:rsidP="00CE1C4B">
      <w:pPr>
        <w:jc w:val="both"/>
      </w:pPr>
    </w:p>
    <w:p w14:paraId="2F938E40" w14:textId="77777777" w:rsidR="00723CBD" w:rsidRDefault="00723CBD" w:rsidP="009403E9">
      <w:pPr>
        <w:jc w:val="both"/>
        <w:rPr>
          <w:b/>
          <w:bCs/>
        </w:rPr>
      </w:pPr>
      <w:r w:rsidRPr="00723CBD">
        <w:rPr>
          <w:b/>
          <w:bCs/>
        </w:rPr>
        <w:t>5. Diseño de Red</w:t>
      </w:r>
    </w:p>
    <w:p w14:paraId="36710B94" w14:textId="3307ADE5" w:rsidR="009F1BBE" w:rsidRDefault="009F1BBE" w:rsidP="009F1BBE">
      <w:pPr>
        <w:jc w:val="both"/>
      </w:pPr>
      <w:r w:rsidRPr="009F1BBE">
        <w:t>Para el diseño de la infraestructura de telecomunicaciones del edificio de posgrado, se ha concebido una topología de Estrella Jerárquica. Esta elección</w:t>
      </w:r>
      <w:r w:rsidR="00A16E6F">
        <w:t xml:space="preserve"> se basa</w:t>
      </w:r>
      <w:r w:rsidRPr="009F1BBE">
        <w:t xml:space="preserve"> </w:t>
      </w:r>
      <w:r w:rsidR="00A16E6F">
        <w:t>en su buen funcionamiento en</w:t>
      </w:r>
      <w:r w:rsidRPr="009F1BBE">
        <w:t xml:space="preserve"> entornos de múltiples pisos, garantizando una organización lógica que optimiza el rendimiento y facilita la gestión de la red. La distribución se concibe con un punto central que irradia conectividad hacia las distintas áreas del edificio.</w:t>
      </w:r>
    </w:p>
    <w:p w14:paraId="77C78D19" w14:textId="068C532D" w:rsidR="009F1BBE" w:rsidRDefault="009F1BBE" w:rsidP="009F1BBE">
      <w:pPr>
        <w:jc w:val="both"/>
      </w:pPr>
      <w:r w:rsidRPr="009F1BBE">
        <w:t xml:space="preserve">El Cuarto de Telecomunicaciones Principal, actuando como el cerebro de la red, estará estratégicamente ubicado en el centro del edificio, específicamente en el área de las escaleras. Este espacio albergará los equipos principales, incluyendo el dispositivo encargado de la gestión del tráfico global y la seguridad de la red. Desde este punto </w:t>
      </w:r>
      <w:r w:rsidR="00A16E6F">
        <w:t>central</w:t>
      </w:r>
      <w:r w:rsidRPr="009F1BBE">
        <w:t>, la conectividad se distribuye hacia cada una de las dos plantas.</w:t>
      </w:r>
    </w:p>
    <w:p w14:paraId="62D8FB2D" w14:textId="17C7E392" w:rsidR="009F1BBE" w:rsidRDefault="009F1BBE" w:rsidP="009403E9">
      <w:pPr>
        <w:jc w:val="both"/>
      </w:pPr>
      <w:r w:rsidRPr="009F1BBE">
        <w:t xml:space="preserve">La estructura jerárquica se extiende a cada nivel del edificio, donde en cada piso se establece un punto de distribución local que recibe el flujo de datos del CPD. Estos puntos de distribución ramifican la red hacia los numerosos puntos de red finales ubicados en aulas, oficinas y demás dependencias. La conexión entre el punto central y los puntos de distribución de cada piso se realizará mediante un </w:t>
      </w:r>
      <w:r w:rsidR="00010AB7">
        <w:t>enlace robusto</w:t>
      </w:r>
      <w:r w:rsidRPr="009F1BBE">
        <w:t xml:space="preserve">, asegurando un </w:t>
      </w:r>
      <w:proofErr w:type="spellStart"/>
      <w:r w:rsidRPr="009F1BBE">
        <w:t>backbone</w:t>
      </w:r>
      <w:proofErr w:type="spellEnd"/>
      <w:r w:rsidRPr="009F1BBE">
        <w:t xml:space="preserve"> de alta capacidad, mientras que la conexión a cada punto de usuario final dentro del mismo piso se efectuará con cableado de cobre estándar, garantizando una conectividad eficiente en cada espacio. Este esquema se visualiza claramente en el diagrama lógico de red adjunto, que ilustra el flujo de datos y la interconexión de los componentes clave.</w:t>
      </w:r>
    </w:p>
    <w:p w14:paraId="7F0C2199" w14:textId="77777777" w:rsidR="00A16E6F" w:rsidRPr="00723CBD" w:rsidRDefault="00A16E6F" w:rsidP="009403E9">
      <w:pPr>
        <w:jc w:val="both"/>
      </w:pPr>
    </w:p>
    <w:p w14:paraId="42434D69" w14:textId="77777777" w:rsidR="00CE1C4B" w:rsidRDefault="00723CBD" w:rsidP="009403E9">
      <w:pPr>
        <w:jc w:val="both"/>
        <w:rPr>
          <w:b/>
          <w:bCs/>
        </w:rPr>
      </w:pPr>
      <w:r w:rsidRPr="00723CBD">
        <w:rPr>
          <w:b/>
          <w:bCs/>
        </w:rPr>
        <w:lastRenderedPageBreak/>
        <w:t>6. Planos de Instalación</w:t>
      </w:r>
    </w:p>
    <w:p w14:paraId="3F1E4BCB" w14:textId="00498DB0" w:rsidR="009D74F9" w:rsidRDefault="00400F9F" w:rsidP="009D74F9">
      <w:pPr>
        <w:keepNext/>
        <w:jc w:val="center"/>
      </w:pPr>
      <w:r>
        <w:rPr>
          <w:noProof/>
        </w:rPr>
        <w:drawing>
          <wp:inline distT="0" distB="0" distL="0" distR="0" wp14:anchorId="60707901" wp14:editId="378D7A97">
            <wp:extent cx="4940463" cy="3240000"/>
            <wp:effectExtent l="0" t="0" r="0" b="0"/>
            <wp:docPr id="1115970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0463" cy="3240000"/>
                    </a:xfrm>
                    <a:prstGeom prst="rect">
                      <a:avLst/>
                    </a:prstGeom>
                    <a:noFill/>
                    <a:ln>
                      <a:noFill/>
                    </a:ln>
                  </pic:spPr>
                </pic:pic>
              </a:graphicData>
            </a:graphic>
          </wp:inline>
        </w:drawing>
      </w:r>
    </w:p>
    <w:p w14:paraId="4DA304F9" w14:textId="61A0CA8F" w:rsidR="009D74F9" w:rsidRDefault="009D74F9" w:rsidP="009D74F9">
      <w:pPr>
        <w:pStyle w:val="Descripcin"/>
        <w:jc w:val="center"/>
        <w:rPr>
          <w:b/>
          <w:bCs/>
        </w:rPr>
      </w:pPr>
      <w:r>
        <w:t xml:space="preserve">Ilustración </w:t>
      </w:r>
      <w:r>
        <w:fldChar w:fldCharType="begin"/>
      </w:r>
      <w:r>
        <w:instrText xml:space="preserve"> SEQ Ilustración \* ARABIC </w:instrText>
      </w:r>
      <w:r>
        <w:fldChar w:fldCharType="separate"/>
      </w:r>
      <w:r w:rsidR="00216AF3">
        <w:rPr>
          <w:noProof/>
        </w:rPr>
        <w:t>1</w:t>
      </w:r>
      <w:r>
        <w:fldChar w:fldCharType="end"/>
      </w:r>
      <w:r>
        <w:t>.</w:t>
      </w:r>
      <w:r w:rsidR="0098300B">
        <w:t>Planta Baja</w:t>
      </w:r>
      <w:r>
        <w:t>.</w:t>
      </w:r>
    </w:p>
    <w:p w14:paraId="604E825D" w14:textId="4E16E787" w:rsidR="009D74F9" w:rsidRDefault="00400F9F" w:rsidP="009D74F9">
      <w:pPr>
        <w:keepNext/>
        <w:jc w:val="center"/>
      </w:pPr>
      <w:r>
        <w:rPr>
          <w:noProof/>
        </w:rPr>
        <w:drawing>
          <wp:inline distT="0" distB="0" distL="0" distR="0" wp14:anchorId="1BA887E7" wp14:editId="18A9A386">
            <wp:extent cx="4808545" cy="3240000"/>
            <wp:effectExtent l="0" t="0" r="0" b="0"/>
            <wp:docPr id="13646234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8545" cy="3240000"/>
                    </a:xfrm>
                    <a:prstGeom prst="rect">
                      <a:avLst/>
                    </a:prstGeom>
                    <a:noFill/>
                    <a:ln>
                      <a:noFill/>
                    </a:ln>
                  </pic:spPr>
                </pic:pic>
              </a:graphicData>
            </a:graphic>
          </wp:inline>
        </w:drawing>
      </w:r>
    </w:p>
    <w:p w14:paraId="3EEC0BB8" w14:textId="57B8D255" w:rsidR="009D74F9" w:rsidRDefault="009D74F9" w:rsidP="009D74F9">
      <w:pPr>
        <w:pStyle w:val="Descripcin"/>
        <w:jc w:val="center"/>
      </w:pPr>
      <w:r>
        <w:t xml:space="preserve">Ilustración </w:t>
      </w:r>
      <w:r>
        <w:fldChar w:fldCharType="begin"/>
      </w:r>
      <w:r>
        <w:instrText xml:space="preserve"> SEQ Ilustración \* ARABIC </w:instrText>
      </w:r>
      <w:r>
        <w:fldChar w:fldCharType="separate"/>
      </w:r>
      <w:r w:rsidR="00216AF3">
        <w:rPr>
          <w:noProof/>
        </w:rPr>
        <w:t>2</w:t>
      </w:r>
      <w:r>
        <w:fldChar w:fldCharType="end"/>
      </w:r>
      <w:r>
        <w:t xml:space="preserve">. </w:t>
      </w:r>
      <w:r w:rsidR="0098300B">
        <w:t>Piso 2.</w:t>
      </w:r>
    </w:p>
    <w:p w14:paraId="0CA082C8" w14:textId="77777777" w:rsidR="00400F9F" w:rsidRDefault="00400F9F" w:rsidP="00400F9F"/>
    <w:p w14:paraId="39174122" w14:textId="77777777" w:rsidR="00400F9F" w:rsidRDefault="00400F9F" w:rsidP="00400F9F"/>
    <w:p w14:paraId="179EBE28" w14:textId="77777777" w:rsidR="00400F9F" w:rsidRDefault="00400F9F" w:rsidP="00400F9F"/>
    <w:p w14:paraId="39633CEC" w14:textId="77777777" w:rsidR="00400F9F" w:rsidRPr="00400F9F" w:rsidRDefault="00400F9F" w:rsidP="00400F9F"/>
    <w:p w14:paraId="3F81B1BF" w14:textId="77777777" w:rsidR="009D74F9" w:rsidRPr="00723CBD" w:rsidRDefault="009D74F9" w:rsidP="00DD7AAA">
      <w:pPr>
        <w:jc w:val="center"/>
      </w:pPr>
    </w:p>
    <w:p w14:paraId="5EE9EE1E" w14:textId="77777777" w:rsidR="00CE1C4B" w:rsidRDefault="00723CBD" w:rsidP="009403E9">
      <w:pPr>
        <w:jc w:val="both"/>
        <w:rPr>
          <w:b/>
          <w:bCs/>
        </w:rPr>
      </w:pPr>
      <w:r w:rsidRPr="00723CBD">
        <w:rPr>
          <w:b/>
          <w:bCs/>
        </w:rPr>
        <w:lastRenderedPageBreak/>
        <w:t>7. Lista de Materiales</w:t>
      </w:r>
    </w:p>
    <w:tbl>
      <w:tblPr>
        <w:tblStyle w:val="Tablaconcuadrcula4-nfasis2"/>
        <w:tblW w:w="0" w:type="auto"/>
        <w:jc w:val="center"/>
        <w:tblLook w:val="04A0" w:firstRow="1" w:lastRow="0" w:firstColumn="1" w:lastColumn="0" w:noHBand="0" w:noVBand="1"/>
      </w:tblPr>
      <w:tblGrid>
        <w:gridCol w:w="1939"/>
        <w:gridCol w:w="1556"/>
        <w:gridCol w:w="1168"/>
        <w:gridCol w:w="1524"/>
        <w:gridCol w:w="2307"/>
      </w:tblGrid>
      <w:tr w:rsidR="00400F9F" w:rsidRPr="00400F9F" w14:paraId="3E264706" w14:textId="77777777" w:rsidTr="00400F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DEAF82" w14:textId="4D7041BA" w:rsidR="00400F9F" w:rsidRPr="00400F9F" w:rsidRDefault="00723CBD" w:rsidP="00400F9F">
            <w:pPr>
              <w:spacing w:after="160" w:line="259" w:lineRule="auto"/>
              <w:jc w:val="center"/>
            </w:pPr>
            <w:r w:rsidRPr="00723CBD">
              <w:br/>
            </w:r>
            <w:r w:rsidR="00400F9F" w:rsidRPr="00400F9F">
              <w:t>Categoría de Material</w:t>
            </w:r>
          </w:p>
        </w:tc>
        <w:tc>
          <w:tcPr>
            <w:tcW w:w="0" w:type="auto"/>
            <w:vAlign w:val="center"/>
            <w:hideMark/>
          </w:tcPr>
          <w:p w14:paraId="7CFFF3AE" w14:textId="77777777" w:rsidR="00400F9F" w:rsidRPr="00400F9F" w:rsidRDefault="00400F9F" w:rsidP="00400F9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00F9F">
              <w:t>Descripción Específica</w:t>
            </w:r>
          </w:p>
        </w:tc>
        <w:tc>
          <w:tcPr>
            <w:tcW w:w="0" w:type="auto"/>
            <w:vAlign w:val="center"/>
            <w:hideMark/>
          </w:tcPr>
          <w:p w14:paraId="023448CF" w14:textId="77777777" w:rsidR="00400F9F" w:rsidRPr="00400F9F" w:rsidRDefault="00400F9F" w:rsidP="00400F9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00F9F">
              <w:t>Cantidad Estimada</w:t>
            </w:r>
          </w:p>
        </w:tc>
        <w:tc>
          <w:tcPr>
            <w:tcW w:w="0" w:type="auto"/>
            <w:vAlign w:val="center"/>
            <w:hideMark/>
          </w:tcPr>
          <w:p w14:paraId="2AD9E493" w14:textId="77777777" w:rsidR="00400F9F" w:rsidRPr="00400F9F" w:rsidRDefault="00400F9F" w:rsidP="00400F9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00F9F">
              <w:t>Unidad</w:t>
            </w:r>
          </w:p>
        </w:tc>
        <w:tc>
          <w:tcPr>
            <w:tcW w:w="0" w:type="auto"/>
            <w:vAlign w:val="center"/>
            <w:hideMark/>
          </w:tcPr>
          <w:p w14:paraId="042297CD" w14:textId="77777777" w:rsidR="00400F9F" w:rsidRPr="00400F9F" w:rsidRDefault="00400F9F" w:rsidP="00400F9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00F9F">
              <w:t>Observaciones</w:t>
            </w:r>
          </w:p>
        </w:tc>
      </w:tr>
      <w:tr w:rsidR="00010AB7" w:rsidRPr="00400F9F" w14:paraId="378A3E62"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DF288" w14:textId="77777777" w:rsidR="00400F9F" w:rsidRPr="00400F9F" w:rsidRDefault="00400F9F" w:rsidP="00400F9F">
            <w:pPr>
              <w:spacing w:after="160" w:line="259" w:lineRule="auto"/>
              <w:jc w:val="center"/>
            </w:pPr>
            <w:proofErr w:type="spellStart"/>
            <w:r w:rsidRPr="00400F9F">
              <w:t>Router</w:t>
            </w:r>
            <w:proofErr w:type="spellEnd"/>
            <w:r w:rsidRPr="00400F9F">
              <w:t xml:space="preserve"> de Borde / Firewall</w:t>
            </w:r>
          </w:p>
        </w:tc>
        <w:tc>
          <w:tcPr>
            <w:tcW w:w="0" w:type="auto"/>
            <w:vAlign w:val="center"/>
            <w:hideMark/>
          </w:tcPr>
          <w:p w14:paraId="786E401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Cisco ISR 4331</w:t>
            </w:r>
          </w:p>
        </w:tc>
        <w:tc>
          <w:tcPr>
            <w:tcW w:w="0" w:type="auto"/>
            <w:vAlign w:val="center"/>
            <w:hideMark/>
          </w:tcPr>
          <w:p w14:paraId="389CC543"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1</w:t>
            </w:r>
          </w:p>
        </w:tc>
        <w:tc>
          <w:tcPr>
            <w:tcW w:w="0" w:type="auto"/>
            <w:vAlign w:val="center"/>
            <w:hideMark/>
          </w:tcPr>
          <w:p w14:paraId="71486332"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w:t>
            </w:r>
          </w:p>
        </w:tc>
        <w:tc>
          <w:tcPr>
            <w:tcW w:w="0" w:type="auto"/>
            <w:vAlign w:val="center"/>
            <w:hideMark/>
          </w:tcPr>
          <w:p w14:paraId="0112566D" w14:textId="2EE7983A"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Equipo principal en el Cuarto de Telecomunicaciones</w:t>
            </w:r>
            <w:r w:rsidR="00010AB7">
              <w:t>.</w:t>
            </w:r>
          </w:p>
        </w:tc>
      </w:tr>
      <w:tr w:rsidR="00400F9F" w:rsidRPr="00400F9F" w14:paraId="21F55867"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880494" w14:textId="77777777" w:rsidR="00400F9F" w:rsidRPr="00400F9F" w:rsidRDefault="00400F9F" w:rsidP="00400F9F">
            <w:pPr>
              <w:spacing w:after="160" w:line="259" w:lineRule="auto"/>
              <w:jc w:val="center"/>
            </w:pPr>
            <w:r w:rsidRPr="00400F9F">
              <w:t>Switch de Distribución (Piso)</w:t>
            </w:r>
          </w:p>
        </w:tc>
        <w:tc>
          <w:tcPr>
            <w:tcW w:w="0" w:type="auto"/>
            <w:vAlign w:val="center"/>
            <w:hideMark/>
          </w:tcPr>
          <w:p w14:paraId="762471F0" w14:textId="4E0CF6F0"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Cisco </w:t>
            </w:r>
            <w:proofErr w:type="spellStart"/>
            <w:r w:rsidRPr="00400F9F">
              <w:t>Catalyst</w:t>
            </w:r>
            <w:proofErr w:type="spellEnd"/>
            <w:r w:rsidRPr="00400F9F">
              <w:t xml:space="preserve"> 1000 Series </w:t>
            </w:r>
          </w:p>
        </w:tc>
        <w:tc>
          <w:tcPr>
            <w:tcW w:w="0" w:type="auto"/>
            <w:vAlign w:val="center"/>
            <w:hideMark/>
          </w:tcPr>
          <w:p w14:paraId="6F33EBA9"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2</w:t>
            </w:r>
          </w:p>
        </w:tc>
        <w:tc>
          <w:tcPr>
            <w:tcW w:w="0" w:type="auto"/>
            <w:vAlign w:val="center"/>
            <w:hideMark/>
          </w:tcPr>
          <w:p w14:paraId="35E4ACC1"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Unidades</w:t>
            </w:r>
          </w:p>
        </w:tc>
        <w:tc>
          <w:tcPr>
            <w:tcW w:w="0" w:type="auto"/>
            <w:vAlign w:val="center"/>
            <w:hideMark/>
          </w:tcPr>
          <w:p w14:paraId="20C4336B" w14:textId="05C7A863"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Uno por cada planta (Planta Baja y Segundo Piso) en sus respectivos racks. </w:t>
            </w:r>
          </w:p>
        </w:tc>
      </w:tr>
      <w:tr w:rsidR="00010AB7" w:rsidRPr="00400F9F" w14:paraId="5032DD15" w14:textId="77777777" w:rsidTr="00183A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5"/>
            <w:vAlign w:val="center"/>
            <w:hideMark/>
          </w:tcPr>
          <w:p w14:paraId="1BE235B3" w14:textId="0D8176B5" w:rsidR="00010AB7" w:rsidRPr="00400F9F" w:rsidRDefault="00010AB7" w:rsidP="00400F9F">
            <w:pPr>
              <w:spacing w:after="160" w:line="259" w:lineRule="auto"/>
              <w:jc w:val="center"/>
            </w:pPr>
            <w:r w:rsidRPr="00400F9F">
              <w:t>Cableado Estructurado</w:t>
            </w:r>
          </w:p>
        </w:tc>
      </w:tr>
      <w:tr w:rsidR="00400F9F" w:rsidRPr="00400F9F" w14:paraId="2C3E8054"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584C4A" w14:textId="77777777" w:rsidR="00400F9F" w:rsidRPr="00400F9F" w:rsidRDefault="00400F9F" w:rsidP="00400F9F">
            <w:pPr>
              <w:spacing w:after="160" w:line="259" w:lineRule="auto"/>
              <w:jc w:val="center"/>
            </w:pPr>
            <w:r w:rsidRPr="00400F9F">
              <w:t>Cable UTP Categoría 6</w:t>
            </w:r>
          </w:p>
        </w:tc>
        <w:tc>
          <w:tcPr>
            <w:tcW w:w="0" w:type="auto"/>
            <w:vAlign w:val="center"/>
            <w:hideMark/>
          </w:tcPr>
          <w:p w14:paraId="38738EAC" w14:textId="1FF3E1B3"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Cobre, 4 pares, sólido </w:t>
            </w:r>
          </w:p>
        </w:tc>
        <w:tc>
          <w:tcPr>
            <w:tcW w:w="0" w:type="auto"/>
            <w:vAlign w:val="center"/>
            <w:hideMark/>
          </w:tcPr>
          <w:p w14:paraId="44352384" w14:textId="0E4D72CF" w:rsidR="00400F9F" w:rsidRPr="00400F9F" w:rsidRDefault="00010AB7"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t>900</w:t>
            </w:r>
          </w:p>
        </w:tc>
        <w:tc>
          <w:tcPr>
            <w:tcW w:w="0" w:type="auto"/>
            <w:vAlign w:val="center"/>
            <w:hideMark/>
          </w:tcPr>
          <w:p w14:paraId="45A06049"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Metros</w:t>
            </w:r>
          </w:p>
        </w:tc>
        <w:tc>
          <w:tcPr>
            <w:tcW w:w="0" w:type="auto"/>
            <w:vAlign w:val="center"/>
            <w:hideMark/>
          </w:tcPr>
          <w:p w14:paraId="349AA87D" w14:textId="3BEE7CCC"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Para los 22 puntos de red horizontales (aprox. </w:t>
            </w:r>
            <w:r w:rsidR="00010AB7">
              <w:t>30m</w:t>
            </w:r>
            <w:r w:rsidRPr="00400F9F">
              <w:t>/punto con holgura) y conexiones internas en racks.</w:t>
            </w:r>
          </w:p>
        </w:tc>
      </w:tr>
      <w:tr w:rsidR="00400F9F" w:rsidRPr="00400F9F" w14:paraId="4248795D"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7EEB6" w14:textId="77777777" w:rsidR="00400F9F" w:rsidRPr="00400F9F" w:rsidRDefault="00400F9F" w:rsidP="00400F9F">
            <w:pPr>
              <w:spacing w:after="160" w:line="259" w:lineRule="auto"/>
              <w:jc w:val="center"/>
            </w:pPr>
            <w:proofErr w:type="spellStart"/>
            <w:r w:rsidRPr="00400F9F">
              <w:t>Patch</w:t>
            </w:r>
            <w:proofErr w:type="spellEnd"/>
            <w:r w:rsidRPr="00400F9F">
              <w:t xml:space="preserve"> </w:t>
            </w:r>
            <w:proofErr w:type="spellStart"/>
            <w:r w:rsidRPr="00400F9F">
              <w:t>Cords</w:t>
            </w:r>
            <w:proofErr w:type="spellEnd"/>
            <w:r w:rsidRPr="00400F9F">
              <w:t xml:space="preserve"> UTP Cat. 6</w:t>
            </w:r>
          </w:p>
        </w:tc>
        <w:tc>
          <w:tcPr>
            <w:tcW w:w="0" w:type="auto"/>
            <w:vAlign w:val="center"/>
            <w:hideMark/>
          </w:tcPr>
          <w:p w14:paraId="0DAD6EB2"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1m, 2m, 3m (varias longitudes)</w:t>
            </w:r>
          </w:p>
        </w:tc>
        <w:tc>
          <w:tcPr>
            <w:tcW w:w="0" w:type="auto"/>
            <w:vAlign w:val="center"/>
            <w:hideMark/>
          </w:tcPr>
          <w:p w14:paraId="517C6D71" w14:textId="06AF30F5" w:rsidR="00400F9F" w:rsidRPr="00400F9F" w:rsidRDefault="00010AB7"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t>30</w:t>
            </w:r>
          </w:p>
        </w:tc>
        <w:tc>
          <w:tcPr>
            <w:tcW w:w="0" w:type="auto"/>
            <w:vAlign w:val="center"/>
            <w:hideMark/>
          </w:tcPr>
          <w:p w14:paraId="2D7F6C88"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Unidades</w:t>
            </w:r>
          </w:p>
        </w:tc>
        <w:tc>
          <w:tcPr>
            <w:tcW w:w="0" w:type="auto"/>
            <w:vAlign w:val="center"/>
            <w:hideMark/>
          </w:tcPr>
          <w:p w14:paraId="0C736724"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conectar equipos a puntos de red y paneles de parcheo a switches.</w:t>
            </w:r>
          </w:p>
        </w:tc>
      </w:tr>
      <w:tr w:rsidR="00010AB7" w:rsidRPr="00400F9F" w14:paraId="5F3C5FD3" w14:textId="77777777" w:rsidTr="00AD021A">
        <w:trPr>
          <w:jc w:val="center"/>
        </w:trPr>
        <w:tc>
          <w:tcPr>
            <w:cnfStyle w:val="001000000000" w:firstRow="0" w:lastRow="0" w:firstColumn="1" w:lastColumn="0" w:oddVBand="0" w:evenVBand="0" w:oddHBand="0" w:evenHBand="0" w:firstRowFirstColumn="0" w:firstRowLastColumn="0" w:lastRowFirstColumn="0" w:lastRowLastColumn="0"/>
            <w:tcW w:w="0" w:type="auto"/>
            <w:gridSpan w:val="5"/>
            <w:vAlign w:val="center"/>
            <w:hideMark/>
          </w:tcPr>
          <w:p w14:paraId="0BEB5C30" w14:textId="3DFCA33D" w:rsidR="00010AB7" w:rsidRPr="00400F9F" w:rsidRDefault="00010AB7" w:rsidP="00400F9F">
            <w:pPr>
              <w:spacing w:after="160" w:line="259" w:lineRule="auto"/>
              <w:jc w:val="center"/>
            </w:pPr>
            <w:r w:rsidRPr="00400F9F">
              <w:t>Conectividad y Terminación</w:t>
            </w:r>
          </w:p>
        </w:tc>
      </w:tr>
      <w:tr w:rsidR="00010AB7" w:rsidRPr="00400F9F" w14:paraId="15C9F7A9"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350472" w14:textId="77777777" w:rsidR="00400F9F" w:rsidRPr="00400F9F" w:rsidRDefault="00400F9F" w:rsidP="00400F9F">
            <w:pPr>
              <w:spacing w:after="160" w:line="259" w:lineRule="auto"/>
              <w:jc w:val="center"/>
            </w:pPr>
            <w:proofErr w:type="spellStart"/>
            <w:r w:rsidRPr="00400F9F">
              <w:t>Jacks</w:t>
            </w:r>
            <w:proofErr w:type="spellEnd"/>
            <w:r w:rsidRPr="00400F9F">
              <w:t xml:space="preserve"> RJ45 Categoría 6</w:t>
            </w:r>
          </w:p>
        </w:tc>
        <w:tc>
          <w:tcPr>
            <w:tcW w:w="0" w:type="auto"/>
            <w:vAlign w:val="center"/>
            <w:hideMark/>
          </w:tcPr>
          <w:p w14:paraId="4EF86307"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montaje en placa</w:t>
            </w:r>
          </w:p>
        </w:tc>
        <w:tc>
          <w:tcPr>
            <w:tcW w:w="0" w:type="auto"/>
            <w:vAlign w:val="center"/>
            <w:hideMark/>
          </w:tcPr>
          <w:p w14:paraId="29FBE6A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22</w:t>
            </w:r>
          </w:p>
        </w:tc>
        <w:tc>
          <w:tcPr>
            <w:tcW w:w="0" w:type="auto"/>
            <w:vAlign w:val="center"/>
            <w:hideMark/>
          </w:tcPr>
          <w:p w14:paraId="3FCD3A3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Unidades</w:t>
            </w:r>
          </w:p>
        </w:tc>
        <w:tc>
          <w:tcPr>
            <w:tcW w:w="0" w:type="auto"/>
            <w:vAlign w:val="center"/>
            <w:hideMark/>
          </w:tcPr>
          <w:p w14:paraId="3F400343"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Uno por cada punto de red.</w:t>
            </w:r>
          </w:p>
        </w:tc>
      </w:tr>
      <w:tr w:rsidR="00400F9F" w:rsidRPr="00400F9F" w14:paraId="2B88137D"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ECB77" w14:textId="77777777" w:rsidR="00400F9F" w:rsidRPr="00400F9F" w:rsidRDefault="00400F9F" w:rsidP="00400F9F">
            <w:pPr>
              <w:spacing w:after="160" w:line="259" w:lineRule="auto"/>
              <w:jc w:val="center"/>
            </w:pPr>
            <w:r w:rsidRPr="00400F9F">
              <w:t xml:space="preserve">Placas / Frontales para </w:t>
            </w:r>
            <w:proofErr w:type="spellStart"/>
            <w:r w:rsidRPr="00400F9F">
              <w:t>Jacks</w:t>
            </w:r>
            <w:proofErr w:type="spellEnd"/>
          </w:p>
        </w:tc>
        <w:tc>
          <w:tcPr>
            <w:tcW w:w="0" w:type="auto"/>
            <w:vAlign w:val="center"/>
            <w:hideMark/>
          </w:tcPr>
          <w:p w14:paraId="1E404922"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Sencillas o dobles (según configuración de puntos)</w:t>
            </w:r>
          </w:p>
        </w:tc>
        <w:tc>
          <w:tcPr>
            <w:tcW w:w="0" w:type="auto"/>
            <w:vAlign w:val="center"/>
            <w:hideMark/>
          </w:tcPr>
          <w:p w14:paraId="234259F9"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15-20</w:t>
            </w:r>
          </w:p>
        </w:tc>
        <w:tc>
          <w:tcPr>
            <w:tcW w:w="0" w:type="auto"/>
            <w:vAlign w:val="center"/>
            <w:hideMark/>
          </w:tcPr>
          <w:p w14:paraId="4382654C"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Unidades</w:t>
            </w:r>
          </w:p>
        </w:tc>
        <w:tc>
          <w:tcPr>
            <w:tcW w:w="0" w:type="auto"/>
            <w:vAlign w:val="center"/>
            <w:hideMark/>
          </w:tcPr>
          <w:p w14:paraId="7C74E527"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Para la terminación estética de los puntos de red en la pared.</w:t>
            </w:r>
          </w:p>
        </w:tc>
      </w:tr>
      <w:tr w:rsidR="00010AB7" w:rsidRPr="00400F9F" w14:paraId="6D186713"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6061E0" w14:textId="77777777" w:rsidR="00400F9F" w:rsidRPr="00400F9F" w:rsidRDefault="00400F9F" w:rsidP="00400F9F">
            <w:pPr>
              <w:spacing w:after="160" w:line="259" w:lineRule="auto"/>
              <w:jc w:val="center"/>
            </w:pPr>
            <w:r w:rsidRPr="00400F9F">
              <w:t>Paneles de Parcheo UTP</w:t>
            </w:r>
          </w:p>
        </w:tc>
        <w:tc>
          <w:tcPr>
            <w:tcW w:w="0" w:type="auto"/>
            <w:vAlign w:val="center"/>
            <w:hideMark/>
          </w:tcPr>
          <w:p w14:paraId="7297A27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Categoría 6, 24 puertos</w:t>
            </w:r>
          </w:p>
        </w:tc>
        <w:tc>
          <w:tcPr>
            <w:tcW w:w="0" w:type="auto"/>
            <w:vAlign w:val="center"/>
            <w:hideMark/>
          </w:tcPr>
          <w:p w14:paraId="3E3FC19C"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2</w:t>
            </w:r>
          </w:p>
        </w:tc>
        <w:tc>
          <w:tcPr>
            <w:tcW w:w="0" w:type="auto"/>
            <w:vAlign w:val="center"/>
            <w:hideMark/>
          </w:tcPr>
          <w:p w14:paraId="2EF3618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Unidades</w:t>
            </w:r>
          </w:p>
        </w:tc>
        <w:tc>
          <w:tcPr>
            <w:tcW w:w="0" w:type="auto"/>
            <w:vAlign w:val="center"/>
            <w:hideMark/>
          </w:tcPr>
          <w:p w14:paraId="49F23CEF"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Uno por rack de piso (o en el CPD, si un switch de distribución principal maneja ambos pisos).</w:t>
            </w:r>
          </w:p>
        </w:tc>
      </w:tr>
      <w:tr w:rsidR="00010AB7" w:rsidRPr="00400F9F" w14:paraId="7E55B26B"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A06528" w14:textId="77777777" w:rsidR="00400F9F" w:rsidRPr="00400F9F" w:rsidRDefault="00400F9F" w:rsidP="00400F9F">
            <w:pPr>
              <w:spacing w:after="160" w:line="259" w:lineRule="auto"/>
              <w:jc w:val="center"/>
            </w:pPr>
            <w:r w:rsidRPr="00400F9F">
              <w:t>Conectores RJ45 (extras)</w:t>
            </w:r>
          </w:p>
        </w:tc>
        <w:tc>
          <w:tcPr>
            <w:tcW w:w="0" w:type="auto"/>
            <w:vAlign w:val="center"/>
            <w:hideMark/>
          </w:tcPr>
          <w:p w14:paraId="30559FB3"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Para reparaciones o conexiones directas</w:t>
            </w:r>
          </w:p>
        </w:tc>
        <w:tc>
          <w:tcPr>
            <w:tcW w:w="0" w:type="auto"/>
            <w:vAlign w:val="center"/>
            <w:hideMark/>
          </w:tcPr>
          <w:p w14:paraId="5FDC6CB8"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20</w:t>
            </w:r>
          </w:p>
        </w:tc>
        <w:tc>
          <w:tcPr>
            <w:tcW w:w="0" w:type="auto"/>
            <w:vAlign w:val="center"/>
            <w:hideMark/>
          </w:tcPr>
          <w:p w14:paraId="2643AEC1"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Unidades</w:t>
            </w:r>
          </w:p>
        </w:tc>
        <w:tc>
          <w:tcPr>
            <w:tcW w:w="0" w:type="auto"/>
            <w:vAlign w:val="center"/>
            <w:hideMark/>
          </w:tcPr>
          <w:p w14:paraId="0D93E8C6"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De reserva.</w:t>
            </w:r>
          </w:p>
        </w:tc>
      </w:tr>
      <w:tr w:rsidR="00010AB7" w:rsidRPr="00400F9F" w14:paraId="26CAEF59" w14:textId="77777777" w:rsidTr="001F18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5"/>
            <w:vAlign w:val="center"/>
            <w:hideMark/>
          </w:tcPr>
          <w:p w14:paraId="004D0BD1" w14:textId="344FBE92" w:rsidR="00010AB7" w:rsidRPr="00400F9F" w:rsidRDefault="00010AB7" w:rsidP="00400F9F">
            <w:pPr>
              <w:spacing w:after="160" w:line="259" w:lineRule="auto"/>
              <w:jc w:val="center"/>
            </w:pPr>
            <w:r w:rsidRPr="00400F9F">
              <w:t>Racks y Accesorios</w:t>
            </w:r>
          </w:p>
        </w:tc>
      </w:tr>
      <w:tr w:rsidR="00010AB7" w:rsidRPr="00400F9F" w14:paraId="13DE2BA4"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CF96E" w14:textId="77777777" w:rsidR="00400F9F" w:rsidRPr="00400F9F" w:rsidRDefault="00400F9F" w:rsidP="00400F9F">
            <w:pPr>
              <w:spacing w:after="160" w:line="259" w:lineRule="auto"/>
              <w:jc w:val="center"/>
            </w:pPr>
            <w:r w:rsidRPr="00400F9F">
              <w:lastRenderedPageBreak/>
              <w:t>Rack de Comunicaciones</w:t>
            </w:r>
          </w:p>
        </w:tc>
        <w:tc>
          <w:tcPr>
            <w:tcW w:w="0" w:type="auto"/>
            <w:vAlign w:val="center"/>
            <w:hideMark/>
          </w:tcPr>
          <w:p w14:paraId="6E09DFDA"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Gabinete de piso 42U (para CPD)</w:t>
            </w:r>
          </w:p>
        </w:tc>
        <w:tc>
          <w:tcPr>
            <w:tcW w:w="0" w:type="auto"/>
            <w:vAlign w:val="center"/>
            <w:hideMark/>
          </w:tcPr>
          <w:p w14:paraId="0BDDA7CF"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1</w:t>
            </w:r>
          </w:p>
        </w:tc>
        <w:tc>
          <w:tcPr>
            <w:tcW w:w="0" w:type="auto"/>
            <w:vAlign w:val="center"/>
            <w:hideMark/>
          </w:tcPr>
          <w:p w14:paraId="517B5C2E"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w:t>
            </w:r>
          </w:p>
        </w:tc>
        <w:tc>
          <w:tcPr>
            <w:tcW w:w="0" w:type="auto"/>
            <w:vAlign w:val="center"/>
            <w:hideMark/>
          </w:tcPr>
          <w:p w14:paraId="048C4275"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Para albergar el </w:t>
            </w:r>
            <w:proofErr w:type="spellStart"/>
            <w:r w:rsidRPr="00400F9F">
              <w:t>router</w:t>
            </w:r>
            <w:proofErr w:type="spellEnd"/>
            <w:r w:rsidRPr="00400F9F">
              <w:t>, NVR y switches principales en el centro del edificio.</w:t>
            </w:r>
          </w:p>
        </w:tc>
      </w:tr>
      <w:tr w:rsidR="00400F9F" w:rsidRPr="00400F9F" w14:paraId="5E99A871"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D01B4" w14:textId="77777777" w:rsidR="00400F9F" w:rsidRPr="00400F9F" w:rsidRDefault="00400F9F" w:rsidP="00400F9F">
            <w:pPr>
              <w:spacing w:after="160" w:line="259" w:lineRule="auto"/>
              <w:jc w:val="center"/>
            </w:pPr>
            <w:r w:rsidRPr="00400F9F">
              <w:t>Gabinetes de Pared / Rack Pequeño</w:t>
            </w:r>
          </w:p>
        </w:tc>
        <w:tc>
          <w:tcPr>
            <w:tcW w:w="0" w:type="auto"/>
            <w:vAlign w:val="center"/>
            <w:hideMark/>
          </w:tcPr>
          <w:p w14:paraId="3877290A"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9U-12U (para racks de piso)</w:t>
            </w:r>
          </w:p>
        </w:tc>
        <w:tc>
          <w:tcPr>
            <w:tcW w:w="0" w:type="auto"/>
            <w:vAlign w:val="center"/>
            <w:hideMark/>
          </w:tcPr>
          <w:p w14:paraId="4E6E2585"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1</w:t>
            </w:r>
          </w:p>
        </w:tc>
        <w:tc>
          <w:tcPr>
            <w:tcW w:w="0" w:type="auto"/>
            <w:vAlign w:val="center"/>
            <w:hideMark/>
          </w:tcPr>
          <w:p w14:paraId="72A244B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w:t>
            </w:r>
          </w:p>
        </w:tc>
        <w:tc>
          <w:tcPr>
            <w:tcW w:w="0" w:type="auto"/>
            <w:vAlign w:val="center"/>
            <w:hideMark/>
          </w:tcPr>
          <w:p w14:paraId="56323149"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el segundo piso, si se ubica un switch de distribución dedicado en ese nivel.</w:t>
            </w:r>
          </w:p>
        </w:tc>
      </w:tr>
      <w:tr w:rsidR="00010AB7" w:rsidRPr="00400F9F" w14:paraId="4514B372"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DFD89B" w14:textId="77777777" w:rsidR="00400F9F" w:rsidRPr="00400F9F" w:rsidRDefault="00400F9F" w:rsidP="00400F9F">
            <w:pPr>
              <w:spacing w:after="160" w:line="259" w:lineRule="auto"/>
              <w:jc w:val="center"/>
            </w:pPr>
            <w:r w:rsidRPr="00400F9F">
              <w:t>Organizadores de Cables</w:t>
            </w:r>
          </w:p>
        </w:tc>
        <w:tc>
          <w:tcPr>
            <w:tcW w:w="0" w:type="auto"/>
            <w:vAlign w:val="center"/>
            <w:hideMark/>
          </w:tcPr>
          <w:p w14:paraId="71859F2D"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Horizontales y Verticales</w:t>
            </w:r>
          </w:p>
        </w:tc>
        <w:tc>
          <w:tcPr>
            <w:tcW w:w="0" w:type="auto"/>
            <w:vAlign w:val="center"/>
            <w:hideMark/>
          </w:tcPr>
          <w:p w14:paraId="2E387EA1"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4-6</w:t>
            </w:r>
          </w:p>
        </w:tc>
        <w:tc>
          <w:tcPr>
            <w:tcW w:w="0" w:type="auto"/>
            <w:vAlign w:val="center"/>
            <w:hideMark/>
          </w:tcPr>
          <w:p w14:paraId="485EB4F0"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Unidades</w:t>
            </w:r>
          </w:p>
        </w:tc>
        <w:tc>
          <w:tcPr>
            <w:tcW w:w="0" w:type="auto"/>
            <w:vAlign w:val="center"/>
            <w:hideMark/>
          </w:tcPr>
          <w:p w14:paraId="74503BD8"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Para mantener el cableado ordenado dentro de los racks.</w:t>
            </w:r>
          </w:p>
        </w:tc>
      </w:tr>
      <w:tr w:rsidR="00400F9F" w:rsidRPr="00400F9F" w14:paraId="2CA3B4A7"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34FE7F" w14:textId="77777777" w:rsidR="00400F9F" w:rsidRPr="00400F9F" w:rsidRDefault="00400F9F" w:rsidP="00400F9F">
            <w:pPr>
              <w:spacing w:after="160" w:line="259" w:lineRule="auto"/>
              <w:jc w:val="center"/>
            </w:pPr>
            <w:r w:rsidRPr="00400F9F">
              <w:t>Unidades de Distribución de Energía (PDU)</w:t>
            </w:r>
          </w:p>
        </w:tc>
        <w:tc>
          <w:tcPr>
            <w:tcW w:w="0" w:type="auto"/>
            <w:vAlign w:val="center"/>
            <w:hideMark/>
          </w:tcPr>
          <w:p w14:paraId="7A141F0E"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Con regleta de tomas (para racks)</w:t>
            </w:r>
          </w:p>
        </w:tc>
        <w:tc>
          <w:tcPr>
            <w:tcW w:w="0" w:type="auto"/>
            <w:vAlign w:val="center"/>
            <w:hideMark/>
          </w:tcPr>
          <w:p w14:paraId="70F862E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3</w:t>
            </w:r>
          </w:p>
        </w:tc>
        <w:tc>
          <w:tcPr>
            <w:tcW w:w="0" w:type="auto"/>
            <w:vAlign w:val="center"/>
            <w:hideMark/>
          </w:tcPr>
          <w:p w14:paraId="03F6494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Unidades</w:t>
            </w:r>
          </w:p>
        </w:tc>
        <w:tc>
          <w:tcPr>
            <w:tcW w:w="0" w:type="auto"/>
            <w:vAlign w:val="center"/>
            <w:hideMark/>
          </w:tcPr>
          <w:p w14:paraId="1A64EB4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alimentar los equipos activos en los racks.</w:t>
            </w:r>
          </w:p>
        </w:tc>
      </w:tr>
      <w:tr w:rsidR="00010AB7" w:rsidRPr="00400F9F" w14:paraId="2DD8315E"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562FAE" w14:textId="77777777" w:rsidR="00400F9F" w:rsidRPr="00400F9F" w:rsidRDefault="00400F9F" w:rsidP="00400F9F">
            <w:pPr>
              <w:spacing w:after="160" w:line="259" w:lineRule="auto"/>
              <w:jc w:val="center"/>
            </w:pPr>
            <w:r w:rsidRPr="00400F9F">
              <w:t>Bandejas para Rack</w:t>
            </w:r>
          </w:p>
        </w:tc>
        <w:tc>
          <w:tcPr>
            <w:tcW w:w="0" w:type="auto"/>
            <w:vAlign w:val="center"/>
            <w:hideMark/>
          </w:tcPr>
          <w:p w14:paraId="486FE4DA"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Fijas o deslizantes (para equipos no </w:t>
            </w:r>
            <w:proofErr w:type="spellStart"/>
            <w:r w:rsidRPr="00400F9F">
              <w:t>rackeables</w:t>
            </w:r>
            <w:proofErr w:type="spellEnd"/>
            <w:r w:rsidRPr="00400F9F">
              <w:t>)</w:t>
            </w:r>
          </w:p>
        </w:tc>
        <w:tc>
          <w:tcPr>
            <w:tcW w:w="0" w:type="auto"/>
            <w:vAlign w:val="center"/>
            <w:hideMark/>
          </w:tcPr>
          <w:p w14:paraId="07AB5358"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2</w:t>
            </w:r>
          </w:p>
        </w:tc>
        <w:tc>
          <w:tcPr>
            <w:tcW w:w="0" w:type="auto"/>
            <w:vAlign w:val="center"/>
            <w:hideMark/>
          </w:tcPr>
          <w:p w14:paraId="52A909C5"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Unidades</w:t>
            </w:r>
          </w:p>
        </w:tc>
        <w:tc>
          <w:tcPr>
            <w:tcW w:w="0" w:type="auto"/>
            <w:vAlign w:val="center"/>
            <w:hideMark/>
          </w:tcPr>
          <w:p w14:paraId="39E8AA40"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Si se necesita colocar equipos adicionales dentro del rack.</w:t>
            </w:r>
          </w:p>
        </w:tc>
      </w:tr>
      <w:tr w:rsidR="00010AB7" w:rsidRPr="00400F9F" w14:paraId="09112EBB" w14:textId="77777777" w:rsidTr="004737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5"/>
            <w:vAlign w:val="center"/>
            <w:hideMark/>
          </w:tcPr>
          <w:p w14:paraId="1E3241C0" w14:textId="32FA2BD2" w:rsidR="00010AB7" w:rsidRPr="00400F9F" w:rsidRDefault="00010AB7" w:rsidP="00400F9F">
            <w:pPr>
              <w:spacing w:after="160" w:line="259" w:lineRule="auto"/>
              <w:jc w:val="center"/>
            </w:pPr>
            <w:r w:rsidRPr="00400F9F">
              <w:t>Misceláneos e Instalación</w:t>
            </w:r>
          </w:p>
        </w:tc>
      </w:tr>
      <w:tr w:rsidR="00010AB7" w:rsidRPr="00400F9F" w14:paraId="6C30C66A"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3A7673" w14:textId="77777777" w:rsidR="00400F9F" w:rsidRPr="00400F9F" w:rsidRDefault="00400F9F" w:rsidP="00400F9F">
            <w:pPr>
              <w:spacing w:after="160" w:line="259" w:lineRule="auto"/>
              <w:jc w:val="center"/>
            </w:pPr>
            <w:r w:rsidRPr="00400F9F">
              <w:t>Bridas / Cintas de Velcro</w:t>
            </w:r>
          </w:p>
        </w:tc>
        <w:tc>
          <w:tcPr>
            <w:tcW w:w="0" w:type="auto"/>
            <w:vAlign w:val="center"/>
            <w:hideMark/>
          </w:tcPr>
          <w:p w14:paraId="24DF14A9"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Para organizar el cableado</w:t>
            </w:r>
          </w:p>
        </w:tc>
        <w:tc>
          <w:tcPr>
            <w:tcW w:w="0" w:type="auto"/>
            <w:vAlign w:val="center"/>
            <w:hideMark/>
          </w:tcPr>
          <w:p w14:paraId="1D286D0A"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1</w:t>
            </w:r>
          </w:p>
        </w:tc>
        <w:tc>
          <w:tcPr>
            <w:tcW w:w="0" w:type="auto"/>
            <w:vAlign w:val="center"/>
            <w:hideMark/>
          </w:tcPr>
          <w:p w14:paraId="32EBE3B6"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Bolsas/Rollos</w:t>
            </w:r>
          </w:p>
        </w:tc>
        <w:tc>
          <w:tcPr>
            <w:tcW w:w="0" w:type="auto"/>
            <w:vAlign w:val="center"/>
            <w:hideMark/>
          </w:tcPr>
          <w:p w14:paraId="1E8B971C"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Esencial para una instalación limpia y organizada.</w:t>
            </w:r>
          </w:p>
        </w:tc>
      </w:tr>
      <w:tr w:rsidR="00010AB7" w:rsidRPr="00400F9F" w14:paraId="1FC62FA7"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38C805" w14:textId="77777777" w:rsidR="00400F9F" w:rsidRPr="00400F9F" w:rsidRDefault="00400F9F" w:rsidP="00400F9F">
            <w:pPr>
              <w:spacing w:after="160" w:line="259" w:lineRule="auto"/>
              <w:jc w:val="center"/>
            </w:pPr>
            <w:r w:rsidRPr="00400F9F">
              <w:t>Etiquetas y Marcadores</w:t>
            </w:r>
          </w:p>
        </w:tc>
        <w:tc>
          <w:tcPr>
            <w:tcW w:w="0" w:type="auto"/>
            <w:vAlign w:val="center"/>
            <w:hideMark/>
          </w:tcPr>
          <w:p w14:paraId="6B5E36D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identificación de cables y puntos de red</w:t>
            </w:r>
          </w:p>
        </w:tc>
        <w:tc>
          <w:tcPr>
            <w:tcW w:w="0" w:type="auto"/>
            <w:vAlign w:val="center"/>
            <w:hideMark/>
          </w:tcPr>
          <w:p w14:paraId="186BAE54"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1</w:t>
            </w:r>
          </w:p>
        </w:tc>
        <w:tc>
          <w:tcPr>
            <w:tcW w:w="0" w:type="auto"/>
            <w:vAlign w:val="center"/>
            <w:hideMark/>
          </w:tcPr>
          <w:p w14:paraId="760B91AC"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Kit</w:t>
            </w:r>
          </w:p>
        </w:tc>
        <w:tc>
          <w:tcPr>
            <w:tcW w:w="0" w:type="auto"/>
            <w:vAlign w:val="center"/>
            <w:hideMark/>
          </w:tcPr>
          <w:p w14:paraId="34E0666D"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Conforme a normativa TIA/EIA-606 para un mantenimiento eficiente.</w:t>
            </w:r>
          </w:p>
        </w:tc>
      </w:tr>
      <w:tr w:rsidR="00010AB7" w:rsidRPr="00400F9F" w14:paraId="0C5FEBEB" w14:textId="77777777" w:rsidTr="00400F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EDB29" w14:textId="77777777" w:rsidR="00400F9F" w:rsidRPr="00400F9F" w:rsidRDefault="00400F9F" w:rsidP="00400F9F">
            <w:pPr>
              <w:spacing w:after="160" w:line="259" w:lineRule="auto"/>
              <w:jc w:val="center"/>
            </w:pPr>
            <w:r w:rsidRPr="00400F9F">
              <w:t>Herramientas básicas de red</w:t>
            </w:r>
          </w:p>
        </w:tc>
        <w:tc>
          <w:tcPr>
            <w:tcW w:w="0" w:type="auto"/>
            <w:vAlign w:val="center"/>
            <w:hideMark/>
          </w:tcPr>
          <w:p w14:paraId="67CA5DED"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 xml:space="preserve">Ponchadora RJ45, </w:t>
            </w:r>
            <w:proofErr w:type="spellStart"/>
            <w:r w:rsidRPr="00400F9F">
              <w:t>crimpadora</w:t>
            </w:r>
            <w:proofErr w:type="spellEnd"/>
            <w:r w:rsidRPr="00400F9F">
              <w:t xml:space="preserve">, pelacables, </w:t>
            </w:r>
            <w:proofErr w:type="spellStart"/>
            <w:r w:rsidRPr="00400F9F">
              <w:t>tester</w:t>
            </w:r>
            <w:proofErr w:type="spellEnd"/>
            <w:r w:rsidRPr="00400F9F">
              <w:t xml:space="preserve"> de cable.</w:t>
            </w:r>
          </w:p>
        </w:tc>
        <w:tc>
          <w:tcPr>
            <w:tcW w:w="0" w:type="auto"/>
            <w:vAlign w:val="center"/>
            <w:hideMark/>
          </w:tcPr>
          <w:p w14:paraId="5982497A"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1</w:t>
            </w:r>
          </w:p>
        </w:tc>
        <w:tc>
          <w:tcPr>
            <w:tcW w:w="0" w:type="auto"/>
            <w:vAlign w:val="center"/>
            <w:hideMark/>
          </w:tcPr>
          <w:p w14:paraId="7649BB3D"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Kit</w:t>
            </w:r>
          </w:p>
        </w:tc>
        <w:tc>
          <w:tcPr>
            <w:tcW w:w="0" w:type="auto"/>
            <w:vAlign w:val="center"/>
            <w:hideMark/>
          </w:tcPr>
          <w:p w14:paraId="05A0FEE9" w14:textId="77777777" w:rsidR="00400F9F" w:rsidRPr="00400F9F" w:rsidRDefault="00400F9F" w:rsidP="00400F9F">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400F9F">
              <w:t>Si el equipo de instalación no las posee.</w:t>
            </w:r>
          </w:p>
        </w:tc>
      </w:tr>
      <w:tr w:rsidR="00010AB7" w:rsidRPr="00400F9F" w14:paraId="03128F7E" w14:textId="77777777" w:rsidTr="00400F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EA3D7C" w14:textId="77777777" w:rsidR="00400F9F" w:rsidRPr="00400F9F" w:rsidRDefault="00400F9F" w:rsidP="00400F9F">
            <w:pPr>
              <w:spacing w:after="160" w:line="259" w:lineRule="auto"/>
              <w:jc w:val="center"/>
            </w:pPr>
            <w:r w:rsidRPr="00400F9F">
              <w:t>Tornillería y Anclajes</w:t>
            </w:r>
          </w:p>
        </w:tc>
        <w:tc>
          <w:tcPr>
            <w:tcW w:w="0" w:type="auto"/>
            <w:vAlign w:val="center"/>
            <w:hideMark/>
          </w:tcPr>
          <w:p w14:paraId="734590D7"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Para fijación de racks, canaletas y equipos</w:t>
            </w:r>
          </w:p>
        </w:tc>
        <w:tc>
          <w:tcPr>
            <w:tcW w:w="0" w:type="auto"/>
            <w:vAlign w:val="center"/>
            <w:hideMark/>
          </w:tcPr>
          <w:p w14:paraId="4ED27D4B"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Estimar según uso</w:t>
            </w:r>
          </w:p>
        </w:tc>
        <w:tc>
          <w:tcPr>
            <w:tcW w:w="0" w:type="auto"/>
            <w:vAlign w:val="center"/>
            <w:hideMark/>
          </w:tcPr>
          <w:p w14:paraId="7C1D8361"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400F9F">
              <w:t>Kg/Cajas</w:t>
            </w:r>
          </w:p>
        </w:tc>
        <w:tc>
          <w:tcPr>
            <w:tcW w:w="0" w:type="auto"/>
            <w:vAlign w:val="center"/>
            <w:hideMark/>
          </w:tcPr>
          <w:p w14:paraId="134617FA" w14:textId="77777777" w:rsidR="00400F9F" w:rsidRPr="00400F9F" w:rsidRDefault="00400F9F" w:rsidP="00400F9F">
            <w:pPr>
              <w:spacing w:after="160" w:line="259" w:lineRule="auto"/>
              <w:jc w:val="center"/>
              <w:cnfStyle w:val="000000100000" w:firstRow="0" w:lastRow="0" w:firstColumn="0" w:lastColumn="0" w:oddVBand="0" w:evenVBand="0" w:oddHBand="1" w:evenHBand="0" w:firstRowFirstColumn="0" w:firstRowLastColumn="0" w:lastRowFirstColumn="0" w:lastRowLastColumn="0"/>
            </w:pPr>
          </w:p>
        </w:tc>
      </w:tr>
    </w:tbl>
    <w:p w14:paraId="4B0FC4C6" w14:textId="6E8F12CF" w:rsidR="00723CBD" w:rsidRDefault="00723CBD" w:rsidP="009403E9">
      <w:pPr>
        <w:jc w:val="both"/>
      </w:pPr>
    </w:p>
    <w:p w14:paraId="36FCC203" w14:textId="77777777" w:rsidR="00723CBD" w:rsidRDefault="00723CBD" w:rsidP="009403E9">
      <w:pPr>
        <w:jc w:val="both"/>
        <w:rPr>
          <w:b/>
          <w:bCs/>
        </w:rPr>
      </w:pPr>
      <w:r w:rsidRPr="00723CBD">
        <w:rPr>
          <w:b/>
          <w:bCs/>
        </w:rPr>
        <w:lastRenderedPageBreak/>
        <w:t>8. Memoria de Cálculo</w:t>
      </w:r>
    </w:p>
    <w:p w14:paraId="3A5D21D2" w14:textId="77777777" w:rsidR="008D6172" w:rsidRPr="008D6172" w:rsidRDefault="008D6172" w:rsidP="008D6172">
      <w:pPr>
        <w:jc w:val="both"/>
      </w:pPr>
      <w:r w:rsidRPr="008D6172">
        <w:t>Para la determinación del cableado estructurado del edificio de posgrado, se ha realizado una estimación precisa que considera tanto las dimensiones físicas de la edificación (15.20 metros de ancho por 33 metros de largo) como la ubicación estratégica del Cuarto de Telecomunicaciones Principal (CPD) en el centro, cerca de las escaleras. Aunque la distancia máxima permitida para el cableado horizontal de cobre (UTP Categoría 6) es de 90 metros por tramo, la variabilidad de las ubicaciones para los 22 puntos de red en los dos pisos implica rutas diversas. Esta variabilidad, sumada a la necesidad de considerar los recorridos por canalizaciones, las bajadas a las tomas de pared y la holgura necesaria para terminaciones y futuras reconfiguraciones, nos lleva a una estimación de 900 metros de cable UTP Categoría 6, asegurando una provisión robusta y suficiente para todos los puntos.</w:t>
      </w:r>
    </w:p>
    <w:p w14:paraId="5599D64C" w14:textId="0A6516C0" w:rsidR="008D6172" w:rsidRPr="008D6172" w:rsidRDefault="008D6172" w:rsidP="009403E9">
      <w:pPr>
        <w:jc w:val="both"/>
      </w:pPr>
      <w:r w:rsidRPr="008D6172">
        <w:t xml:space="preserve">Además de las longitudes físicas, es imperativo considerar las pérdidas en el cableado para asegurar la integridad de la señal y el rendimiento óptimo de la red. Aunque para el cableado UTP en distancias que cumplen la norma las pérdidas son controladas, la fibra óptica empleada en el </w:t>
      </w:r>
      <w:proofErr w:type="spellStart"/>
      <w:r w:rsidRPr="008D6172">
        <w:t>backbone</w:t>
      </w:r>
      <w:proofErr w:type="spellEnd"/>
      <w:r w:rsidRPr="008D6172">
        <w:t xml:space="preserve"> vertical entre el CPD y el segundo piso es fundamental para un alto ancho de banda, y sus pérdidas deben ser mínimas. Esta planificación detallada, incluyendo la cantidad específica de 30 unidades de </w:t>
      </w:r>
      <w:proofErr w:type="spellStart"/>
      <w:r w:rsidRPr="008D6172">
        <w:t>Patch</w:t>
      </w:r>
      <w:proofErr w:type="spellEnd"/>
      <w:r w:rsidRPr="008D6172">
        <w:t xml:space="preserve"> </w:t>
      </w:r>
      <w:proofErr w:type="spellStart"/>
      <w:r w:rsidRPr="008D6172">
        <w:t>Cords</w:t>
      </w:r>
      <w:proofErr w:type="spellEnd"/>
      <w:r w:rsidRPr="008D6172">
        <w:t xml:space="preserve"> UTP Categoría 6 para las conexiones finales de usuario y las interconexiones en los racks, garantiza que la infraestructura no solo cumpla con los estándares de rendimiento (atenuación, diafonía) sino que también proporcione una base sólida y confiable para todos los servicios de telecomunicaciones del edificio.</w:t>
      </w:r>
    </w:p>
    <w:p w14:paraId="00AFA636" w14:textId="77777777" w:rsidR="008D6172" w:rsidRPr="00723CBD" w:rsidRDefault="008D6172" w:rsidP="009403E9">
      <w:pPr>
        <w:jc w:val="both"/>
      </w:pPr>
    </w:p>
    <w:p w14:paraId="549C6425" w14:textId="77777777" w:rsidR="00CE1C4B" w:rsidRDefault="00723CBD" w:rsidP="009403E9">
      <w:pPr>
        <w:jc w:val="both"/>
        <w:rPr>
          <w:b/>
          <w:bCs/>
        </w:rPr>
      </w:pPr>
      <w:r w:rsidRPr="00723CBD">
        <w:rPr>
          <w:b/>
          <w:bCs/>
        </w:rPr>
        <w:t>9. Presupuesto Estimado</w:t>
      </w:r>
    </w:p>
    <w:tbl>
      <w:tblPr>
        <w:tblW w:w="9209" w:type="dxa"/>
        <w:tblCellMar>
          <w:left w:w="70" w:type="dxa"/>
          <w:right w:w="70" w:type="dxa"/>
        </w:tblCellMar>
        <w:tblLook w:val="04A0" w:firstRow="1" w:lastRow="0" w:firstColumn="1" w:lastColumn="0" w:noHBand="0" w:noVBand="1"/>
      </w:tblPr>
      <w:tblGrid>
        <w:gridCol w:w="2405"/>
        <w:gridCol w:w="1985"/>
        <w:gridCol w:w="1417"/>
        <w:gridCol w:w="1134"/>
        <w:gridCol w:w="1276"/>
        <w:gridCol w:w="1031"/>
      </w:tblGrid>
      <w:tr w:rsidR="00633543" w:rsidRPr="008D6172" w14:paraId="61792E91" w14:textId="77777777" w:rsidTr="00633543">
        <w:trPr>
          <w:trHeight w:val="576"/>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E75FF"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Categoría de Material</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041A94E"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Descripción Específica</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208DDF1"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Cantidad Estimada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93740C3"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Unidad</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7BC6D5B"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Precio Unitario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2BC00D7" w14:textId="77777777" w:rsidR="008D6172" w:rsidRPr="008D6172" w:rsidRDefault="008D6172"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Precio Total</w:t>
            </w:r>
          </w:p>
        </w:tc>
      </w:tr>
      <w:tr w:rsidR="00633543" w:rsidRPr="008D6172" w14:paraId="6A684BE7"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0FC5130" w14:textId="77777777" w:rsidR="008D6172" w:rsidRPr="008D6172" w:rsidRDefault="008D6172" w:rsidP="008D6172">
            <w:pPr>
              <w:spacing w:after="0" w:line="240" w:lineRule="auto"/>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Componentes de Red</w:t>
            </w:r>
          </w:p>
        </w:tc>
        <w:tc>
          <w:tcPr>
            <w:tcW w:w="1985" w:type="dxa"/>
            <w:tcBorders>
              <w:top w:val="nil"/>
              <w:left w:val="nil"/>
              <w:bottom w:val="single" w:sz="4" w:space="0" w:color="auto"/>
              <w:right w:val="single" w:sz="4" w:space="0" w:color="auto"/>
            </w:tcBorders>
            <w:shd w:val="clear" w:color="auto" w:fill="auto"/>
            <w:vAlign w:val="center"/>
            <w:hideMark/>
          </w:tcPr>
          <w:p w14:paraId="6AC3501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417" w:type="dxa"/>
            <w:tcBorders>
              <w:top w:val="nil"/>
              <w:left w:val="nil"/>
              <w:bottom w:val="single" w:sz="4" w:space="0" w:color="auto"/>
              <w:right w:val="single" w:sz="4" w:space="0" w:color="auto"/>
            </w:tcBorders>
            <w:shd w:val="clear" w:color="auto" w:fill="auto"/>
            <w:vAlign w:val="center"/>
            <w:hideMark/>
          </w:tcPr>
          <w:p w14:paraId="61E552C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134" w:type="dxa"/>
            <w:tcBorders>
              <w:top w:val="nil"/>
              <w:left w:val="nil"/>
              <w:bottom w:val="single" w:sz="4" w:space="0" w:color="auto"/>
              <w:right w:val="single" w:sz="4" w:space="0" w:color="auto"/>
            </w:tcBorders>
            <w:shd w:val="clear" w:color="auto" w:fill="auto"/>
            <w:vAlign w:val="center"/>
            <w:hideMark/>
          </w:tcPr>
          <w:p w14:paraId="35A5BDB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326AEC8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992" w:type="dxa"/>
            <w:tcBorders>
              <w:top w:val="nil"/>
              <w:left w:val="nil"/>
              <w:bottom w:val="single" w:sz="4" w:space="0" w:color="auto"/>
              <w:right w:val="single" w:sz="4" w:space="0" w:color="auto"/>
            </w:tcBorders>
            <w:shd w:val="clear" w:color="auto" w:fill="auto"/>
            <w:vAlign w:val="center"/>
            <w:hideMark/>
          </w:tcPr>
          <w:p w14:paraId="4B006D2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r>
      <w:tr w:rsidR="00633543" w:rsidRPr="008D6172" w14:paraId="09A6778B"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E34DBD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proofErr w:type="spellStart"/>
            <w:r w:rsidRPr="008D6172">
              <w:rPr>
                <w:rFonts w:ascii="Calibri" w:eastAsia="Times New Roman" w:hAnsi="Calibri" w:cs="Calibri"/>
                <w:color w:val="000000"/>
                <w:kern w:val="0"/>
                <w:lang w:eastAsia="es-EC"/>
                <w14:ligatures w14:val="none"/>
              </w:rPr>
              <w:t>Router</w:t>
            </w:r>
            <w:proofErr w:type="spellEnd"/>
            <w:r w:rsidRPr="008D6172">
              <w:rPr>
                <w:rFonts w:ascii="Calibri" w:eastAsia="Times New Roman" w:hAnsi="Calibri" w:cs="Calibri"/>
                <w:color w:val="000000"/>
                <w:kern w:val="0"/>
                <w:lang w:eastAsia="es-EC"/>
                <w14:ligatures w14:val="none"/>
              </w:rPr>
              <w:t xml:space="preserve"> de Borde / Firewall</w:t>
            </w:r>
          </w:p>
        </w:tc>
        <w:tc>
          <w:tcPr>
            <w:tcW w:w="1985" w:type="dxa"/>
            <w:tcBorders>
              <w:top w:val="nil"/>
              <w:left w:val="nil"/>
              <w:bottom w:val="single" w:sz="4" w:space="0" w:color="auto"/>
              <w:right w:val="single" w:sz="4" w:space="0" w:color="auto"/>
            </w:tcBorders>
            <w:shd w:val="clear" w:color="auto" w:fill="auto"/>
            <w:vAlign w:val="center"/>
            <w:hideMark/>
          </w:tcPr>
          <w:p w14:paraId="0CE2E22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Cisco ISR 4331</w:t>
            </w:r>
          </w:p>
        </w:tc>
        <w:tc>
          <w:tcPr>
            <w:tcW w:w="1417" w:type="dxa"/>
            <w:tcBorders>
              <w:top w:val="nil"/>
              <w:left w:val="nil"/>
              <w:bottom w:val="single" w:sz="4" w:space="0" w:color="auto"/>
              <w:right w:val="single" w:sz="4" w:space="0" w:color="auto"/>
            </w:tcBorders>
            <w:shd w:val="clear" w:color="auto" w:fill="auto"/>
            <w:vAlign w:val="center"/>
            <w:hideMark/>
          </w:tcPr>
          <w:p w14:paraId="770A0512"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567171C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592600C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$1,066.00</w:t>
            </w:r>
          </w:p>
        </w:tc>
        <w:tc>
          <w:tcPr>
            <w:tcW w:w="992" w:type="dxa"/>
            <w:tcBorders>
              <w:top w:val="nil"/>
              <w:left w:val="nil"/>
              <w:bottom w:val="single" w:sz="4" w:space="0" w:color="auto"/>
              <w:right w:val="single" w:sz="4" w:space="0" w:color="auto"/>
            </w:tcBorders>
            <w:shd w:val="clear" w:color="auto" w:fill="auto"/>
            <w:vAlign w:val="center"/>
            <w:hideMark/>
          </w:tcPr>
          <w:p w14:paraId="21F9DD2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$1,066.00</w:t>
            </w:r>
          </w:p>
        </w:tc>
      </w:tr>
      <w:tr w:rsidR="00633543" w:rsidRPr="008D6172" w14:paraId="7FC808C4"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244B67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Switch de Distribución (Piso)</w:t>
            </w:r>
          </w:p>
        </w:tc>
        <w:tc>
          <w:tcPr>
            <w:tcW w:w="1985" w:type="dxa"/>
            <w:tcBorders>
              <w:top w:val="nil"/>
              <w:left w:val="nil"/>
              <w:bottom w:val="single" w:sz="4" w:space="0" w:color="auto"/>
              <w:right w:val="single" w:sz="4" w:space="0" w:color="auto"/>
            </w:tcBorders>
            <w:shd w:val="clear" w:color="auto" w:fill="auto"/>
            <w:vAlign w:val="center"/>
            <w:hideMark/>
          </w:tcPr>
          <w:p w14:paraId="311891BA" w14:textId="77777777" w:rsidR="008D6172" w:rsidRPr="008D6172" w:rsidRDefault="008D6172" w:rsidP="008D6172">
            <w:pPr>
              <w:spacing w:after="0" w:line="240" w:lineRule="auto"/>
              <w:rPr>
                <w:rFonts w:ascii="Calibri" w:eastAsia="Times New Roman" w:hAnsi="Calibri" w:cs="Calibri"/>
                <w:color w:val="000000"/>
                <w:kern w:val="0"/>
                <w:lang w:val="en-US" w:eastAsia="es-EC"/>
                <w14:ligatures w14:val="none"/>
              </w:rPr>
            </w:pPr>
            <w:r w:rsidRPr="008D6172">
              <w:rPr>
                <w:rFonts w:ascii="Calibri" w:eastAsia="Times New Roman" w:hAnsi="Calibri" w:cs="Calibri"/>
                <w:color w:val="000000"/>
                <w:kern w:val="0"/>
                <w:lang w:val="en-US" w:eastAsia="es-EC"/>
                <w14:ligatures w14:val="none"/>
              </w:rPr>
              <w:t>Cisco Catalyst 1000 Series (C1000-24P-4G-L)</w:t>
            </w:r>
          </w:p>
        </w:tc>
        <w:tc>
          <w:tcPr>
            <w:tcW w:w="1417" w:type="dxa"/>
            <w:tcBorders>
              <w:top w:val="nil"/>
              <w:left w:val="nil"/>
              <w:bottom w:val="single" w:sz="4" w:space="0" w:color="auto"/>
              <w:right w:val="single" w:sz="4" w:space="0" w:color="auto"/>
            </w:tcBorders>
            <w:shd w:val="clear" w:color="auto" w:fill="auto"/>
            <w:vAlign w:val="center"/>
            <w:hideMark/>
          </w:tcPr>
          <w:p w14:paraId="169B63A4"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624A409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559D2C5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$1,114.00</w:t>
            </w:r>
          </w:p>
        </w:tc>
        <w:tc>
          <w:tcPr>
            <w:tcW w:w="992" w:type="dxa"/>
            <w:tcBorders>
              <w:top w:val="nil"/>
              <w:left w:val="nil"/>
              <w:bottom w:val="single" w:sz="4" w:space="0" w:color="auto"/>
              <w:right w:val="single" w:sz="4" w:space="0" w:color="auto"/>
            </w:tcBorders>
            <w:shd w:val="clear" w:color="auto" w:fill="auto"/>
            <w:vAlign w:val="center"/>
            <w:hideMark/>
          </w:tcPr>
          <w:p w14:paraId="09BBAC2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$2,228.00</w:t>
            </w:r>
          </w:p>
        </w:tc>
      </w:tr>
      <w:tr w:rsidR="00633543" w:rsidRPr="008D6172" w14:paraId="7D8BDD6F"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80534A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Cable UTP Categoría 6</w:t>
            </w:r>
          </w:p>
        </w:tc>
        <w:tc>
          <w:tcPr>
            <w:tcW w:w="1985" w:type="dxa"/>
            <w:tcBorders>
              <w:top w:val="nil"/>
              <w:left w:val="nil"/>
              <w:bottom w:val="single" w:sz="4" w:space="0" w:color="auto"/>
              <w:right w:val="single" w:sz="4" w:space="0" w:color="auto"/>
            </w:tcBorders>
            <w:shd w:val="clear" w:color="auto" w:fill="auto"/>
            <w:vAlign w:val="center"/>
            <w:hideMark/>
          </w:tcPr>
          <w:p w14:paraId="3AC292D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Cobre, 4 pares, sólido</w:t>
            </w:r>
          </w:p>
        </w:tc>
        <w:tc>
          <w:tcPr>
            <w:tcW w:w="1417" w:type="dxa"/>
            <w:tcBorders>
              <w:top w:val="nil"/>
              <w:left w:val="nil"/>
              <w:bottom w:val="single" w:sz="4" w:space="0" w:color="auto"/>
              <w:right w:val="single" w:sz="4" w:space="0" w:color="auto"/>
            </w:tcBorders>
            <w:shd w:val="clear" w:color="auto" w:fill="auto"/>
            <w:vAlign w:val="center"/>
            <w:hideMark/>
          </w:tcPr>
          <w:p w14:paraId="5588DCBC"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900</w:t>
            </w:r>
          </w:p>
        </w:tc>
        <w:tc>
          <w:tcPr>
            <w:tcW w:w="1134" w:type="dxa"/>
            <w:tcBorders>
              <w:top w:val="nil"/>
              <w:left w:val="nil"/>
              <w:bottom w:val="single" w:sz="4" w:space="0" w:color="auto"/>
              <w:right w:val="single" w:sz="4" w:space="0" w:color="auto"/>
            </w:tcBorders>
            <w:shd w:val="clear" w:color="auto" w:fill="auto"/>
            <w:vAlign w:val="center"/>
            <w:hideMark/>
          </w:tcPr>
          <w:p w14:paraId="7E88F7D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Metros</w:t>
            </w:r>
          </w:p>
        </w:tc>
        <w:tc>
          <w:tcPr>
            <w:tcW w:w="1276" w:type="dxa"/>
            <w:tcBorders>
              <w:top w:val="nil"/>
              <w:left w:val="nil"/>
              <w:bottom w:val="single" w:sz="4" w:space="0" w:color="auto"/>
              <w:right w:val="single" w:sz="4" w:space="0" w:color="auto"/>
            </w:tcBorders>
            <w:shd w:val="clear" w:color="auto" w:fill="auto"/>
            <w:vAlign w:val="center"/>
            <w:hideMark/>
          </w:tcPr>
          <w:p w14:paraId="6798708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$0.45</w:t>
            </w:r>
          </w:p>
        </w:tc>
        <w:tc>
          <w:tcPr>
            <w:tcW w:w="992" w:type="dxa"/>
            <w:tcBorders>
              <w:top w:val="nil"/>
              <w:left w:val="nil"/>
              <w:bottom w:val="single" w:sz="4" w:space="0" w:color="auto"/>
              <w:right w:val="single" w:sz="4" w:space="0" w:color="auto"/>
            </w:tcBorders>
            <w:shd w:val="clear" w:color="auto" w:fill="auto"/>
            <w:vAlign w:val="center"/>
            <w:hideMark/>
          </w:tcPr>
          <w:p w14:paraId="5E22F13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$405.00</w:t>
            </w:r>
          </w:p>
        </w:tc>
      </w:tr>
      <w:tr w:rsidR="00633543" w:rsidRPr="008D6172" w14:paraId="2D700667"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9BAD61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proofErr w:type="spellStart"/>
            <w:r w:rsidRPr="008D6172">
              <w:rPr>
                <w:rFonts w:ascii="Calibri" w:eastAsia="Times New Roman" w:hAnsi="Calibri" w:cs="Calibri"/>
                <w:color w:val="000000"/>
                <w:kern w:val="0"/>
                <w:lang w:eastAsia="es-EC"/>
                <w14:ligatures w14:val="none"/>
              </w:rPr>
              <w:t>Patch</w:t>
            </w:r>
            <w:proofErr w:type="spellEnd"/>
            <w:r w:rsidRPr="008D6172">
              <w:rPr>
                <w:rFonts w:ascii="Calibri" w:eastAsia="Times New Roman" w:hAnsi="Calibri" w:cs="Calibri"/>
                <w:color w:val="000000"/>
                <w:kern w:val="0"/>
                <w:lang w:eastAsia="es-EC"/>
                <w14:ligatures w14:val="none"/>
              </w:rPr>
              <w:t xml:space="preserve"> </w:t>
            </w:r>
            <w:proofErr w:type="spellStart"/>
            <w:r w:rsidRPr="008D6172">
              <w:rPr>
                <w:rFonts w:ascii="Calibri" w:eastAsia="Times New Roman" w:hAnsi="Calibri" w:cs="Calibri"/>
                <w:color w:val="000000"/>
                <w:kern w:val="0"/>
                <w:lang w:eastAsia="es-EC"/>
                <w14:ligatures w14:val="none"/>
              </w:rPr>
              <w:t>Cords</w:t>
            </w:r>
            <w:proofErr w:type="spellEnd"/>
            <w:r w:rsidRPr="008D6172">
              <w:rPr>
                <w:rFonts w:ascii="Calibri" w:eastAsia="Times New Roman" w:hAnsi="Calibri" w:cs="Calibri"/>
                <w:color w:val="000000"/>
                <w:kern w:val="0"/>
                <w:lang w:eastAsia="es-EC"/>
                <w14:ligatures w14:val="none"/>
              </w:rPr>
              <w:t xml:space="preserve"> UTP Cat. 6</w:t>
            </w:r>
          </w:p>
        </w:tc>
        <w:tc>
          <w:tcPr>
            <w:tcW w:w="1985" w:type="dxa"/>
            <w:tcBorders>
              <w:top w:val="nil"/>
              <w:left w:val="nil"/>
              <w:bottom w:val="single" w:sz="4" w:space="0" w:color="auto"/>
              <w:right w:val="single" w:sz="4" w:space="0" w:color="auto"/>
            </w:tcBorders>
            <w:shd w:val="clear" w:color="auto" w:fill="auto"/>
            <w:vAlign w:val="center"/>
            <w:hideMark/>
          </w:tcPr>
          <w:p w14:paraId="0FB450C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1m, 2m, 3m (varias longitudes)</w:t>
            </w:r>
          </w:p>
        </w:tc>
        <w:tc>
          <w:tcPr>
            <w:tcW w:w="1417" w:type="dxa"/>
            <w:tcBorders>
              <w:top w:val="nil"/>
              <w:left w:val="nil"/>
              <w:bottom w:val="single" w:sz="4" w:space="0" w:color="auto"/>
              <w:right w:val="single" w:sz="4" w:space="0" w:color="auto"/>
            </w:tcBorders>
            <w:shd w:val="clear" w:color="auto" w:fill="auto"/>
            <w:vAlign w:val="center"/>
            <w:hideMark/>
          </w:tcPr>
          <w:p w14:paraId="138BB817"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w:t>
            </w:r>
          </w:p>
        </w:tc>
        <w:tc>
          <w:tcPr>
            <w:tcW w:w="1134" w:type="dxa"/>
            <w:tcBorders>
              <w:top w:val="nil"/>
              <w:left w:val="nil"/>
              <w:bottom w:val="single" w:sz="4" w:space="0" w:color="auto"/>
              <w:right w:val="single" w:sz="4" w:space="0" w:color="auto"/>
            </w:tcBorders>
            <w:shd w:val="clear" w:color="auto" w:fill="auto"/>
            <w:vAlign w:val="center"/>
            <w:hideMark/>
          </w:tcPr>
          <w:p w14:paraId="7221FD0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1CF4077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$2.50</w:t>
            </w:r>
          </w:p>
        </w:tc>
        <w:tc>
          <w:tcPr>
            <w:tcW w:w="992" w:type="dxa"/>
            <w:tcBorders>
              <w:top w:val="nil"/>
              <w:left w:val="nil"/>
              <w:bottom w:val="single" w:sz="4" w:space="0" w:color="auto"/>
              <w:right w:val="single" w:sz="4" w:space="0" w:color="auto"/>
            </w:tcBorders>
            <w:shd w:val="clear" w:color="auto" w:fill="auto"/>
            <w:vAlign w:val="center"/>
            <w:hideMark/>
          </w:tcPr>
          <w:p w14:paraId="58CF8D6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$75.00</w:t>
            </w:r>
          </w:p>
        </w:tc>
      </w:tr>
      <w:tr w:rsidR="00633543" w:rsidRPr="008D6172" w14:paraId="5671F922"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DB2656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proofErr w:type="spellStart"/>
            <w:r w:rsidRPr="008D6172">
              <w:rPr>
                <w:rFonts w:ascii="Calibri" w:eastAsia="Times New Roman" w:hAnsi="Calibri" w:cs="Calibri"/>
                <w:color w:val="000000"/>
                <w:kern w:val="0"/>
                <w:lang w:eastAsia="es-EC"/>
                <w14:ligatures w14:val="none"/>
              </w:rPr>
              <w:t>Jacks</w:t>
            </w:r>
            <w:proofErr w:type="spellEnd"/>
            <w:r w:rsidRPr="008D6172">
              <w:rPr>
                <w:rFonts w:ascii="Calibri" w:eastAsia="Times New Roman" w:hAnsi="Calibri" w:cs="Calibri"/>
                <w:color w:val="000000"/>
                <w:kern w:val="0"/>
                <w:lang w:eastAsia="es-EC"/>
                <w14:ligatures w14:val="none"/>
              </w:rPr>
              <w:t xml:space="preserve"> RJ45 Categoría 6</w:t>
            </w:r>
          </w:p>
        </w:tc>
        <w:tc>
          <w:tcPr>
            <w:tcW w:w="1985" w:type="dxa"/>
            <w:tcBorders>
              <w:top w:val="nil"/>
              <w:left w:val="nil"/>
              <w:bottom w:val="single" w:sz="4" w:space="0" w:color="auto"/>
              <w:right w:val="single" w:sz="4" w:space="0" w:color="auto"/>
            </w:tcBorders>
            <w:shd w:val="clear" w:color="auto" w:fill="auto"/>
            <w:vAlign w:val="center"/>
            <w:hideMark/>
          </w:tcPr>
          <w:p w14:paraId="7FE9CF6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montaje en placa</w:t>
            </w:r>
          </w:p>
        </w:tc>
        <w:tc>
          <w:tcPr>
            <w:tcW w:w="1417" w:type="dxa"/>
            <w:tcBorders>
              <w:top w:val="nil"/>
              <w:left w:val="nil"/>
              <w:bottom w:val="single" w:sz="4" w:space="0" w:color="auto"/>
              <w:right w:val="single" w:sz="4" w:space="0" w:color="auto"/>
            </w:tcBorders>
            <w:shd w:val="clear" w:color="auto" w:fill="auto"/>
            <w:vAlign w:val="center"/>
            <w:hideMark/>
          </w:tcPr>
          <w:p w14:paraId="47C777B7"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22</w:t>
            </w:r>
          </w:p>
        </w:tc>
        <w:tc>
          <w:tcPr>
            <w:tcW w:w="1134" w:type="dxa"/>
            <w:tcBorders>
              <w:top w:val="nil"/>
              <w:left w:val="nil"/>
              <w:bottom w:val="single" w:sz="4" w:space="0" w:color="auto"/>
              <w:right w:val="single" w:sz="4" w:space="0" w:color="auto"/>
            </w:tcBorders>
            <w:shd w:val="clear" w:color="auto" w:fill="auto"/>
            <w:vAlign w:val="center"/>
            <w:hideMark/>
          </w:tcPr>
          <w:p w14:paraId="4A488FB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5CBDDFA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$0.70</w:t>
            </w:r>
          </w:p>
        </w:tc>
        <w:tc>
          <w:tcPr>
            <w:tcW w:w="992" w:type="dxa"/>
            <w:tcBorders>
              <w:top w:val="nil"/>
              <w:left w:val="nil"/>
              <w:bottom w:val="single" w:sz="4" w:space="0" w:color="auto"/>
              <w:right w:val="single" w:sz="4" w:space="0" w:color="auto"/>
            </w:tcBorders>
            <w:shd w:val="clear" w:color="auto" w:fill="auto"/>
            <w:vAlign w:val="center"/>
            <w:hideMark/>
          </w:tcPr>
          <w:p w14:paraId="7B390B4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$15.40</w:t>
            </w:r>
          </w:p>
        </w:tc>
      </w:tr>
      <w:tr w:rsidR="00633543" w:rsidRPr="008D6172" w14:paraId="01959B64"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D6F677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xml:space="preserve">Placas / Frontales para </w:t>
            </w:r>
            <w:proofErr w:type="spellStart"/>
            <w:r w:rsidRPr="008D6172">
              <w:rPr>
                <w:rFonts w:ascii="Calibri" w:eastAsia="Times New Roman" w:hAnsi="Calibri" w:cs="Calibri"/>
                <w:color w:val="000000"/>
                <w:kern w:val="0"/>
                <w:lang w:eastAsia="es-EC"/>
                <w14:ligatures w14:val="none"/>
              </w:rPr>
              <w:t>Jacks</w:t>
            </w:r>
            <w:proofErr w:type="spellEnd"/>
          </w:p>
        </w:tc>
        <w:tc>
          <w:tcPr>
            <w:tcW w:w="1985" w:type="dxa"/>
            <w:tcBorders>
              <w:top w:val="nil"/>
              <w:left w:val="nil"/>
              <w:bottom w:val="single" w:sz="4" w:space="0" w:color="auto"/>
              <w:right w:val="single" w:sz="4" w:space="0" w:color="auto"/>
            </w:tcBorders>
            <w:shd w:val="clear" w:color="auto" w:fill="auto"/>
            <w:vAlign w:val="center"/>
            <w:hideMark/>
          </w:tcPr>
          <w:p w14:paraId="65E213F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Sencillas o dobles</w:t>
            </w:r>
          </w:p>
        </w:tc>
        <w:tc>
          <w:tcPr>
            <w:tcW w:w="1417" w:type="dxa"/>
            <w:tcBorders>
              <w:top w:val="nil"/>
              <w:left w:val="nil"/>
              <w:bottom w:val="single" w:sz="4" w:space="0" w:color="auto"/>
              <w:right w:val="single" w:sz="4" w:space="0" w:color="auto"/>
            </w:tcBorders>
            <w:shd w:val="clear" w:color="auto" w:fill="auto"/>
            <w:vAlign w:val="center"/>
            <w:hideMark/>
          </w:tcPr>
          <w:p w14:paraId="2D24670F"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w:t>
            </w:r>
          </w:p>
        </w:tc>
        <w:tc>
          <w:tcPr>
            <w:tcW w:w="1134" w:type="dxa"/>
            <w:tcBorders>
              <w:top w:val="nil"/>
              <w:left w:val="nil"/>
              <w:bottom w:val="single" w:sz="4" w:space="0" w:color="auto"/>
              <w:right w:val="single" w:sz="4" w:space="0" w:color="auto"/>
            </w:tcBorders>
            <w:shd w:val="clear" w:color="auto" w:fill="auto"/>
            <w:vAlign w:val="center"/>
            <w:hideMark/>
          </w:tcPr>
          <w:p w14:paraId="6892881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587C75F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c>
          <w:tcPr>
            <w:tcW w:w="992" w:type="dxa"/>
            <w:tcBorders>
              <w:top w:val="nil"/>
              <w:left w:val="nil"/>
              <w:bottom w:val="single" w:sz="4" w:space="0" w:color="auto"/>
              <w:right w:val="single" w:sz="4" w:space="0" w:color="auto"/>
            </w:tcBorders>
            <w:shd w:val="clear" w:color="auto" w:fill="auto"/>
            <w:vAlign w:val="center"/>
            <w:hideMark/>
          </w:tcPr>
          <w:p w14:paraId="39C6256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$75.00</w:t>
            </w:r>
          </w:p>
        </w:tc>
      </w:tr>
      <w:tr w:rsidR="00633543" w:rsidRPr="008D6172" w14:paraId="0B993DF6"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376FCE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Paneles de Parcheo UTP</w:t>
            </w:r>
          </w:p>
        </w:tc>
        <w:tc>
          <w:tcPr>
            <w:tcW w:w="1985" w:type="dxa"/>
            <w:tcBorders>
              <w:top w:val="nil"/>
              <w:left w:val="nil"/>
              <w:bottom w:val="single" w:sz="4" w:space="0" w:color="auto"/>
              <w:right w:val="single" w:sz="4" w:space="0" w:color="auto"/>
            </w:tcBorders>
            <w:shd w:val="clear" w:color="auto" w:fill="auto"/>
            <w:vAlign w:val="center"/>
            <w:hideMark/>
          </w:tcPr>
          <w:p w14:paraId="66D219B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Categoría 6, 24 puertos</w:t>
            </w:r>
          </w:p>
        </w:tc>
        <w:tc>
          <w:tcPr>
            <w:tcW w:w="1417" w:type="dxa"/>
            <w:tcBorders>
              <w:top w:val="nil"/>
              <w:left w:val="nil"/>
              <w:bottom w:val="single" w:sz="4" w:space="0" w:color="auto"/>
              <w:right w:val="single" w:sz="4" w:space="0" w:color="auto"/>
            </w:tcBorders>
            <w:shd w:val="clear" w:color="auto" w:fill="auto"/>
            <w:vAlign w:val="center"/>
            <w:hideMark/>
          </w:tcPr>
          <w:p w14:paraId="253266D1"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199F1CC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081F77E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$35.00</w:t>
            </w:r>
          </w:p>
        </w:tc>
        <w:tc>
          <w:tcPr>
            <w:tcW w:w="992" w:type="dxa"/>
            <w:tcBorders>
              <w:top w:val="nil"/>
              <w:left w:val="nil"/>
              <w:bottom w:val="single" w:sz="4" w:space="0" w:color="auto"/>
              <w:right w:val="single" w:sz="4" w:space="0" w:color="auto"/>
            </w:tcBorders>
            <w:shd w:val="clear" w:color="auto" w:fill="auto"/>
            <w:vAlign w:val="center"/>
            <w:hideMark/>
          </w:tcPr>
          <w:p w14:paraId="3A48881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$70.00</w:t>
            </w:r>
          </w:p>
        </w:tc>
      </w:tr>
      <w:tr w:rsidR="00633543" w:rsidRPr="008D6172" w14:paraId="28877ADA"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10EABFE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Conectores RJ45 (extras)</w:t>
            </w:r>
          </w:p>
        </w:tc>
        <w:tc>
          <w:tcPr>
            <w:tcW w:w="1985" w:type="dxa"/>
            <w:tcBorders>
              <w:top w:val="nil"/>
              <w:left w:val="nil"/>
              <w:bottom w:val="single" w:sz="4" w:space="0" w:color="auto"/>
              <w:right w:val="single" w:sz="4" w:space="0" w:color="auto"/>
            </w:tcBorders>
            <w:shd w:val="clear" w:color="auto" w:fill="auto"/>
            <w:vAlign w:val="center"/>
            <w:hideMark/>
          </w:tcPr>
          <w:p w14:paraId="18D13AA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reparaciones o conexiones directas</w:t>
            </w:r>
          </w:p>
        </w:tc>
        <w:tc>
          <w:tcPr>
            <w:tcW w:w="1417" w:type="dxa"/>
            <w:tcBorders>
              <w:top w:val="nil"/>
              <w:left w:val="nil"/>
              <w:bottom w:val="single" w:sz="4" w:space="0" w:color="auto"/>
              <w:right w:val="single" w:sz="4" w:space="0" w:color="auto"/>
            </w:tcBorders>
            <w:shd w:val="clear" w:color="auto" w:fill="auto"/>
            <w:vAlign w:val="center"/>
            <w:hideMark/>
          </w:tcPr>
          <w:p w14:paraId="2DC4709D"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w:t>
            </w:r>
          </w:p>
        </w:tc>
        <w:tc>
          <w:tcPr>
            <w:tcW w:w="1134" w:type="dxa"/>
            <w:tcBorders>
              <w:top w:val="nil"/>
              <w:left w:val="nil"/>
              <w:bottom w:val="single" w:sz="4" w:space="0" w:color="auto"/>
              <w:right w:val="single" w:sz="4" w:space="0" w:color="auto"/>
            </w:tcBorders>
            <w:shd w:val="clear" w:color="auto" w:fill="auto"/>
            <w:vAlign w:val="center"/>
            <w:hideMark/>
          </w:tcPr>
          <w:p w14:paraId="6420FD3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60A014E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$0.20</w:t>
            </w:r>
          </w:p>
        </w:tc>
        <w:tc>
          <w:tcPr>
            <w:tcW w:w="992" w:type="dxa"/>
            <w:tcBorders>
              <w:top w:val="nil"/>
              <w:left w:val="nil"/>
              <w:bottom w:val="single" w:sz="4" w:space="0" w:color="auto"/>
              <w:right w:val="single" w:sz="4" w:space="0" w:color="auto"/>
            </w:tcBorders>
            <w:shd w:val="clear" w:color="auto" w:fill="auto"/>
            <w:vAlign w:val="center"/>
            <w:hideMark/>
          </w:tcPr>
          <w:p w14:paraId="784FCD6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$4.00</w:t>
            </w:r>
          </w:p>
        </w:tc>
      </w:tr>
      <w:tr w:rsidR="00633543" w:rsidRPr="008D6172" w14:paraId="37A2C1EE"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080CB0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Rack de Comunicaciones</w:t>
            </w:r>
          </w:p>
        </w:tc>
        <w:tc>
          <w:tcPr>
            <w:tcW w:w="1985" w:type="dxa"/>
            <w:tcBorders>
              <w:top w:val="nil"/>
              <w:left w:val="nil"/>
              <w:bottom w:val="single" w:sz="4" w:space="0" w:color="auto"/>
              <w:right w:val="single" w:sz="4" w:space="0" w:color="auto"/>
            </w:tcBorders>
            <w:shd w:val="clear" w:color="auto" w:fill="auto"/>
            <w:vAlign w:val="center"/>
            <w:hideMark/>
          </w:tcPr>
          <w:p w14:paraId="17FA5AA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Gabinete de piso 42U</w:t>
            </w:r>
          </w:p>
        </w:tc>
        <w:tc>
          <w:tcPr>
            <w:tcW w:w="1417" w:type="dxa"/>
            <w:tcBorders>
              <w:top w:val="nil"/>
              <w:left w:val="nil"/>
              <w:bottom w:val="single" w:sz="4" w:space="0" w:color="auto"/>
              <w:right w:val="single" w:sz="4" w:space="0" w:color="auto"/>
            </w:tcBorders>
            <w:shd w:val="clear" w:color="auto" w:fill="auto"/>
            <w:vAlign w:val="center"/>
            <w:hideMark/>
          </w:tcPr>
          <w:p w14:paraId="7A73D995"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496F161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45AEB4F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$1,500.00</w:t>
            </w:r>
          </w:p>
        </w:tc>
        <w:tc>
          <w:tcPr>
            <w:tcW w:w="992" w:type="dxa"/>
            <w:tcBorders>
              <w:top w:val="nil"/>
              <w:left w:val="nil"/>
              <w:bottom w:val="single" w:sz="4" w:space="0" w:color="auto"/>
              <w:right w:val="single" w:sz="4" w:space="0" w:color="auto"/>
            </w:tcBorders>
            <w:shd w:val="clear" w:color="auto" w:fill="auto"/>
            <w:vAlign w:val="center"/>
            <w:hideMark/>
          </w:tcPr>
          <w:p w14:paraId="5A60337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$1,500.00</w:t>
            </w:r>
          </w:p>
        </w:tc>
      </w:tr>
      <w:tr w:rsidR="00633543" w:rsidRPr="008D6172" w14:paraId="40BB0371"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9F6AAA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lastRenderedPageBreak/>
              <w:t>Gabinetes de Pared / Rack Pequeño</w:t>
            </w:r>
          </w:p>
        </w:tc>
        <w:tc>
          <w:tcPr>
            <w:tcW w:w="1985" w:type="dxa"/>
            <w:tcBorders>
              <w:top w:val="nil"/>
              <w:left w:val="nil"/>
              <w:bottom w:val="single" w:sz="4" w:space="0" w:color="auto"/>
              <w:right w:val="single" w:sz="4" w:space="0" w:color="auto"/>
            </w:tcBorders>
            <w:shd w:val="clear" w:color="auto" w:fill="auto"/>
            <w:vAlign w:val="center"/>
            <w:hideMark/>
          </w:tcPr>
          <w:p w14:paraId="06FE287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9U-12U</w:t>
            </w:r>
          </w:p>
        </w:tc>
        <w:tc>
          <w:tcPr>
            <w:tcW w:w="1417" w:type="dxa"/>
            <w:tcBorders>
              <w:top w:val="nil"/>
              <w:left w:val="nil"/>
              <w:bottom w:val="single" w:sz="4" w:space="0" w:color="auto"/>
              <w:right w:val="single" w:sz="4" w:space="0" w:color="auto"/>
            </w:tcBorders>
            <w:shd w:val="clear" w:color="auto" w:fill="auto"/>
            <w:vAlign w:val="center"/>
            <w:hideMark/>
          </w:tcPr>
          <w:p w14:paraId="5F63BFBD"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10BF935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20838C9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$200.00</w:t>
            </w:r>
          </w:p>
        </w:tc>
        <w:tc>
          <w:tcPr>
            <w:tcW w:w="992" w:type="dxa"/>
            <w:tcBorders>
              <w:top w:val="nil"/>
              <w:left w:val="nil"/>
              <w:bottom w:val="single" w:sz="4" w:space="0" w:color="auto"/>
              <w:right w:val="single" w:sz="4" w:space="0" w:color="auto"/>
            </w:tcBorders>
            <w:shd w:val="clear" w:color="auto" w:fill="auto"/>
            <w:vAlign w:val="center"/>
            <w:hideMark/>
          </w:tcPr>
          <w:p w14:paraId="71B4D0C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$200.00</w:t>
            </w:r>
          </w:p>
        </w:tc>
      </w:tr>
      <w:tr w:rsidR="00633543" w:rsidRPr="008D6172" w14:paraId="6516D4F7"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17FDE1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Organizadores de Cables</w:t>
            </w:r>
          </w:p>
        </w:tc>
        <w:tc>
          <w:tcPr>
            <w:tcW w:w="1985" w:type="dxa"/>
            <w:tcBorders>
              <w:top w:val="nil"/>
              <w:left w:val="nil"/>
              <w:bottom w:val="single" w:sz="4" w:space="0" w:color="auto"/>
              <w:right w:val="single" w:sz="4" w:space="0" w:color="auto"/>
            </w:tcBorders>
            <w:shd w:val="clear" w:color="auto" w:fill="auto"/>
            <w:vAlign w:val="center"/>
            <w:hideMark/>
          </w:tcPr>
          <w:p w14:paraId="0178029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Horizontales y Verticales</w:t>
            </w:r>
          </w:p>
        </w:tc>
        <w:tc>
          <w:tcPr>
            <w:tcW w:w="1417" w:type="dxa"/>
            <w:tcBorders>
              <w:top w:val="nil"/>
              <w:left w:val="nil"/>
              <w:bottom w:val="single" w:sz="4" w:space="0" w:color="auto"/>
              <w:right w:val="single" w:sz="4" w:space="0" w:color="auto"/>
            </w:tcBorders>
            <w:shd w:val="clear" w:color="auto" w:fill="auto"/>
            <w:vAlign w:val="center"/>
            <w:hideMark/>
          </w:tcPr>
          <w:p w14:paraId="7408BD83"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6</w:t>
            </w:r>
          </w:p>
        </w:tc>
        <w:tc>
          <w:tcPr>
            <w:tcW w:w="1134" w:type="dxa"/>
            <w:tcBorders>
              <w:top w:val="nil"/>
              <w:left w:val="nil"/>
              <w:bottom w:val="single" w:sz="4" w:space="0" w:color="auto"/>
              <w:right w:val="single" w:sz="4" w:space="0" w:color="auto"/>
            </w:tcBorders>
            <w:shd w:val="clear" w:color="auto" w:fill="auto"/>
            <w:vAlign w:val="center"/>
            <w:hideMark/>
          </w:tcPr>
          <w:p w14:paraId="0E5B363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5C3AAE8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w:t>
            </w:r>
          </w:p>
        </w:tc>
        <w:tc>
          <w:tcPr>
            <w:tcW w:w="992" w:type="dxa"/>
            <w:tcBorders>
              <w:top w:val="nil"/>
              <w:left w:val="nil"/>
              <w:bottom w:val="single" w:sz="4" w:space="0" w:color="auto"/>
              <w:right w:val="single" w:sz="4" w:space="0" w:color="auto"/>
            </w:tcBorders>
            <w:shd w:val="clear" w:color="auto" w:fill="auto"/>
            <w:vAlign w:val="center"/>
            <w:hideMark/>
          </w:tcPr>
          <w:p w14:paraId="5246116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$120.00</w:t>
            </w:r>
          </w:p>
        </w:tc>
      </w:tr>
      <w:tr w:rsidR="00633543" w:rsidRPr="008D6172" w14:paraId="63AC0D9F"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7F4F02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 de Distribución de Energía (PDU)</w:t>
            </w:r>
          </w:p>
        </w:tc>
        <w:tc>
          <w:tcPr>
            <w:tcW w:w="1985" w:type="dxa"/>
            <w:tcBorders>
              <w:top w:val="nil"/>
              <w:left w:val="nil"/>
              <w:bottom w:val="single" w:sz="4" w:space="0" w:color="auto"/>
              <w:right w:val="single" w:sz="4" w:space="0" w:color="auto"/>
            </w:tcBorders>
            <w:shd w:val="clear" w:color="auto" w:fill="auto"/>
            <w:vAlign w:val="center"/>
            <w:hideMark/>
          </w:tcPr>
          <w:p w14:paraId="4AAEF67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Con regleta de tomas</w:t>
            </w:r>
          </w:p>
        </w:tc>
        <w:tc>
          <w:tcPr>
            <w:tcW w:w="1417" w:type="dxa"/>
            <w:tcBorders>
              <w:top w:val="nil"/>
              <w:left w:val="nil"/>
              <w:bottom w:val="single" w:sz="4" w:space="0" w:color="auto"/>
              <w:right w:val="single" w:sz="4" w:space="0" w:color="auto"/>
            </w:tcBorders>
            <w:shd w:val="clear" w:color="auto" w:fill="auto"/>
            <w:vAlign w:val="center"/>
            <w:hideMark/>
          </w:tcPr>
          <w:p w14:paraId="35331B30"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w:t>
            </w:r>
          </w:p>
        </w:tc>
        <w:tc>
          <w:tcPr>
            <w:tcW w:w="1134" w:type="dxa"/>
            <w:tcBorders>
              <w:top w:val="nil"/>
              <w:left w:val="nil"/>
              <w:bottom w:val="single" w:sz="4" w:space="0" w:color="auto"/>
              <w:right w:val="single" w:sz="4" w:space="0" w:color="auto"/>
            </w:tcBorders>
            <w:shd w:val="clear" w:color="auto" w:fill="auto"/>
            <w:vAlign w:val="center"/>
            <w:hideMark/>
          </w:tcPr>
          <w:p w14:paraId="04A6CAF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0DC641D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$100.00</w:t>
            </w:r>
          </w:p>
        </w:tc>
        <w:tc>
          <w:tcPr>
            <w:tcW w:w="992" w:type="dxa"/>
            <w:tcBorders>
              <w:top w:val="nil"/>
              <w:left w:val="nil"/>
              <w:bottom w:val="single" w:sz="4" w:space="0" w:color="auto"/>
              <w:right w:val="single" w:sz="4" w:space="0" w:color="auto"/>
            </w:tcBorders>
            <w:shd w:val="clear" w:color="auto" w:fill="auto"/>
            <w:vAlign w:val="center"/>
            <w:hideMark/>
          </w:tcPr>
          <w:p w14:paraId="09D8F7E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$300.00</w:t>
            </w:r>
          </w:p>
        </w:tc>
      </w:tr>
      <w:tr w:rsidR="00633543" w:rsidRPr="008D6172" w14:paraId="44842993"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A93746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Bandejas para Rack</w:t>
            </w:r>
          </w:p>
        </w:tc>
        <w:tc>
          <w:tcPr>
            <w:tcW w:w="1985" w:type="dxa"/>
            <w:tcBorders>
              <w:top w:val="nil"/>
              <w:left w:val="nil"/>
              <w:bottom w:val="single" w:sz="4" w:space="0" w:color="auto"/>
              <w:right w:val="single" w:sz="4" w:space="0" w:color="auto"/>
            </w:tcBorders>
            <w:shd w:val="clear" w:color="auto" w:fill="auto"/>
            <w:vAlign w:val="center"/>
            <w:hideMark/>
          </w:tcPr>
          <w:p w14:paraId="65E4DBD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Fijas o deslizantes</w:t>
            </w:r>
          </w:p>
        </w:tc>
        <w:tc>
          <w:tcPr>
            <w:tcW w:w="1417" w:type="dxa"/>
            <w:tcBorders>
              <w:top w:val="nil"/>
              <w:left w:val="nil"/>
              <w:bottom w:val="single" w:sz="4" w:space="0" w:color="auto"/>
              <w:right w:val="single" w:sz="4" w:space="0" w:color="auto"/>
            </w:tcBorders>
            <w:shd w:val="clear" w:color="auto" w:fill="auto"/>
            <w:vAlign w:val="center"/>
            <w:hideMark/>
          </w:tcPr>
          <w:p w14:paraId="17D1E9AC"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6AFE31E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34CDD45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5757206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$100.00</w:t>
            </w:r>
          </w:p>
        </w:tc>
      </w:tr>
      <w:tr w:rsidR="00633543" w:rsidRPr="008D6172" w14:paraId="086D5C17"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1D3BD1C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Bridas / Cintas de Velcro</w:t>
            </w:r>
          </w:p>
        </w:tc>
        <w:tc>
          <w:tcPr>
            <w:tcW w:w="1985" w:type="dxa"/>
            <w:tcBorders>
              <w:top w:val="nil"/>
              <w:left w:val="nil"/>
              <w:bottom w:val="single" w:sz="4" w:space="0" w:color="auto"/>
              <w:right w:val="single" w:sz="4" w:space="0" w:color="auto"/>
            </w:tcBorders>
            <w:shd w:val="clear" w:color="auto" w:fill="auto"/>
            <w:vAlign w:val="center"/>
            <w:hideMark/>
          </w:tcPr>
          <w:p w14:paraId="1AEBB64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organizar el cableado</w:t>
            </w:r>
          </w:p>
        </w:tc>
        <w:tc>
          <w:tcPr>
            <w:tcW w:w="1417" w:type="dxa"/>
            <w:tcBorders>
              <w:top w:val="nil"/>
              <w:left w:val="nil"/>
              <w:bottom w:val="single" w:sz="4" w:space="0" w:color="auto"/>
              <w:right w:val="single" w:sz="4" w:space="0" w:color="auto"/>
            </w:tcBorders>
            <w:shd w:val="clear" w:color="auto" w:fill="auto"/>
            <w:vAlign w:val="center"/>
            <w:hideMark/>
          </w:tcPr>
          <w:p w14:paraId="5FBCACB7"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43ACA0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Bolsa</w:t>
            </w:r>
          </w:p>
        </w:tc>
        <w:tc>
          <w:tcPr>
            <w:tcW w:w="1276" w:type="dxa"/>
            <w:tcBorders>
              <w:top w:val="nil"/>
              <w:left w:val="nil"/>
              <w:bottom w:val="single" w:sz="4" w:space="0" w:color="auto"/>
              <w:right w:val="single" w:sz="4" w:space="0" w:color="auto"/>
            </w:tcBorders>
            <w:shd w:val="clear" w:color="auto" w:fill="auto"/>
            <w:vAlign w:val="center"/>
            <w:hideMark/>
          </w:tcPr>
          <w:p w14:paraId="3E65A82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c>
          <w:tcPr>
            <w:tcW w:w="992" w:type="dxa"/>
            <w:tcBorders>
              <w:top w:val="nil"/>
              <w:left w:val="nil"/>
              <w:bottom w:val="single" w:sz="4" w:space="0" w:color="auto"/>
              <w:right w:val="single" w:sz="4" w:space="0" w:color="auto"/>
            </w:tcBorders>
            <w:shd w:val="clear" w:color="auto" w:fill="auto"/>
            <w:vAlign w:val="center"/>
            <w:hideMark/>
          </w:tcPr>
          <w:p w14:paraId="5CF043F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r>
      <w:tr w:rsidR="00633543" w:rsidRPr="008D6172" w14:paraId="0389A41B"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67298A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Etiquetas y Marcadores</w:t>
            </w:r>
          </w:p>
        </w:tc>
        <w:tc>
          <w:tcPr>
            <w:tcW w:w="1985" w:type="dxa"/>
            <w:tcBorders>
              <w:top w:val="nil"/>
              <w:left w:val="nil"/>
              <w:bottom w:val="single" w:sz="4" w:space="0" w:color="auto"/>
              <w:right w:val="single" w:sz="4" w:space="0" w:color="auto"/>
            </w:tcBorders>
            <w:shd w:val="clear" w:color="auto" w:fill="auto"/>
            <w:vAlign w:val="center"/>
            <w:hideMark/>
          </w:tcPr>
          <w:p w14:paraId="5556FE4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identificación de cables y puntos de red</w:t>
            </w:r>
          </w:p>
        </w:tc>
        <w:tc>
          <w:tcPr>
            <w:tcW w:w="1417" w:type="dxa"/>
            <w:tcBorders>
              <w:top w:val="nil"/>
              <w:left w:val="nil"/>
              <w:bottom w:val="single" w:sz="4" w:space="0" w:color="auto"/>
              <w:right w:val="single" w:sz="4" w:space="0" w:color="auto"/>
            </w:tcBorders>
            <w:shd w:val="clear" w:color="auto" w:fill="auto"/>
            <w:vAlign w:val="center"/>
            <w:hideMark/>
          </w:tcPr>
          <w:p w14:paraId="0565F22B"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3307FF3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Kit</w:t>
            </w:r>
          </w:p>
        </w:tc>
        <w:tc>
          <w:tcPr>
            <w:tcW w:w="1276" w:type="dxa"/>
            <w:tcBorders>
              <w:top w:val="nil"/>
              <w:left w:val="nil"/>
              <w:bottom w:val="single" w:sz="4" w:space="0" w:color="auto"/>
              <w:right w:val="single" w:sz="4" w:space="0" w:color="auto"/>
            </w:tcBorders>
            <w:shd w:val="clear" w:color="auto" w:fill="auto"/>
            <w:vAlign w:val="center"/>
            <w:hideMark/>
          </w:tcPr>
          <w:p w14:paraId="54D69F2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w:t>
            </w:r>
          </w:p>
        </w:tc>
        <w:tc>
          <w:tcPr>
            <w:tcW w:w="992" w:type="dxa"/>
            <w:tcBorders>
              <w:top w:val="nil"/>
              <w:left w:val="nil"/>
              <w:bottom w:val="single" w:sz="4" w:space="0" w:color="auto"/>
              <w:right w:val="single" w:sz="4" w:space="0" w:color="auto"/>
            </w:tcBorders>
            <w:shd w:val="clear" w:color="auto" w:fill="auto"/>
            <w:vAlign w:val="center"/>
            <w:hideMark/>
          </w:tcPr>
          <w:p w14:paraId="48A52BA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w:t>
            </w:r>
          </w:p>
        </w:tc>
      </w:tr>
      <w:tr w:rsidR="00633543" w:rsidRPr="008D6172" w14:paraId="509B61BC" w14:textId="77777777" w:rsidTr="00633543">
        <w:trPr>
          <w:trHeight w:val="864"/>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26956E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Herramientas básicas de red</w:t>
            </w:r>
          </w:p>
        </w:tc>
        <w:tc>
          <w:tcPr>
            <w:tcW w:w="1985" w:type="dxa"/>
            <w:tcBorders>
              <w:top w:val="nil"/>
              <w:left w:val="nil"/>
              <w:bottom w:val="single" w:sz="4" w:space="0" w:color="auto"/>
              <w:right w:val="single" w:sz="4" w:space="0" w:color="auto"/>
            </w:tcBorders>
            <w:shd w:val="clear" w:color="auto" w:fill="auto"/>
            <w:vAlign w:val="center"/>
            <w:hideMark/>
          </w:tcPr>
          <w:p w14:paraId="2E36E2F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xml:space="preserve">Ponchadora RJ45, </w:t>
            </w:r>
            <w:proofErr w:type="spellStart"/>
            <w:r w:rsidRPr="008D6172">
              <w:rPr>
                <w:rFonts w:ascii="Calibri" w:eastAsia="Times New Roman" w:hAnsi="Calibri" w:cs="Calibri"/>
                <w:color w:val="000000"/>
                <w:kern w:val="0"/>
                <w:lang w:eastAsia="es-EC"/>
                <w14:ligatures w14:val="none"/>
              </w:rPr>
              <w:t>crimpadora</w:t>
            </w:r>
            <w:proofErr w:type="spellEnd"/>
            <w:r w:rsidRPr="008D6172">
              <w:rPr>
                <w:rFonts w:ascii="Calibri" w:eastAsia="Times New Roman" w:hAnsi="Calibri" w:cs="Calibri"/>
                <w:color w:val="000000"/>
                <w:kern w:val="0"/>
                <w:lang w:eastAsia="es-EC"/>
                <w14:ligatures w14:val="none"/>
              </w:rPr>
              <w:t xml:space="preserve">, pelacables, </w:t>
            </w:r>
            <w:proofErr w:type="spellStart"/>
            <w:r w:rsidRPr="008D6172">
              <w:rPr>
                <w:rFonts w:ascii="Calibri" w:eastAsia="Times New Roman" w:hAnsi="Calibri" w:cs="Calibri"/>
                <w:color w:val="000000"/>
                <w:kern w:val="0"/>
                <w:lang w:eastAsia="es-EC"/>
                <w14:ligatures w14:val="none"/>
              </w:rPr>
              <w:t>tester</w:t>
            </w:r>
            <w:proofErr w:type="spellEnd"/>
          </w:p>
        </w:tc>
        <w:tc>
          <w:tcPr>
            <w:tcW w:w="1417" w:type="dxa"/>
            <w:tcBorders>
              <w:top w:val="nil"/>
              <w:left w:val="nil"/>
              <w:bottom w:val="single" w:sz="4" w:space="0" w:color="auto"/>
              <w:right w:val="single" w:sz="4" w:space="0" w:color="auto"/>
            </w:tcBorders>
            <w:shd w:val="clear" w:color="auto" w:fill="auto"/>
            <w:vAlign w:val="center"/>
            <w:hideMark/>
          </w:tcPr>
          <w:p w14:paraId="0AAEB0F2"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AC6EDC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Kit</w:t>
            </w:r>
          </w:p>
        </w:tc>
        <w:tc>
          <w:tcPr>
            <w:tcW w:w="1276" w:type="dxa"/>
            <w:tcBorders>
              <w:top w:val="nil"/>
              <w:left w:val="nil"/>
              <w:bottom w:val="single" w:sz="4" w:space="0" w:color="auto"/>
              <w:right w:val="single" w:sz="4" w:space="0" w:color="auto"/>
            </w:tcBorders>
            <w:shd w:val="clear" w:color="auto" w:fill="auto"/>
            <w:vAlign w:val="center"/>
            <w:hideMark/>
          </w:tcPr>
          <w:p w14:paraId="6C9C0E0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39D2372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r>
      <w:tr w:rsidR="00633543" w:rsidRPr="008D6172" w14:paraId="46A266AB" w14:textId="77777777" w:rsidTr="00633543">
        <w:trPr>
          <w:trHeight w:val="576"/>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4013F7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Tornillería y Anclajes</w:t>
            </w:r>
          </w:p>
        </w:tc>
        <w:tc>
          <w:tcPr>
            <w:tcW w:w="1985" w:type="dxa"/>
            <w:tcBorders>
              <w:top w:val="nil"/>
              <w:left w:val="nil"/>
              <w:bottom w:val="single" w:sz="4" w:space="0" w:color="auto"/>
              <w:right w:val="single" w:sz="4" w:space="0" w:color="auto"/>
            </w:tcBorders>
            <w:shd w:val="clear" w:color="auto" w:fill="auto"/>
            <w:vAlign w:val="center"/>
            <w:hideMark/>
          </w:tcPr>
          <w:p w14:paraId="6EEC8DB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fijación de racks, canaletas y equipos</w:t>
            </w:r>
          </w:p>
        </w:tc>
        <w:tc>
          <w:tcPr>
            <w:tcW w:w="1417" w:type="dxa"/>
            <w:tcBorders>
              <w:top w:val="nil"/>
              <w:left w:val="nil"/>
              <w:bottom w:val="single" w:sz="4" w:space="0" w:color="auto"/>
              <w:right w:val="single" w:sz="4" w:space="0" w:color="auto"/>
            </w:tcBorders>
            <w:shd w:val="clear" w:color="auto" w:fill="auto"/>
            <w:vAlign w:val="center"/>
            <w:hideMark/>
          </w:tcPr>
          <w:p w14:paraId="0405D5CA"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EE7694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Kg/Cajas</w:t>
            </w:r>
          </w:p>
        </w:tc>
        <w:tc>
          <w:tcPr>
            <w:tcW w:w="1276" w:type="dxa"/>
            <w:tcBorders>
              <w:top w:val="nil"/>
              <w:left w:val="nil"/>
              <w:bottom w:val="single" w:sz="4" w:space="0" w:color="auto"/>
              <w:right w:val="single" w:sz="4" w:space="0" w:color="auto"/>
            </w:tcBorders>
            <w:shd w:val="clear" w:color="auto" w:fill="auto"/>
            <w:vAlign w:val="center"/>
            <w:hideMark/>
          </w:tcPr>
          <w:p w14:paraId="3EBF43F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4A9EBC1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r>
      <w:tr w:rsidR="00633543" w:rsidRPr="008D6172" w14:paraId="1DC49957"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F497D52" w14:textId="77777777" w:rsidR="008D6172" w:rsidRPr="008D6172" w:rsidRDefault="008D6172" w:rsidP="008D6172">
            <w:pPr>
              <w:spacing w:after="0" w:line="240" w:lineRule="auto"/>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Herramientas de Trabajo</w:t>
            </w:r>
          </w:p>
        </w:tc>
        <w:tc>
          <w:tcPr>
            <w:tcW w:w="1985" w:type="dxa"/>
            <w:tcBorders>
              <w:top w:val="nil"/>
              <w:left w:val="nil"/>
              <w:bottom w:val="single" w:sz="4" w:space="0" w:color="auto"/>
              <w:right w:val="single" w:sz="4" w:space="0" w:color="auto"/>
            </w:tcBorders>
            <w:shd w:val="clear" w:color="auto" w:fill="auto"/>
            <w:vAlign w:val="center"/>
            <w:hideMark/>
          </w:tcPr>
          <w:p w14:paraId="21598C6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417" w:type="dxa"/>
            <w:tcBorders>
              <w:top w:val="nil"/>
              <w:left w:val="nil"/>
              <w:bottom w:val="single" w:sz="4" w:space="0" w:color="auto"/>
              <w:right w:val="single" w:sz="4" w:space="0" w:color="auto"/>
            </w:tcBorders>
            <w:shd w:val="clear" w:color="auto" w:fill="auto"/>
            <w:vAlign w:val="center"/>
            <w:hideMark/>
          </w:tcPr>
          <w:p w14:paraId="036C2E8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134" w:type="dxa"/>
            <w:tcBorders>
              <w:top w:val="nil"/>
              <w:left w:val="nil"/>
              <w:bottom w:val="single" w:sz="4" w:space="0" w:color="auto"/>
              <w:right w:val="single" w:sz="4" w:space="0" w:color="auto"/>
            </w:tcBorders>
            <w:shd w:val="clear" w:color="auto" w:fill="auto"/>
            <w:vAlign w:val="center"/>
            <w:hideMark/>
          </w:tcPr>
          <w:p w14:paraId="6842969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5D98D22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c>
          <w:tcPr>
            <w:tcW w:w="992" w:type="dxa"/>
            <w:tcBorders>
              <w:top w:val="nil"/>
              <w:left w:val="nil"/>
              <w:bottom w:val="single" w:sz="4" w:space="0" w:color="auto"/>
              <w:right w:val="single" w:sz="4" w:space="0" w:color="auto"/>
            </w:tcBorders>
            <w:shd w:val="clear" w:color="auto" w:fill="auto"/>
            <w:vAlign w:val="center"/>
            <w:hideMark/>
          </w:tcPr>
          <w:p w14:paraId="4AC25F0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 </w:t>
            </w:r>
          </w:p>
        </w:tc>
      </w:tr>
      <w:tr w:rsidR="00633543" w:rsidRPr="008D6172" w14:paraId="71C25F3A"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1A3B538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Taladro Inalámbrico</w:t>
            </w:r>
          </w:p>
        </w:tc>
        <w:tc>
          <w:tcPr>
            <w:tcW w:w="1985" w:type="dxa"/>
            <w:tcBorders>
              <w:top w:val="nil"/>
              <w:left w:val="nil"/>
              <w:bottom w:val="single" w:sz="4" w:space="0" w:color="auto"/>
              <w:right w:val="single" w:sz="4" w:space="0" w:color="auto"/>
            </w:tcBorders>
            <w:shd w:val="clear" w:color="auto" w:fill="auto"/>
            <w:vAlign w:val="center"/>
            <w:hideMark/>
          </w:tcPr>
          <w:p w14:paraId="70FF5ED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DEWALT 20V MAX Kit</w:t>
            </w:r>
          </w:p>
        </w:tc>
        <w:tc>
          <w:tcPr>
            <w:tcW w:w="1417" w:type="dxa"/>
            <w:tcBorders>
              <w:top w:val="nil"/>
              <w:left w:val="nil"/>
              <w:bottom w:val="single" w:sz="4" w:space="0" w:color="auto"/>
              <w:right w:val="single" w:sz="4" w:space="0" w:color="auto"/>
            </w:tcBorders>
            <w:shd w:val="clear" w:color="auto" w:fill="auto"/>
            <w:vAlign w:val="center"/>
            <w:hideMark/>
          </w:tcPr>
          <w:p w14:paraId="0FE65C4A"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136F31D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2BD8C0D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$99.00</w:t>
            </w:r>
          </w:p>
        </w:tc>
        <w:tc>
          <w:tcPr>
            <w:tcW w:w="992" w:type="dxa"/>
            <w:tcBorders>
              <w:top w:val="nil"/>
              <w:left w:val="nil"/>
              <w:bottom w:val="single" w:sz="4" w:space="0" w:color="auto"/>
              <w:right w:val="single" w:sz="4" w:space="0" w:color="auto"/>
            </w:tcBorders>
            <w:shd w:val="clear" w:color="auto" w:fill="auto"/>
            <w:vAlign w:val="center"/>
            <w:hideMark/>
          </w:tcPr>
          <w:p w14:paraId="356B55A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$198.00</w:t>
            </w:r>
          </w:p>
        </w:tc>
      </w:tr>
      <w:tr w:rsidR="00633543" w:rsidRPr="008D6172" w14:paraId="08D7511D"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8CC39A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Juego de Herramientas Electricista</w:t>
            </w:r>
          </w:p>
        </w:tc>
        <w:tc>
          <w:tcPr>
            <w:tcW w:w="1985" w:type="dxa"/>
            <w:tcBorders>
              <w:top w:val="nil"/>
              <w:left w:val="nil"/>
              <w:bottom w:val="single" w:sz="4" w:space="0" w:color="auto"/>
              <w:right w:val="single" w:sz="4" w:space="0" w:color="auto"/>
            </w:tcBorders>
            <w:shd w:val="clear" w:color="auto" w:fill="auto"/>
            <w:vAlign w:val="center"/>
            <w:hideMark/>
          </w:tcPr>
          <w:p w14:paraId="5DCD29D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Juego básico</w:t>
            </w:r>
          </w:p>
        </w:tc>
        <w:tc>
          <w:tcPr>
            <w:tcW w:w="1417" w:type="dxa"/>
            <w:tcBorders>
              <w:top w:val="nil"/>
              <w:left w:val="nil"/>
              <w:bottom w:val="single" w:sz="4" w:space="0" w:color="auto"/>
              <w:right w:val="single" w:sz="4" w:space="0" w:color="auto"/>
            </w:tcBorders>
            <w:shd w:val="clear" w:color="auto" w:fill="auto"/>
            <w:vAlign w:val="center"/>
            <w:hideMark/>
          </w:tcPr>
          <w:p w14:paraId="22CBEDD6"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046FE97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545C089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$60.00</w:t>
            </w:r>
          </w:p>
        </w:tc>
        <w:tc>
          <w:tcPr>
            <w:tcW w:w="992" w:type="dxa"/>
            <w:tcBorders>
              <w:top w:val="nil"/>
              <w:left w:val="nil"/>
              <w:bottom w:val="single" w:sz="4" w:space="0" w:color="auto"/>
              <w:right w:val="single" w:sz="4" w:space="0" w:color="auto"/>
            </w:tcBorders>
            <w:shd w:val="clear" w:color="auto" w:fill="auto"/>
            <w:vAlign w:val="center"/>
            <w:hideMark/>
          </w:tcPr>
          <w:p w14:paraId="69C36A7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$120.00</w:t>
            </w:r>
          </w:p>
        </w:tc>
      </w:tr>
      <w:tr w:rsidR="00633543" w:rsidRPr="008D6172" w14:paraId="4FCABEBA"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74F73C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Escalera Extensible</w:t>
            </w:r>
          </w:p>
        </w:tc>
        <w:tc>
          <w:tcPr>
            <w:tcW w:w="1985" w:type="dxa"/>
            <w:tcBorders>
              <w:top w:val="nil"/>
              <w:left w:val="nil"/>
              <w:bottom w:val="single" w:sz="4" w:space="0" w:color="auto"/>
              <w:right w:val="single" w:sz="4" w:space="0" w:color="auto"/>
            </w:tcBorders>
            <w:shd w:val="clear" w:color="auto" w:fill="auto"/>
            <w:vAlign w:val="center"/>
            <w:hideMark/>
          </w:tcPr>
          <w:p w14:paraId="4E1902D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24 pies</w:t>
            </w:r>
          </w:p>
        </w:tc>
        <w:tc>
          <w:tcPr>
            <w:tcW w:w="1417" w:type="dxa"/>
            <w:tcBorders>
              <w:top w:val="nil"/>
              <w:left w:val="nil"/>
              <w:bottom w:val="single" w:sz="4" w:space="0" w:color="auto"/>
              <w:right w:val="single" w:sz="4" w:space="0" w:color="auto"/>
            </w:tcBorders>
            <w:shd w:val="clear" w:color="auto" w:fill="auto"/>
            <w:vAlign w:val="center"/>
            <w:hideMark/>
          </w:tcPr>
          <w:p w14:paraId="308DD2E2"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4BE0027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6BCB6B5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$250.00</w:t>
            </w:r>
          </w:p>
        </w:tc>
        <w:tc>
          <w:tcPr>
            <w:tcW w:w="992" w:type="dxa"/>
            <w:tcBorders>
              <w:top w:val="nil"/>
              <w:left w:val="nil"/>
              <w:bottom w:val="single" w:sz="4" w:space="0" w:color="auto"/>
              <w:right w:val="single" w:sz="4" w:space="0" w:color="auto"/>
            </w:tcBorders>
            <w:shd w:val="clear" w:color="auto" w:fill="auto"/>
            <w:vAlign w:val="center"/>
            <w:hideMark/>
          </w:tcPr>
          <w:p w14:paraId="75E0E55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$250.00</w:t>
            </w:r>
          </w:p>
        </w:tc>
      </w:tr>
      <w:tr w:rsidR="00633543" w:rsidRPr="008D6172" w14:paraId="18F008E2"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003BF1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Metro de Cinta</w:t>
            </w:r>
          </w:p>
        </w:tc>
        <w:tc>
          <w:tcPr>
            <w:tcW w:w="1985" w:type="dxa"/>
            <w:tcBorders>
              <w:top w:val="nil"/>
              <w:left w:val="nil"/>
              <w:bottom w:val="single" w:sz="4" w:space="0" w:color="auto"/>
              <w:right w:val="single" w:sz="4" w:space="0" w:color="auto"/>
            </w:tcBorders>
            <w:shd w:val="clear" w:color="auto" w:fill="auto"/>
            <w:vAlign w:val="center"/>
            <w:hideMark/>
          </w:tcPr>
          <w:p w14:paraId="1AC7715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25 pies</w:t>
            </w:r>
          </w:p>
        </w:tc>
        <w:tc>
          <w:tcPr>
            <w:tcW w:w="1417" w:type="dxa"/>
            <w:tcBorders>
              <w:top w:val="nil"/>
              <w:left w:val="nil"/>
              <w:bottom w:val="single" w:sz="4" w:space="0" w:color="auto"/>
              <w:right w:val="single" w:sz="4" w:space="0" w:color="auto"/>
            </w:tcBorders>
            <w:shd w:val="clear" w:color="auto" w:fill="auto"/>
            <w:vAlign w:val="center"/>
            <w:hideMark/>
          </w:tcPr>
          <w:p w14:paraId="7053B3C0"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5623BFD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348374F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$15.00</w:t>
            </w:r>
          </w:p>
        </w:tc>
        <w:tc>
          <w:tcPr>
            <w:tcW w:w="992" w:type="dxa"/>
            <w:tcBorders>
              <w:top w:val="nil"/>
              <w:left w:val="nil"/>
              <w:bottom w:val="single" w:sz="4" w:space="0" w:color="auto"/>
              <w:right w:val="single" w:sz="4" w:space="0" w:color="auto"/>
            </w:tcBorders>
            <w:shd w:val="clear" w:color="auto" w:fill="auto"/>
            <w:vAlign w:val="center"/>
            <w:hideMark/>
          </w:tcPr>
          <w:p w14:paraId="322A399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w:t>
            </w:r>
          </w:p>
        </w:tc>
      </w:tr>
      <w:tr w:rsidR="00633543" w:rsidRPr="008D6172" w14:paraId="6BEA88BA"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B91945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Nivel de Burbuja</w:t>
            </w:r>
          </w:p>
        </w:tc>
        <w:tc>
          <w:tcPr>
            <w:tcW w:w="1985" w:type="dxa"/>
            <w:tcBorders>
              <w:top w:val="nil"/>
              <w:left w:val="nil"/>
              <w:bottom w:val="single" w:sz="4" w:space="0" w:color="auto"/>
              <w:right w:val="single" w:sz="4" w:space="0" w:color="auto"/>
            </w:tcBorders>
            <w:shd w:val="clear" w:color="auto" w:fill="auto"/>
            <w:vAlign w:val="center"/>
            <w:hideMark/>
          </w:tcPr>
          <w:p w14:paraId="2AF4264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4 pies</w:t>
            </w:r>
          </w:p>
        </w:tc>
        <w:tc>
          <w:tcPr>
            <w:tcW w:w="1417" w:type="dxa"/>
            <w:tcBorders>
              <w:top w:val="nil"/>
              <w:left w:val="nil"/>
              <w:bottom w:val="single" w:sz="4" w:space="0" w:color="auto"/>
              <w:right w:val="single" w:sz="4" w:space="0" w:color="auto"/>
            </w:tcBorders>
            <w:shd w:val="clear" w:color="auto" w:fill="auto"/>
            <w:vAlign w:val="center"/>
            <w:hideMark/>
          </w:tcPr>
          <w:p w14:paraId="736CF10A"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356813E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74CF735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w:t>
            </w:r>
          </w:p>
        </w:tc>
        <w:tc>
          <w:tcPr>
            <w:tcW w:w="992" w:type="dxa"/>
            <w:tcBorders>
              <w:top w:val="nil"/>
              <w:left w:val="nil"/>
              <w:bottom w:val="single" w:sz="4" w:space="0" w:color="auto"/>
              <w:right w:val="single" w:sz="4" w:space="0" w:color="auto"/>
            </w:tcBorders>
            <w:shd w:val="clear" w:color="auto" w:fill="auto"/>
            <w:vAlign w:val="center"/>
            <w:hideMark/>
          </w:tcPr>
          <w:p w14:paraId="5588607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w:t>
            </w:r>
          </w:p>
        </w:tc>
      </w:tr>
      <w:tr w:rsidR="00633543" w:rsidRPr="008D6172" w14:paraId="3B12B18D"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1F8C484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Bridas</w:t>
            </w:r>
          </w:p>
        </w:tc>
        <w:tc>
          <w:tcPr>
            <w:tcW w:w="1985" w:type="dxa"/>
            <w:tcBorders>
              <w:top w:val="nil"/>
              <w:left w:val="nil"/>
              <w:bottom w:val="single" w:sz="4" w:space="0" w:color="auto"/>
              <w:right w:val="single" w:sz="4" w:space="0" w:color="auto"/>
            </w:tcBorders>
            <w:shd w:val="clear" w:color="auto" w:fill="auto"/>
            <w:vAlign w:val="center"/>
            <w:hideMark/>
          </w:tcPr>
          <w:p w14:paraId="63BE67D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Paquete de 100</w:t>
            </w:r>
          </w:p>
        </w:tc>
        <w:tc>
          <w:tcPr>
            <w:tcW w:w="1417" w:type="dxa"/>
            <w:tcBorders>
              <w:top w:val="nil"/>
              <w:left w:val="nil"/>
              <w:bottom w:val="single" w:sz="4" w:space="0" w:color="auto"/>
              <w:right w:val="single" w:sz="4" w:space="0" w:color="auto"/>
            </w:tcBorders>
            <w:shd w:val="clear" w:color="auto" w:fill="auto"/>
            <w:vAlign w:val="center"/>
            <w:hideMark/>
          </w:tcPr>
          <w:p w14:paraId="1AA2BA50"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FD257A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Paquete</w:t>
            </w:r>
          </w:p>
        </w:tc>
        <w:tc>
          <w:tcPr>
            <w:tcW w:w="1276" w:type="dxa"/>
            <w:tcBorders>
              <w:top w:val="nil"/>
              <w:left w:val="nil"/>
              <w:bottom w:val="single" w:sz="4" w:space="0" w:color="auto"/>
              <w:right w:val="single" w:sz="4" w:space="0" w:color="auto"/>
            </w:tcBorders>
            <w:shd w:val="clear" w:color="auto" w:fill="auto"/>
            <w:vAlign w:val="center"/>
            <w:hideMark/>
          </w:tcPr>
          <w:p w14:paraId="737A155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c>
          <w:tcPr>
            <w:tcW w:w="992" w:type="dxa"/>
            <w:tcBorders>
              <w:top w:val="nil"/>
              <w:left w:val="nil"/>
              <w:bottom w:val="single" w:sz="4" w:space="0" w:color="auto"/>
              <w:right w:val="single" w:sz="4" w:space="0" w:color="auto"/>
            </w:tcBorders>
            <w:shd w:val="clear" w:color="auto" w:fill="auto"/>
            <w:vAlign w:val="center"/>
            <w:hideMark/>
          </w:tcPr>
          <w:p w14:paraId="2D91526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r>
      <w:tr w:rsidR="00633543" w:rsidRPr="008D6172" w14:paraId="709F0BD5"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732454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Linterna</w:t>
            </w:r>
          </w:p>
        </w:tc>
        <w:tc>
          <w:tcPr>
            <w:tcW w:w="1985" w:type="dxa"/>
            <w:tcBorders>
              <w:top w:val="nil"/>
              <w:left w:val="nil"/>
              <w:bottom w:val="single" w:sz="4" w:space="0" w:color="auto"/>
              <w:right w:val="single" w:sz="4" w:space="0" w:color="auto"/>
            </w:tcBorders>
            <w:shd w:val="clear" w:color="auto" w:fill="auto"/>
            <w:vAlign w:val="center"/>
            <w:hideMark/>
          </w:tcPr>
          <w:p w14:paraId="3E99044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proofErr w:type="gramStart"/>
            <w:r w:rsidRPr="008D6172">
              <w:rPr>
                <w:rFonts w:ascii="Calibri" w:eastAsia="Times New Roman" w:hAnsi="Calibri" w:cs="Calibri"/>
                <w:color w:val="000000"/>
                <w:kern w:val="0"/>
                <w:lang w:eastAsia="es-EC"/>
                <w14:ligatures w14:val="none"/>
              </w:rPr>
              <w:t>LED básica</w:t>
            </w:r>
            <w:proofErr w:type="gramEnd"/>
          </w:p>
        </w:tc>
        <w:tc>
          <w:tcPr>
            <w:tcW w:w="1417" w:type="dxa"/>
            <w:tcBorders>
              <w:top w:val="nil"/>
              <w:left w:val="nil"/>
              <w:bottom w:val="single" w:sz="4" w:space="0" w:color="auto"/>
              <w:right w:val="single" w:sz="4" w:space="0" w:color="auto"/>
            </w:tcBorders>
            <w:shd w:val="clear" w:color="auto" w:fill="auto"/>
            <w:vAlign w:val="center"/>
            <w:hideMark/>
          </w:tcPr>
          <w:p w14:paraId="0F45A37C"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7D9D8C6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2020731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w:t>
            </w:r>
          </w:p>
        </w:tc>
        <w:tc>
          <w:tcPr>
            <w:tcW w:w="992" w:type="dxa"/>
            <w:tcBorders>
              <w:top w:val="nil"/>
              <w:left w:val="nil"/>
              <w:bottom w:val="single" w:sz="4" w:space="0" w:color="auto"/>
              <w:right w:val="single" w:sz="4" w:space="0" w:color="auto"/>
            </w:tcBorders>
            <w:shd w:val="clear" w:color="auto" w:fill="auto"/>
            <w:vAlign w:val="center"/>
            <w:hideMark/>
          </w:tcPr>
          <w:p w14:paraId="17ECC06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$40.00</w:t>
            </w:r>
          </w:p>
        </w:tc>
      </w:tr>
      <w:tr w:rsidR="00633543" w:rsidRPr="008D6172" w14:paraId="3378A65B"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2095DC5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Equipo de Seguridad</w:t>
            </w:r>
          </w:p>
        </w:tc>
        <w:tc>
          <w:tcPr>
            <w:tcW w:w="1985" w:type="dxa"/>
            <w:tcBorders>
              <w:top w:val="nil"/>
              <w:left w:val="nil"/>
              <w:bottom w:val="single" w:sz="4" w:space="0" w:color="auto"/>
              <w:right w:val="single" w:sz="4" w:space="0" w:color="auto"/>
            </w:tcBorders>
            <w:shd w:val="clear" w:color="auto" w:fill="auto"/>
            <w:vAlign w:val="center"/>
            <w:hideMark/>
          </w:tcPr>
          <w:p w14:paraId="30330073"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Guantes, gafas, etc.</w:t>
            </w:r>
          </w:p>
        </w:tc>
        <w:tc>
          <w:tcPr>
            <w:tcW w:w="1417" w:type="dxa"/>
            <w:tcBorders>
              <w:top w:val="nil"/>
              <w:left w:val="nil"/>
              <w:bottom w:val="single" w:sz="4" w:space="0" w:color="auto"/>
              <w:right w:val="single" w:sz="4" w:space="0" w:color="auto"/>
            </w:tcBorders>
            <w:shd w:val="clear" w:color="auto" w:fill="auto"/>
            <w:vAlign w:val="center"/>
            <w:hideMark/>
          </w:tcPr>
          <w:p w14:paraId="2FA50582"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68D11BE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Sets</w:t>
            </w:r>
          </w:p>
        </w:tc>
        <w:tc>
          <w:tcPr>
            <w:tcW w:w="1276" w:type="dxa"/>
            <w:tcBorders>
              <w:top w:val="nil"/>
              <w:left w:val="nil"/>
              <w:bottom w:val="single" w:sz="4" w:space="0" w:color="auto"/>
              <w:right w:val="single" w:sz="4" w:space="0" w:color="auto"/>
            </w:tcBorders>
            <w:shd w:val="clear" w:color="auto" w:fill="auto"/>
            <w:vAlign w:val="center"/>
            <w:hideMark/>
          </w:tcPr>
          <w:p w14:paraId="39273D7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316CBC1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$100.00</w:t>
            </w:r>
          </w:p>
        </w:tc>
      </w:tr>
      <w:tr w:rsidR="00633543" w:rsidRPr="008D6172" w14:paraId="4F5EC1F9"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692CF6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Martillo</w:t>
            </w:r>
          </w:p>
        </w:tc>
        <w:tc>
          <w:tcPr>
            <w:tcW w:w="1985" w:type="dxa"/>
            <w:tcBorders>
              <w:top w:val="nil"/>
              <w:left w:val="nil"/>
              <w:bottom w:val="single" w:sz="4" w:space="0" w:color="auto"/>
              <w:right w:val="single" w:sz="4" w:space="0" w:color="auto"/>
            </w:tcBorders>
            <w:shd w:val="clear" w:color="auto" w:fill="auto"/>
            <w:vAlign w:val="center"/>
            <w:hideMark/>
          </w:tcPr>
          <w:p w14:paraId="392B2378"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Martillo estándar</w:t>
            </w:r>
          </w:p>
        </w:tc>
        <w:tc>
          <w:tcPr>
            <w:tcW w:w="1417" w:type="dxa"/>
            <w:tcBorders>
              <w:top w:val="nil"/>
              <w:left w:val="nil"/>
              <w:bottom w:val="single" w:sz="4" w:space="0" w:color="auto"/>
              <w:right w:val="single" w:sz="4" w:space="0" w:color="auto"/>
            </w:tcBorders>
            <w:shd w:val="clear" w:color="auto" w:fill="auto"/>
            <w:vAlign w:val="center"/>
            <w:hideMark/>
          </w:tcPr>
          <w:p w14:paraId="46FC7AE6"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5F03AE42"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2B40F89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$15.00</w:t>
            </w:r>
          </w:p>
        </w:tc>
        <w:tc>
          <w:tcPr>
            <w:tcW w:w="992" w:type="dxa"/>
            <w:tcBorders>
              <w:top w:val="nil"/>
              <w:left w:val="nil"/>
              <w:bottom w:val="single" w:sz="4" w:space="0" w:color="auto"/>
              <w:right w:val="single" w:sz="4" w:space="0" w:color="auto"/>
            </w:tcBorders>
            <w:shd w:val="clear" w:color="auto" w:fill="auto"/>
            <w:vAlign w:val="center"/>
            <w:hideMark/>
          </w:tcPr>
          <w:p w14:paraId="768E625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w:t>
            </w:r>
          </w:p>
        </w:tc>
      </w:tr>
      <w:tr w:rsidR="00633543" w:rsidRPr="008D6172" w14:paraId="20C1A461"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14453B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Cinta de Pescar</w:t>
            </w:r>
          </w:p>
        </w:tc>
        <w:tc>
          <w:tcPr>
            <w:tcW w:w="1985" w:type="dxa"/>
            <w:tcBorders>
              <w:top w:val="nil"/>
              <w:left w:val="nil"/>
              <w:bottom w:val="single" w:sz="4" w:space="0" w:color="auto"/>
              <w:right w:val="single" w:sz="4" w:space="0" w:color="auto"/>
            </w:tcBorders>
            <w:shd w:val="clear" w:color="auto" w:fill="auto"/>
            <w:vAlign w:val="center"/>
            <w:hideMark/>
          </w:tcPr>
          <w:p w14:paraId="354D2AD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cableado</w:t>
            </w:r>
          </w:p>
        </w:tc>
        <w:tc>
          <w:tcPr>
            <w:tcW w:w="1417" w:type="dxa"/>
            <w:tcBorders>
              <w:top w:val="nil"/>
              <w:left w:val="nil"/>
              <w:bottom w:val="single" w:sz="4" w:space="0" w:color="auto"/>
              <w:right w:val="single" w:sz="4" w:space="0" w:color="auto"/>
            </w:tcBorders>
            <w:shd w:val="clear" w:color="auto" w:fill="auto"/>
            <w:vAlign w:val="center"/>
            <w:hideMark/>
          </w:tcPr>
          <w:p w14:paraId="6C704D65"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2B560D3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1F46FB3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w:t>
            </w:r>
          </w:p>
        </w:tc>
        <w:tc>
          <w:tcPr>
            <w:tcW w:w="992" w:type="dxa"/>
            <w:tcBorders>
              <w:top w:val="nil"/>
              <w:left w:val="nil"/>
              <w:bottom w:val="single" w:sz="4" w:space="0" w:color="auto"/>
              <w:right w:val="single" w:sz="4" w:space="0" w:color="auto"/>
            </w:tcBorders>
            <w:shd w:val="clear" w:color="auto" w:fill="auto"/>
            <w:vAlign w:val="center"/>
            <w:hideMark/>
          </w:tcPr>
          <w:p w14:paraId="011F16F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$20.00</w:t>
            </w:r>
          </w:p>
        </w:tc>
      </w:tr>
      <w:tr w:rsidR="00633543" w:rsidRPr="008D6172" w14:paraId="5F867C03"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FCBE71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Probador de Cables</w:t>
            </w:r>
          </w:p>
        </w:tc>
        <w:tc>
          <w:tcPr>
            <w:tcW w:w="1985" w:type="dxa"/>
            <w:tcBorders>
              <w:top w:val="nil"/>
              <w:left w:val="nil"/>
              <w:bottom w:val="single" w:sz="4" w:space="0" w:color="auto"/>
              <w:right w:val="single" w:sz="4" w:space="0" w:color="auto"/>
            </w:tcBorders>
            <w:shd w:val="clear" w:color="auto" w:fill="auto"/>
            <w:vAlign w:val="center"/>
            <w:hideMark/>
          </w:tcPr>
          <w:p w14:paraId="0C6E52F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red</w:t>
            </w:r>
          </w:p>
        </w:tc>
        <w:tc>
          <w:tcPr>
            <w:tcW w:w="1417" w:type="dxa"/>
            <w:tcBorders>
              <w:top w:val="nil"/>
              <w:left w:val="nil"/>
              <w:bottom w:val="single" w:sz="4" w:space="0" w:color="auto"/>
              <w:right w:val="single" w:sz="4" w:space="0" w:color="auto"/>
            </w:tcBorders>
            <w:shd w:val="clear" w:color="auto" w:fill="auto"/>
            <w:vAlign w:val="center"/>
            <w:hideMark/>
          </w:tcPr>
          <w:p w14:paraId="7F72710C"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467E1F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00542C9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383EE29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r>
      <w:tr w:rsidR="00633543" w:rsidRPr="008D6172" w14:paraId="44687B9C"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550752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Multímetro</w:t>
            </w:r>
          </w:p>
        </w:tc>
        <w:tc>
          <w:tcPr>
            <w:tcW w:w="1985" w:type="dxa"/>
            <w:tcBorders>
              <w:top w:val="nil"/>
              <w:left w:val="nil"/>
              <w:bottom w:val="single" w:sz="4" w:space="0" w:color="auto"/>
              <w:right w:val="single" w:sz="4" w:space="0" w:color="auto"/>
            </w:tcBorders>
            <w:shd w:val="clear" w:color="auto" w:fill="auto"/>
            <w:vAlign w:val="center"/>
            <w:hideMark/>
          </w:tcPr>
          <w:p w14:paraId="3AAC236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pruebas eléctricas</w:t>
            </w:r>
          </w:p>
        </w:tc>
        <w:tc>
          <w:tcPr>
            <w:tcW w:w="1417" w:type="dxa"/>
            <w:tcBorders>
              <w:top w:val="nil"/>
              <w:left w:val="nil"/>
              <w:bottom w:val="single" w:sz="4" w:space="0" w:color="auto"/>
              <w:right w:val="single" w:sz="4" w:space="0" w:color="auto"/>
            </w:tcBorders>
            <w:shd w:val="clear" w:color="auto" w:fill="auto"/>
            <w:vAlign w:val="center"/>
            <w:hideMark/>
          </w:tcPr>
          <w:p w14:paraId="78D60685"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45C504B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w:t>
            </w:r>
          </w:p>
        </w:tc>
        <w:tc>
          <w:tcPr>
            <w:tcW w:w="1276" w:type="dxa"/>
            <w:tcBorders>
              <w:top w:val="nil"/>
              <w:left w:val="nil"/>
              <w:bottom w:val="single" w:sz="4" w:space="0" w:color="auto"/>
              <w:right w:val="single" w:sz="4" w:space="0" w:color="auto"/>
            </w:tcBorders>
            <w:shd w:val="clear" w:color="auto" w:fill="auto"/>
            <w:vAlign w:val="center"/>
            <w:hideMark/>
          </w:tcPr>
          <w:p w14:paraId="3251D53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w:t>
            </w:r>
          </w:p>
        </w:tc>
        <w:tc>
          <w:tcPr>
            <w:tcW w:w="992" w:type="dxa"/>
            <w:tcBorders>
              <w:top w:val="nil"/>
              <w:left w:val="nil"/>
              <w:bottom w:val="single" w:sz="4" w:space="0" w:color="auto"/>
              <w:right w:val="single" w:sz="4" w:space="0" w:color="auto"/>
            </w:tcBorders>
            <w:shd w:val="clear" w:color="auto" w:fill="auto"/>
            <w:vAlign w:val="center"/>
            <w:hideMark/>
          </w:tcPr>
          <w:p w14:paraId="086C78F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w:t>
            </w:r>
          </w:p>
        </w:tc>
      </w:tr>
      <w:tr w:rsidR="00633543" w:rsidRPr="008D6172" w14:paraId="1286A07C"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75AE32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Estabilizadores de Escalera</w:t>
            </w:r>
          </w:p>
        </w:tc>
        <w:tc>
          <w:tcPr>
            <w:tcW w:w="1985" w:type="dxa"/>
            <w:tcBorders>
              <w:top w:val="nil"/>
              <w:left w:val="nil"/>
              <w:bottom w:val="single" w:sz="4" w:space="0" w:color="auto"/>
              <w:right w:val="single" w:sz="4" w:space="0" w:color="auto"/>
            </w:tcBorders>
            <w:shd w:val="clear" w:color="auto" w:fill="auto"/>
            <w:vAlign w:val="center"/>
            <w:hideMark/>
          </w:tcPr>
          <w:p w14:paraId="74C8C34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seguridad</w:t>
            </w:r>
          </w:p>
        </w:tc>
        <w:tc>
          <w:tcPr>
            <w:tcW w:w="1417" w:type="dxa"/>
            <w:tcBorders>
              <w:top w:val="nil"/>
              <w:left w:val="nil"/>
              <w:bottom w:val="single" w:sz="4" w:space="0" w:color="auto"/>
              <w:right w:val="single" w:sz="4" w:space="0" w:color="auto"/>
            </w:tcBorders>
            <w:shd w:val="clear" w:color="auto" w:fill="auto"/>
            <w:vAlign w:val="center"/>
            <w:hideMark/>
          </w:tcPr>
          <w:p w14:paraId="54F77319"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340761D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Set</w:t>
            </w:r>
          </w:p>
        </w:tc>
        <w:tc>
          <w:tcPr>
            <w:tcW w:w="1276" w:type="dxa"/>
            <w:tcBorders>
              <w:top w:val="nil"/>
              <w:left w:val="nil"/>
              <w:bottom w:val="single" w:sz="4" w:space="0" w:color="auto"/>
              <w:right w:val="single" w:sz="4" w:space="0" w:color="auto"/>
            </w:tcBorders>
            <w:shd w:val="clear" w:color="auto" w:fill="auto"/>
            <w:vAlign w:val="center"/>
            <w:hideMark/>
          </w:tcPr>
          <w:p w14:paraId="1A426F0C"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c>
          <w:tcPr>
            <w:tcW w:w="992" w:type="dxa"/>
            <w:tcBorders>
              <w:top w:val="nil"/>
              <w:left w:val="nil"/>
              <w:bottom w:val="single" w:sz="4" w:space="0" w:color="auto"/>
              <w:right w:val="single" w:sz="4" w:space="0" w:color="auto"/>
            </w:tcBorders>
            <w:shd w:val="clear" w:color="auto" w:fill="auto"/>
            <w:vAlign w:val="center"/>
            <w:hideMark/>
          </w:tcPr>
          <w:p w14:paraId="01AADA5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$50.00</w:t>
            </w:r>
          </w:p>
        </w:tc>
      </w:tr>
      <w:tr w:rsidR="00633543" w:rsidRPr="008D6172" w14:paraId="30488D7A"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1C771F7"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Cinturón de Herramientas</w:t>
            </w:r>
          </w:p>
        </w:tc>
        <w:tc>
          <w:tcPr>
            <w:tcW w:w="1985" w:type="dxa"/>
            <w:tcBorders>
              <w:top w:val="nil"/>
              <w:left w:val="nil"/>
              <w:bottom w:val="single" w:sz="4" w:space="0" w:color="auto"/>
              <w:right w:val="single" w:sz="4" w:space="0" w:color="auto"/>
            </w:tcBorders>
            <w:shd w:val="clear" w:color="auto" w:fill="auto"/>
            <w:vAlign w:val="center"/>
            <w:hideMark/>
          </w:tcPr>
          <w:p w14:paraId="6B6BF50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llevar herramientas</w:t>
            </w:r>
          </w:p>
        </w:tc>
        <w:tc>
          <w:tcPr>
            <w:tcW w:w="1417" w:type="dxa"/>
            <w:tcBorders>
              <w:top w:val="nil"/>
              <w:left w:val="nil"/>
              <w:bottom w:val="single" w:sz="4" w:space="0" w:color="auto"/>
              <w:right w:val="single" w:sz="4" w:space="0" w:color="auto"/>
            </w:tcBorders>
            <w:shd w:val="clear" w:color="auto" w:fill="auto"/>
            <w:vAlign w:val="center"/>
            <w:hideMark/>
          </w:tcPr>
          <w:p w14:paraId="27A5229B"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2</w:t>
            </w:r>
          </w:p>
        </w:tc>
        <w:tc>
          <w:tcPr>
            <w:tcW w:w="1134" w:type="dxa"/>
            <w:tcBorders>
              <w:top w:val="nil"/>
              <w:left w:val="nil"/>
              <w:bottom w:val="single" w:sz="4" w:space="0" w:color="auto"/>
              <w:right w:val="single" w:sz="4" w:space="0" w:color="auto"/>
            </w:tcBorders>
            <w:shd w:val="clear" w:color="auto" w:fill="auto"/>
            <w:vAlign w:val="center"/>
            <w:hideMark/>
          </w:tcPr>
          <w:p w14:paraId="052D6C5A"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Unidades</w:t>
            </w:r>
          </w:p>
        </w:tc>
        <w:tc>
          <w:tcPr>
            <w:tcW w:w="1276" w:type="dxa"/>
            <w:tcBorders>
              <w:top w:val="nil"/>
              <w:left w:val="nil"/>
              <w:bottom w:val="single" w:sz="4" w:space="0" w:color="auto"/>
              <w:right w:val="single" w:sz="4" w:space="0" w:color="auto"/>
            </w:tcBorders>
            <w:shd w:val="clear" w:color="auto" w:fill="auto"/>
            <w:vAlign w:val="center"/>
            <w:hideMark/>
          </w:tcPr>
          <w:p w14:paraId="3AA27C95"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$30.00</w:t>
            </w:r>
          </w:p>
        </w:tc>
        <w:tc>
          <w:tcPr>
            <w:tcW w:w="992" w:type="dxa"/>
            <w:tcBorders>
              <w:top w:val="nil"/>
              <w:left w:val="nil"/>
              <w:bottom w:val="single" w:sz="4" w:space="0" w:color="auto"/>
              <w:right w:val="single" w:sz="4" w:space="0" w:color="auto"/>
            </w:tcBorders>
            <w:shd w:val="clear" w:color="auto" w:fill="auto"/>
            <w:vAlign w:val="center"/>
            <w:hideMark/>
          </w:tcPr>
          <w:p w14:paraId="0692295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$60.00</w:t>
            </w:r>
          </w:p>
        </w:tc>
      </w:tr>
      <w:tr w:rsidR="00633543" w:rsidRPr="008D6172" w14:paraId="7F961224"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A6854D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Tornillos</w:t>
            </w:r>
          </w:p>
        </w:tc>
        <w:tc>
          <w:tcPr>
            <w:tcW w:w="1985" w:type="dxa"/>
            <w:tcBorders>
              <w:top w:val="nil"/>
              <w:left w:val="nil"/>
              <w:bottom w:val="single" w:sz="4" w:space="0" w:color="auto"/>
              <w:right w:val="single" w:sz="4" w:space="0" w:color="auto"/>
            </w:tcBorders>
            <w:shd w:val="clear" w:color="auto" w:fill="auto"/>
            <w:vAlign w:val="center"/>
            <w:hideMark/>
          </w:tcPr>
          <w:p w14:paraId="3F8C906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montaje</w:t>
            </w:r>
          </w:p>
        </w:tc>
        <w:tc>
          <w:tcPr>
            <w:tcW w:w="1417" w:type="dxa"/>
            <w:tcBorders>
              <w:top w:val="nil"/>
              <w:left w:val="nil"/>
              <w:bottom w:val="single" w:sz="4" w:space="0" w:color="auto"/>
              <w:right w:val="single" w:sz="4" w:space="0" w:color="auto"/>
            </w:tcBorders>
            <w:shd w:val="clear" w:color="auto" w:fill="auto"/>
            <w:vAlign w:val="center"/>
            <w:hideMark/>
          </w:tcPr>
          <w:p w14:paraId="0E8DA641"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6B2FBA5E"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Caja</w:t>
            </w:r>
          </w:p>
        </w:tc>
        <w:tc>
          <w:tcPr>
            <w:tcW w:w="1276" w:type="dxa"/>
            <w:tcBorders>
              <w:top w:val="nil"/>
              <w:left w:val="nil"/>
              <w:bottom w:val="single" w:sz="4" w:space="0" w:color="auto"/>
              <w:right w:val="single" w:sz="4" w:space="0" w:color="auto"/>
            </w:tcBorders>
            <w:shd w:val="clear" w:color="auto" w:fill="auto"/>
            <w:vAlign w:val="center"/>
            <w:hideMark/>
          </w:tcPr>
          <w:p w14:paraId="210D8F2D"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w:t>
            </w:r>
          </w:p>
        </w:tc>
        <w:tc>
          <w:tcPr>
            <w:tcW w:w="992" w:type="dxa"/>
            <w:tcBorders>
              <w:top w:val="nil"/>
              <w:left w:val="nil"/>
              <w:bottom w:val="single" w:sz="4" w:space="0" w:color="auto"/>
              <w:right w:val="single" w:sz="4" w:space="0" w:color="auto"/>
            </w:tcBorders>
            <w:shd w:val="clear" w:color="auto" w:fill="auto"/>
            <w:vAlign w:val="center"/>
            <w:hideMark/>
          </w:tcPr>
          <w:p w14:paraId="203A81E6"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$10.00</w:t>
            </w:r>
          </w:p>
        </w:tc>
      </w:tr>
      <w:tr w:rsidR="00633543" w:rsidRPr="008D6172" w14:paraId="4763C196" w14:textId="77777777" w:rsidTr="00633543">
        <w:trPr>
          <w:trHeight w:val="288"/>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B42FB1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Clavos</w:t>
            </w:r>
          </w:p>
        </w:tc>
        <w:tc>
          <w:tcPr>
            <w:tcW w:w="1985" w:type="dxa"/>
            <w:tcBorders>
              <w:top w:val="nil"/>
              <w:left w:val="nil"/>
              <w:bottom w:val="single" w:sz="4" w:space="0" w:color="auto"/>
              <w:right w:val="single" w:sz="4" w:space="0" w:color="auto"/>
            </w:tcBorders>
            <w:shd w:val="clear" w:color="auto" w:fill="auto"/>
            <w:vAlign w:val="center"/>
            <w:hideMark/>
          </w:tcPr>
          <w:p w14:paraId="13A89A79"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Para montaje</w:t>
            </w:r>
          </w:p>
        </w:tc>
        <w:tc>
          <w:tcPr>
            <w:tcW w:w="1417" w:type="dxa"/>
            <w:tcBorders>
              <w:top w:val="nil"/>
              <w:left w:val="nil"/>
              <w:bottom w:val="single" w:sz="4" w:space="0" w:color="auto"/>
              <w:right w:val="single" w:sz="4" w:space="0" w:color="auto"/>
            </w:tcBorders>
            <w:shd w:val="clear" w:color="auto" w:fill="auto"/>
            <w:vAlign w:val="center"/>
            <w:hideMark/>
          </w:tcPr>
          <w:p w14:paraId="463ACF00" w14:textId="77777777" w:rsidR="008D6172" w:rsidRPr="008D6172" w:rsidRDefault="008D6172" w:rsidP="008D6172">
            <w:pPr>
              <w:spacing w:after="0" w:line="240" w:lineRule="auto"/>
              <w:jc w:val="right"/>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1</w:t>
            </w:r>
          </w:p>
        </w:tc>
        <w:tc>
          <w:tcPr>
            <w:tcW w:w="1134" w:type="dxa"/>
            <w:tcBorders>
              <w:top w:val="nil"/>
              <w:left w:val="nil"/>
              <w:bottom w:val="single" w:sz="4" w:space="0" w:color="auto"/>
              <w:right w:val="single" w:sz="4" w:space="0" w:color="auto"/>
            </w:tcBorders>
            <w:shd w:val="clear" w:color="auto" w:fill="auto"/>
            <w:vAlign w:val="center"/>
            <w:hideMark/>
          </w:tcPr>
          <w:p w14:paraId="592411EF"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Caja</w:t>
            </w:r>
          </w:p>
        </w:tc>
        <w:tc>
          <w:tcPr>
            <w:tcW w:w="1276" w:type="dxa"/>
            <w:tcBorders>
              <w:top w:val="nil"/>
              <w:left w:val="nil"/>
              <w:bottom w:val="single" w:sz="4" w:space="0" w:color="auto"/>
              <w:right w:val="single" w:sz="4" w:space="0" w:color="auto"/>
            </w:tcBorders>
            <w:shd w:val="clear" w:color="auto" w:fill="auto"/>
            <w:vAlign w:val="center"/>
            <w:hideMark/>
          </w:tcPr>
          <w:p w14:paraId="57D0DCFB"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c>
          <w:tcPr>
            <w:tcW w:w="992" w:type="dxa"/>
            <w:tcBorders>
              <w:top w:val="nil"/>
              <w:left w:val="nil"/>
              <w:bottom w:val="single" w:sz="4" w:space="0" w:color="auto"/>
              <w:right w:val="single" w:sz="4" w:space="0" w:color="auto"/>
            </w:tcBorders>
            <w:shd w:val="clear" w:color="auto" w:fill="auto"/>
            <w:vAlign w:val="center"/>
            <w:hideMark/>
          </w:tcPr>
          <w:p w14:paraId="02BA7D40"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$5.00</w:t>
            </w:r>
          </w:p>
        </w:tc>
      </w:tr>
      <w:tr w:rsidR="008D6172" w:rsidRPr="008D6172" w14:paraId="2319D845" w14:textId="77777777" w:rsidTr="00633543">
        <w:trPr>
          <w:trHeight w:val="288"/>
        </w:trPr>
        <w:tc>
          <w:tcPr>
            <w:tcW w:w="2405" w:type="dxa"/>
            <w:tcBorders>
              <w:top w:val="nil"/>
              <w:left w:val="nil"/>
              <w:bottom w:val="nil"/>
              <w:right w:val="nil"/>
            </w:tcBorders>
            <w:shd w:val="clear" w:color="auto" w:fill="auto"/>
            <w:noWrap/>
            <w:vAlign w:val="bottom"/>
            <w:hideMark/>
          </w:tcPr>
          <w:p w14:paraId="59068051"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p>
        </w:tc>
        <w:tc>
          <w:tcPr>
            <w:tcW w:w="1985" w:type="dxa"/>
            <w:tcBorders>
              <w:top w:val="nil"/>
              <w:left w:val="nil"/>
              <w:bottom w:val="nil"/>
              <w:right w:val="nil"/>
            </w:tcBorders>
            <w:shd w:val="clear" w:color="auto" w:fill="auto"/>
            <w:noWrap/>
            <w:vAlign w:val="bottom"/>
            <w:hideMark/>
          </w:tcPr>
          <w:p w14:paraId="697598B0" w14:textId="77777777" w:rsidR="008D6172" w:rsidRPr="008D6172" w:rsidRDefault="008D6172" w:rsidP="008D6172">
            <w:pPr>
              <w:spacing w:after="0" w:line="240" w:lineRule="auto"/>
              <w:rPr>
                <w:rFonts w:ascii="Times New Roman" w:eastAsia="Times New Roman" w:hAnsi="Times New Roman" w:cs="Times New Roman"/>
                <w:kern w:val="0"/>
                <w:sz w:val="20"/>
                <w:szCs w:val="20"/>
                <w:lang w:eastAsia="es-EC"/>
                <w14:ligatures w14:val="none"/>
              </w:rPr>
            </w:pPr>
          </w:p>
        </w:tc>
        <w:tc>
          <w:tcPr>
            <w:tcW w:w="1417" w:type="dxa"/>
            <w:tcBorders>
              <w:top w:val="nil"/>
              <w:left w:val="nil"/>
              <w:bottom w:val="nil"/>
              <w:right w:val="nil"/>
            </w:tcBorders>
            <w:shd w:val="clear" w:color="auto" w:fill="auto"/>
            <w:noWrap/>
            <w:vAlign w:val="bottom"/>
            <w:hideMark/>
          </w:tcPr>
          <w:p w14:paraId="5F6F7C0A" w14:textId="77777777" w:rsidR="008D6172" w:rsidRPr="008D6172" w:rsidRDefault="008D6172" w:rsidP="008D6172">
            <w:pPr>
              <w:spacing w:after="0" w:line="240" w:lineRule="auto"/>
              <w:rPr>
                <w:rFonts w:ascii="Times New Roman" w:eastAsia="Times New Roman" w:hAnsi="Times New Roman" w:cs="Times New Roman"/>
                <w:kern w:val="0"/>
                <w:sz w:val="20"/>
                <w:szCs w:val="20"/>
                <w:lang w:eastAsia="es-EC"/>
                <w14:ligatures w14:val="none"/>
              </w:rPr>
            </w:pPr>
          </w:p>
        </w:tc>
        <w:tc>
          <w:tcPr>
            <w:tcW w:w="24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F67F3F" w14:textId="18A037D2" w:rsidR="008D6172" w:rsidRPr="008D6172" w:rsidRDefault="00633543" w:rsidP="008D6172">
            <w:pPr>
              <w:spacing w:after="0" w:line="240" w:lineRule="auto"/>
              <w:jc w:val="center"/>
              <w:rPr>
                <w:rFonts w:ascii="Calibri" w:eastAsia="Times New Roman" w:hAnsi="Calibri" w:cs="Calibri"/>
                <w:b/>
                <w:bCs/>
                <w:color w:val="000000"/>
                <w:kern w:val="0"/>
                <w:lang w:eastAsia="es-EC"/>
                <w14:ligatures w14:val="none"/>
              </w:rPr>
            </w:pPr>
            <w:r w:rsidRPr="008D6172">
              <w:rPr>
                <w:rFonts w:ascii="Calibri" w:eastAsia="Times New Roman" w:hAnsi="Calibri" w:cs="Calibri"/>
                <w:b/>
                <w:bCs/>
                <w:color w:val="000000"/>
                <w:kern w:val="0"/>
                <w:lang w:eastAsia="es-EC"/>
                <w14:ligatures w14:val="none"/>
              </w:rPr>
              <w:t>Total,</w:t>
            </w:r>
            <w:r w:rsidR="008D6172" w:rsidRPr="008D6172">
              <w:rPr>
                <w:rFonts w:ascii="Calibri" w:eastAsia="Times New Roman" w:hAnsi="Calibri" w:cs="Calibri"/>
                <w:b/>
                <w:bCs/>
                <w:color w:val="000000"/>
                <w:kern w:val="0"/>
                <w:lang w:eastAsia="es-EC"/>
                <w14:ligatures w14:val="none"/>
              </w:rPr>
              <w:t xml:space="preserve"> Presupuesto Estimado: </w:t>
            </w:r>
          </w:p>
        </w:tc>
        <w:tc>
          <w:tcPr>
            <w:tcW w:w="992" w:type="dxa"/>
            <w:tcBorders>
              <w:top w:val="nil"/>
              <w:left w:val="nil"/>
              <w:bottom w:val="single" w:sz="4" w:space="0" w:color="auto"/>
              <w:right w:val="single" w:sz="4" w:space="0" w:color="auto"/>
            </w:tcBorders>
            <w:shd w:val="clear" w:color="auto" w:fill="auto"/>
            <w:noWrap/>
            <w:vAlign w:val="bottom"/>
            <w:hideMark/>
          </w:tcPr>
          <w:p w14:paraId="557C7824" w14:textId="77777777" w:rsidR="008D6172" w:rsidRPr="008D6172" w:rsidRDefault="008D6172" w:rsidP="008D6172">
            <w:pPr>
              <w:spacing w:after="0" w:line="240" w:lineRule="auto"/>
              <w:rPr>
                <w:rFonts w:ascii="Calibri" w:eastAsia="Times New Roman" w:hAnsi="Calibri" w:cs="Calibri"/>
                <w:color w:val="000000"/>
                <w:kern w:val="0"/>
                <w:lang w:eastAsia="es-EC"/>
                <w14:ligatures w14:val="none"/>
              </w:rPr>
            </w:pPr>
            <w:r w:rsidRPr="008D6172">
              <w:rPr>
                <w:rFonts w:ascii="Calibri" w:eastAsia="Times New Roman" w:hAnsi="Calibri" w:cs="Calibri"/>
                <w:color w:val="000000"/>
                <w:kern w:val="0"/>
                <w:lang w:eastAsia="es-EC"/>
                <w14:ligatures w14:val="none"/>
              </w:rPr>
              <w:t>$7,291.40</w:t>
            </w:r>
          </w:p>
        </w:tc>
      </w:tr>
    </w:tbl>
    <w:p w14:paraId="474BDB2A" w14:textId="77777777" w:rsidR="008D6172" w:rsidRDefault="008D6172" w:rsidP="009403E9">
      <w:pPr>
        <w:jc w:val="both"/>
      </w:pPr>
    </w:p>
    <w:p w14:paraId="305FBA7B" w14:textId="77777777" w:rsidR="00633543" w:rsidRDefault="00633543" w:rsidP="009403E9">
      <w:pPr>
        <w:jc w:val="both"/>
      </w:pPr>
    </w:p>
    <w:p w14:paraId="03D7C454" w14:textId="77777777" w:rsidR="00633543" w:rsidRDefault="00633543" w:rsidP="009403E9">
      <w:pPr>
        <w:jc w:val="both"/>
      </w:pPr>
    </w:p>
    <w:p w14:paraId="3D86AB47" w14:textId="77777777" w:rsidR="00633543" w:rsidRDefault="00633543" w:rsidP="009403E9">
      <w:pPr>
        <w:jc w:val="both"/>
      </w:pPr>
    </w:p>
    <w:p w14:paraId="2C433241" w14:textId="33185399" w:rsidR="00CE1C4B" w:rsidRDefault="00723CBD" w:rsidP="009403E9">
      <w:pPr>
        <w:jc w:val="both"/>
        <w:rPr>
          <w:b/>
          <w:bCs/>
        </w:rPr>
      </w:pPr>
      <w:r w:rsidRPr="00723CBD">
        <w:rPr>
          <w:b/>
          <w:bCs/>
        </w:rPr>
        <w:lastRenderedPageBreak/>
        <w:t>10. Cronograma de Ejecución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
        <w:gridCol w:w="822"/>
        <w:gridCol w:w="1900"/>
        <w:gridCol w:w="5415"/>
      </w:tblGrid>
      <w:tr w:rsidR="005E1055" w:rsidRPr="008B0645" w14:paraId="3F04D98A" w14:textId="77777777" w:rsidTr="002B3A44">
        <w:trPr>
          <w:tblHeader/>
          <w:tblCellSpacing w:w="15" w:type="dxa"/>
        </w:trPr>
        <w:tc>
          <w:tcPr>
            <w:tcW w:w="0" w:type="auto"/>
            <w:vAlign w:val="center"/>
            <w:hideMark/>
          </w:tcPr>
          <w:p w14:paraId="337E11DB" w14:textId="77777777" w:rsidR="005E1055" w:rsidRPr="008B0645" w:rsidRDefault="005E1055" w:rsidP="002B3A44">
            <w:pPr>
              <w:rPr>
                <w:b/>
                <w:bCs/>
              </w:rPr>
            </w:pPr>
            <w:proofErr w:type="spellStart"/>
            <w:r w:rsidRPr="008B0645">
              <w:rPr>
                <w:b/>
                <w:bCs/>
              </w:rPr>
              <w:t>Nº</w:t>
            </w:r>
            <w:proofErr w:type="spellEnd"/>
          </w:p>
        </w:tc>
        <w:tc>
          <w:tcPr>
            <w:tcW w:w="0" w:type="auto"/>
            <w:vAlign w:val="center"/>
            <w:hideMark/>
          </w:tcPr>
          <w:p w14:paraId="067FDFBF" w14:textId="77777777" w:rsidR="005E1055" w:rsidRPr="008B0645" w:rsidRDefault="005E1055" w:rsidP="002B3A44">
            <w:pPr>
              <w:rPr>
                <w:b/>
                <w:bCs/>
              </w:rPr>
            </w:pPr>
            <w:r w:rsidRPr="008B0645">
              <w:rPr>
                <w:b/>
                <w:bCs/>
              </w:rPr>
              <w:t>Fecha</w:t>
            </w:r>
          </w:p>
        </w:tc>
        <w:tc>
          <w:tcPr>
            <w:tcW w:w="0" w:type="auto"/>
            <w:vAlign w:val="center"/>
            <w:hideMark/>
          </w:tcPr>
          <w:p w14:paraId="72B7460D" w14:textId="77777777" w:rsidR="005E1055" w:rsidRPr="008B0645" w:rsidRDefault="005E1055" w:rsidP="002B3A44">
            <w:pPr>
              <w:rPr>
                <w:b/>
                <w:bCs/>
              </w:rPr>
            </w:pPr>
            <w:r w:rsidRPr="008B0645">
              <w:rPr>
                <w:b/>
                <w:bCs/>
              </w:rPr>
              <w:t>Actividad Principal</w:t>
            </w:r>
          </w:p>
        </w:tc>
        <w:tc>
          <w:tcPr>
            <w:tcW w:w="0" w:type="auto"/>
            <w:vAlign w:val="center"/>
            <w:hideMark/>
          </w:tcPr>
          <w:p w14:paraId="7C074C3E" w14:textId="77777777" w:rsidR="005E1055" w:rsidRPr="008B0645" w:rsidRDefault="005E1055" w:rsidP="002B3A44">
            <w:pPr>
              <w:rPr>
                <w:b/>
                <w:bCs/>
              </w:rPr>
            </w:pPr>
            <w:r w:rsidRPr="008B0645">
              <w:rPr>
                <w:b/>
                <w:bCs/>
              </w:rPr>
              <w:t>Subactividades (por planta)</w:t>
            </w:r>
          </w:p>
        </w:tc>
      </w:tr>
      <w:tr w:rsidR="005E1055" w:rsidRPr="008B0645" w14:paraId="1B14FF0A" w14:textId="77777777" w:rsidTr="002B3A44">
        <w:trPr>
          <w:tblCellSpacing w:w="15" w:type="dxa"/>
        </w:trPr>
        <w:tc>
          <w:tcPr>
            <w:tcW w:w="0" w:type="auto"/>
            <w:vAlign w:val="center"/>
            <w:hideMark/>
          </w:tcPr>
          <w:p w14:paraId="381A5614" w14:textId="77777777" w:rsidR="005E1055" w:rsidRPr="008B0645" w:rsidRDefault="005E1055" w:rsidP="002B3A44">
            <w:r w:rsidRPr="008B0645">
              <w:t>1</w:t>
            </w:r>
          </w:p>
        </w:tc>
        <w:tc>
          <w:tcPr>
            <w:tcW w:w="0" w:type="auto"/>
            <w:vAlign w:val="center"/>
            <w:hideMark/>
          </w:tcPr>
          <w:p w14:paraId="65651A06" w14:textId="77777777" w:rsidR="005E1055" w:rsidRPr="008B0645" w:rsidRDefault="005E1055" w:rsidP="002B3A44">
            <w:r w:rsidRPr="008B0645">
              <w:t>15–16 julio</w:t>
            </w:r>
          </w:p>
        </w:tc>
        <w:tc>
          <w:tcPr>
            <w:tcW w:w="0" w:type="auto"/>
            <w:vAlign w:val="center"/>
            <w:hideMark/>
          </w:tcPr>
          <w:p w14:paraId="72A4536F" w14:textId="77777777" w:rsidR="005E1055" w:rsidRPr="008B0645" w:rsidRDefault="005E1055" w:rsidP="002B3A44">
            <w:r w:rsidRPr="008B0645">
              <w:rPr>
                <w:b/>
                <w:bCs/>
              </w:rPr>
              <w:t>Canalización</w:t>
            </w:r>
          </w:p>
        </w:tc>
        <w:tc>
          <w:tcPr>
            <w:tcW w:w="0" w:type="auto"/>
            <w:vAlign w:val="center"/>
            <w:hideMark/>
          </w:tcPr>
          <w:p w14:paraId="2521C1D0" w14:textId="77777777" w:rsidR="005E1055" w:rsidRPr="008B0645" w:rsidRDefault="005E1055" w:rsidP="002B3A44">
            <w:r w:rsidRPr="008B0645">
              <w:t>- Revisión de planos eléctricos (ambas plantas) - Trazado de rutas - Instalación de canaletas (PB y PA)</w:t>
            </w:r>
          </w:p>
        </w:tc>
      </w:tr>
      <w:tr w:rsidR="005E1055" w:rsidRPr="008B0645" w14:paraId="01A71699" w14:textId="77777777" w:rsidTr="002B3A44">
        <w:trPr>
          <w:tblCellSpacing w:w="15" w:type="dxa"/>
        </w:trPr>
        <w:tc>
          <w:tcPr>
            <w:tcW w:w="0" w:type="auto"/>
            <w:vAlign w:val="center"/>
            <w:hideMark/>
          </w:tcPr>
          <w:p w14:paraId="0F88D823" w14:textId="77777777" w:rsidR="005E1055" w:rsidRPr="008B0645" w:rsidRDefault="005E1055" w:rsidP="002B3A44">
            <w:r w:rsidRPr="008B0645">
              <w:t>2</w:t>
            </w:r>
          </w:p>
        </w:tc>
        <w:tc>
          <w:tcPr>
            <w:tcW w:w="0" w:type="auto"/>
            <w:vAlign w:val="center"/>
            <w:hideMark/>
          </w:tcPr>
          <w:p w14:paraId="0FD85E5B" w14:textId="77777777" w:rsidR="005E1055" w:rsidRPr="008B0645" w:rsidRDefault="005E1055" w:rsidP="002B3A44">
            <w:r w:rsidRPr="008B0645">
              <w:t>17–18 julio</w:t>
            </w:r>
          </w:p>
        </w:tc>
        <w:tc>
          <w:tcPr>
            <w:tcW w:w="0" w:type="auto"/>
            <w:vAlign w:val="center"/>
            <w:hideMark/>
          </w:tcPr>
          <w:p w14:paraId="7AA87FE7" w14:textId="77777777" w:rsidR="005E1055" w:rsidRPr="008B0645" w:rsidRDefault="005E1055" w:rsidP="002B3A44">
            <w:r w:rsidRPr="008B0645">
              <w:rPr>
                <w:b/>
                <w:bCs/>
              </w:rPr>
              <w:t>Tendido de cable</w:t>
            </w:r>
          </w:p>
        </w:tc>
        <w:tc>
          <w:tcPr>
            <w:tcW w:w="0" w:type="auto"/>
            <w:vAlign w:val="center"/>
            <w:hideMark/>
          </w:tcPr>
          <w:p w14:paraId="2D3FBFA0" w14:textId="77777777" w:rsidR="005E1055" w:rsidRPr="008B0645" w:rsidRDefault="005E1055" w:rsidP="002B3A44">
            <w:r w:rsidRPr="008B0645">
              <w:t>- Corte y etiquetado de cables - Tendido de cable horizontal (PB y PA) - Tendido vertical entre plantas</w:t>
            </w:r>
          </w:p>
        </w:tc>
      </w:tr>
      <w:tr w:rsidR="005E1055" w:rsidRPr="008B0645" w14:paraId="339FC9F2" w14:textId="77777777" w:rsidTr="002B3A44">
        <w:trPr>
          <w:tblCellSpacing w:w="15" w:type="dxa"/>
        </w:trPr>
        <w:tc>
          <w:tcPr>
            <w:tcW w:w="0" w:type="auto"/>
            <w:vAlign w:val="center"/>
            <w:hideMark/>
          </w:tcPr>
          <w:p w14:paraId="021AAB46" w14:textId="77777777" w:rsidR="005E1055" w:rsidRPr="008B0645" w:rsidRDefault="005E1055" w:rsidP="002B3A44">
            <w:r w:rsidRPr="008B0645">
              <w:t>3</w:t>
            </w:r>
          </w:p>
        </w:tc>
        <w:tc>
          <w:tcPr>
            <w:tcW w:w="0" w:type="auto"/>
            <w:vAlign w:val="center"/>
            <w:hideMark/>
          </w:tcPr>
          <w:p w14:paraId="54295F0B" w14:textId="77777777" w:rsidR="005E1055" w:rsidRPr="008B0645" w:rsidRDefault="005E1055" w:rsidP="002B3A44">
            <w:r w:rsidRPr="008B0645">
              <w:t>21–22 julio</w:t>
            </w:r>
          </w:p>
        </w:tc>
        <w:tc>
          <w:tcPr>
            <w:tcW w:w="0" w:type="auto"/>
            <w:vAlign w:val="center"/>
            <w:hideMark/>
          </w:tcPr>
          <w:p w14:paraId="522FFA54" w14:textId="77777777" w:rsidR="005E1055" w:rsidRPr="008B0645" w:rsidRDefault="005E1055" w:rsidP="002B3A44">
            <w:r w:rsidRPr="008B0645">
              <w:rPr>
                <w:b/>
                <w:bCs/>
              </w:rPr>
              <w:t>Instalación de equipos</w:t>
            </w:r>
          </w:p>
        </w:tc>
        <w:tc>
          <w:tcPr>
            <w:tcW w:w="0" w:type="auto"/>
            <w:vAlign w:val="center"/>
            <w:hideMark/>
          </w:tcPr>
          <w:p w14:paraId="15A34521" w14:textId="77777777" w:rsidR="005E1055" w:rsidRPr="008B0645" w:rsidRDefault="005E1055" w:rsidP="002B3A44">
            <w:r w:rsidRPr="008B0645">
              <w:t xml:space="preserve">- Montaje de racks - Instalación de switches, </w:t>
            </w:r>
            <w:proofErr w:type="spellStart"/>
            <w:r w:rsidRPr="008B0645">
              <w:t>patch</w:t>
            </w:r>
            <w:proofErr w:type="spellEnd"/>
            <w:r w:rsidRPr="008B0645">
              <w:t xml:space="preserve"> </w:t>
            </w:r>
            <w:proofErr w:type="spellStart"/>
            <w:r w:rsidRPr="008B0645">
              <w:t>panels</w:t>
            </w:r>
            <w:proofErr w:type="spellEnd"/>
            <w:r w:rsidRPr="008B0645">
              <w:t xml:space="preserve"> y UPS (PB) - Conexión de puntos de red (PA) - Etiquetado y organización</w:t>
            </w:r>
          </w:p>
        </w:tc>
      </w:tr>
      <w:tr w:rsidR="005E1055" w:rsidRPr="008B0645" w14:paraId="35F538EC" w14:textId="77777777" w:rsidTr="002B3A44">
        <w:trPr>
          <w:tblCellSpacing w:w="15" w:type="dxa"/>
        </w:trPr>
        <w:tc>
          <w:tcPr>
            <w:tcW w:w="0" w:type="auto"/>
            <w:vAlign w:val="center"/>
            <w:hideMark/>
          </w:tcPr>
          <w:p w14:paraId="14132348" w14:textId="77777777" w:rsidR="005E1055" w:rsidRPr="008B0645" w:rsidRDefault="005E1055" w:rsidP="002B3A44">
            <w:r w:rsidRPr="008B0645">
              <w:t>4</w:t>
            </w:r>
          </w:p>
        </w:tc>
        <w:tc>
          <w:tcPr>
            <w:tcW w:w="0" w:type="auto"/>
            <w:vAlign w:val="center"/>
            <w:hideMark/>
          </w:tcPr>
          <w:p w14:paraId="3D3D36E1" w14:textId="77777777" w:rsidR="005E1055" w:rsidRPr="008B0645" w:rsidRDefault="005E1055" w:rsidP="002B3A44">
            <w:r w:rsidRPr="008B0645">
              <w:t>23–24 julio</w:t>
            </w:r>
          </w:p>
        </w:tc>
        <w:tc>
          <w:tcPr>
            <w:tcW w:w="0" w:type="auto"/>
            <w:vAlign w:val="center"/>
            <w:hideMark/>
          </w:tcPr>
          <w:p w14:paraId="706F38A4" w14:textId="77777777" w:rsidR="005E1055" w:rsidRPr="008B0645" w:rsidRDefault="005E1055" w:rsidP="002B3A44">
            <w:r w:rsidRPr="008B0645">
              <w:rPr>
                <w:b/>
                <w:bCs/>
              </w:rPr>
              <w:t>Pruebas</w:t>
            </w:r>
          </w:p>
        </w:tc>
        <w:tc>
          <w:tcPr>
            <w:tcW w:w="0" w:type="auto"/>
            <w:vAlign w:val="center"/>
            <w:hideMark/>
          </w:tcPr>
          <w:p w14:paraId="75DCE2C9" w14:textId="77777777" w:rsidR="005E1055" w:rsidRPr="008B0645" w:rsidRDefault="005E1055" w:rsidP="002B3A44">
            <w:r w:rsidRPr="008B0645">
              <w:t>- Prueba de conectividad (ping, velocidad) - Verificación punto a punto - Revisión de errores y correcciones - Documentación de pruebas</w:t>
            </w:r>
          </w:p>
        </w:tc>
      </w:tr>
      <w:tr w:rsidR="005E1055" w:rsidRPr="008B0645" w14:paraId="2A2D9685" w14:textId="77777777" w:rsidTr="002B3A44">
        <w:trPr>
          <w:tblCellSpacing w:w="15" w:type="dxa"/>
        </w:trPr>
        <w:tc>
          <w:tcPr>
            <w:tcW w:w="0" w:type="auto"/>
            <w:vAlign w:val="center"/>
            <w:hideMark/>
          </w:tcPr>
          <w:p w14:paraId="1B9591F9" w14:textId="77777777" w:rsidR="005E1055" w:rsidRPr="008B0645" w:rsidRDefault="005E1055" w:rsidP="002B3A44">
            <w:r w:rsidRPr="008B0645">
              <w:t>5</w:t>
            </w:r>
          </w:p>
        </w:tc>
        <w:tc>
          <w:tcPr>
            <w:tcW w:w="0" w:type="auto"/>
            <w:vAlign w:val="center"/>
            <w:hideMark/>
          </w:tcPr>
          <w:p w14:paraId="540DC7EF" w14:textId="77777777" w:rsidR="005E1055" w:rsidRPr="008B0645" w:rsidRDefault="005E1055" w:rsidP="002B3A44">
            <w:r w:rsidRPr="008B0645">
              <w:t>25–26 julio</w:t>
            </w:r>
          </w:p>
        </w:tc>
        <w:tc>
          <w:tcPr>
            <w:tcW w:w="0" w:type="auto"/>
            <w:vAlign w:val="center"/>
            <w:hideMark/>
          </w:tcPr>
          <w:p w14:paraId="2FBC0ACB" w14:textId="77777777" w:rsidR="005E1055" w:rsidRPr="008B0645" w:rsidRDefault="005E1055" w:rsidP="002B3A44">
            <w:r w:rsidRPr="008B0645">
              <w:rPr>
                <w:b/>
                <w:bCs/>
              </w:rPr>
              <w:t>Documentación final</w:t>
            </w:r>
          </w:p>
        </w:tc>
        <w:tc>
          <w:tcPr>
            <w:tcW w:w="0" w:type="auto"/>
            <w:vAlign w:val="center"/>
            <w:hideMark/>
          </w:tcPr>
          <w:p w14:paraId="5BF6E7F5" w14:textId="77777777" w:rsidR="005E1055" w:rsidRPr="008B0645" w:rsidRDefault="005E1055" w:rsidP="002B3A44">
            <w:r w:rsidRPr="008B0645">
              <w:t>- Plano actualizado con rutas y puntos de red - Informe técnico final - Entrega de manuales y respaldos - Revisión con supervisor del posgrado</w:t>
            </w:r>
          </w:p>
        </w:tc>
      </w:tr>
    </w:tbl>
    <w:p w14:paraId="3CD33A9F" w14:textId="726596A3" w:rsidR="00723CBD" w:rsidRPr="00723CBD" w:rsidRDefault="00723CBD" w:rsidP="00633543">
      <w:pPr>
        <w:jc w:val="both"/>
      </w:pPr>
      <w:r w:rsidRPr="00723CBD">
        <w:br/>
      </w:r>
    </w:p>
    <w:p w14:paraId="0E7CC693" w14:textId="77777777" w:rsidR="00723CBD" w:rsidRPr="00723CBD" w:rsidRDefault="00723CBD" w:rsidP="009403E9">
      <w:pPr>
        <w:jc w:val="both"/>
      </w:pPr>
      <w:r w:rsidRPr="00723CBD">
        <w:rPr>
          <w:b/>
          <w:bCs/>
        </w:rPr>
        <w:t>11. Recomendaciones y Consideraciones Finales</w:t>
      </w:r>
    </w:p>
    <w:p w14:paraId="187DC683" w14:textId="66220D45" w:rsidR="00182879" w:rsidRPr="00182879" w:rsidRDefault="00182879" w:rsidP="00182879">
      <w:pPr>
        <w:jc w:val="both"/>
      </w:pPr>
      <w:r w:rsidRPr="00182879">
        <w:rPr>
          <w:b/>
          <w:bCs/>
        </w:rPr>
        <w:t>Escalabilidad Futura:</w:t>
      </w:r>
      <w:r w:rsidRPr="00182879">
        <w:t xml:space="preserve"> El diseño de la infraestructura de red se ha concebido con la </w:t>
      </w:r>
      <w:r w:rsidRPr="00182879">
        <w:rPr>
          <w:b/>
          <w:bCs/>
        </w:rPr>
        <w:t>escalabilidad</w:t>
      </w:r>
      <w:r w:rsidRPr="00182879">
        <w:t xml:space="preserve"> como un pilar fundamental. La topología de Estrella Jerárquica implementada facilita la expansión orgánica del sistema para acomodar futuras demandas tecnológicas o el crecimiento de la población estudiantil y administrativa. Se recomienda considerar la reserva de espacio en las canalizaciones y en los racks existentes para la adición de nuevos puntos de red o la actualización de equipos activos, como switches de mayor capacidad o la implementación de tecnologías emergentes. Esta previsión minimizará las interrupciones y los costos asociados a futuras ampliaciones, asegurando la relevancia y funcionalidad de la red a largo plazo.</w:t>
      </w:r>
    </w:p>
    <w:p w14:paraId="2C353CD9" w14:textId="77777777" w:rsidR="00182879" w:rsidRPr="00182879" w:rsidRDefault="00182879" w:rsidP="00182879">
      <w:pPr>
        <w:jc w:val="both"/>
      </w:pPr>
      <w:r w:rsidRPr="00182879">
        <w:rPr>
          <w:b/>
          <w:bCs/>
        </w:rPr>
        <w:t>Recomendaciones de Mantenimiento:</w:t>
      </w:r>
      <w:r w:rsidRPr="00182879">
        <w:t xml:space="preserve"> Para garantizar la operación continua y óptima de la infraestructura, es crucial establecer un plan de mantenimiento proactivo. Se sugiere la revisión periódica del cableado estructurado, inspeccionando la integridad física de los cables, conectores y paneles de parcheo, y asegurando un etiquetado conforme a la normativa. Los equipos activos (</w:t>
      </w:r>
      <w:proofErr w:type="spellStart"/>
      <w:r w:rsidRPr="00182879">
        <w:t>router</w:t>
      </w:r>
      <w:proofErr w:type="spellEnd"/>
      <w:r w:rsidRPr="00182879">
        <w:t xml:space="preserve">, switches, </w:t>
      </w:r>
      <w:proofErr w:type="spellStart"/>
      <w:r w:rsidRPr="00182879">
        <w:t>APs</w:t>
      </w:r>
      <w:proofErr w:type="spellEnd"/>
      <w:r w:rsidRPr="00182879">
        <w:t>, NVR) deben someterse a actualizaciones de firmware programadas para aplicar parches de seguridad y mejoras de rendimiento, además de un monitoreo constante del estado de hardware y software. La limpieza regular de los cuartos de telecomunicaciones y los equipos, junto con la verificación de la ventilación y la temperatura, prolongará la vida útil de los componentes y prevendrá fallos inesperados.</w:t>
      </w:r>
    </w:p>
    <w:p w14:paraId="116C1F96" w14:textId="77777777" w:rsidR="00182879" w:rsidRDefault="00182879" w:rsidP="00182879">
      <w:pPr>
        <w:jc w:val="both"/>
      </w:pPr>
      <w:r w:rsidRPr="00182879">
        <w:rPr>
          <w:b/>
          <w:bCs/>
        </w:rPr>
        <w:t>Riesgos Potenciales:</w:t>
      </w:r>
      <w:r w:rsidRPr="00182879">
        <w:t xml:space="preserve"> A pesar de un diseño robusto, existen riesgos potenciales que deben ser gestionados para proteger la inversión y la operatividad de la red. Entre ellos, se </w:t>
      </w:r>
      <w:r w:rsidRPr="00182879">
        <w:lastRenderedPageBreak/>
        <w:t>identifican las fallas de hardware, para lo cual se recomienda disponer de equipos críticos de repuesto o contratos de soporte técnico con los proveedores. Otro riesgo es la interrupción del suministro eléctrico, haciendo indispensable la implementación de sistemas de alimentación ininterrumpida (UPS) y, si es viable, un generador para el CPD. Finalmente, las amenazas cibernéticas representan un riesgo constante; por ello, la implementación de políticas de seguridad robustas, la educación de los usuarios y la actualización continua del firewall y los sistemas de detección de intrusiones son esenciales para proteger la integridad y confidencialidad de los datos.</w:t>
      </w:r>
    </w:p>
    <w:p w14:paraId="6BC91110" w14:textId="77777777" w:rsidR="0098300B" w:rsidRDefault="0098300B" w:rsidP="00182879">
      <w:pPr>
        <w:jc w:val="both"/>
      </w:pPr>
    </w:p>
    <w:p w14:paraId="77E1CCE4" w14:textId="77777777" w:rsidR="0098300B" w:rsidRDefault="0098300B" w:rsidP="00182879">
      <w:pPr>
        <w:jc w:val="both"/>
      </w:pPr>
    </w:p>
    <w:p w14:paraId="04C260DC" w14:textId="77777777" w:rsidR="0098300B" w:rsidRDefault="0098300B" w:rsidP="00182879">
      <w:pPr>
        <w:jc w:val="both"/>
      </w:pPr>
    </w:p>
    <w:p w14:paraId="1F8FB9DC" w14:textId="77777777" w:rsidR="0098300B" w:rsidRDefault="0098300B" w:rsidP="00182879">
      <w:pPr>
        <w:jc w:val="both"/>
      </w:pPr>
    </w:p>
    <w:p w14:paraId="2D0F5464" w14:textId="77777777" w:rsidR="0098300B" w:rsidRDefault="0098300B" w:rsidP="00182879">
      <w:pPr>
        <w:jc w:val="both"/>
      </w:pPr>
    </w:p>
    <w:p w14:paraId="726BA786" w14:textId="77777777" w:rsidR="0098300B" w:rsidRDefault="0098300B" w:rsidP="00182879">
      <w:pPr>
        <w:jc w:val="both"/>
      </w:pPr>
    </w:p>
    <w:p w14:paraId="49C269DA" w14:textId="77777777" w:rsidR="0098300B" w:rsidRPr="00182879" w:rsidRDefault="0098300B" w:rsidP="00182879">
      <w:pPr>
        <w:jc w:val="both"/>
      </w:pPr>
    </w:p>
    <w:p w14:paraId="09A71E1A" w14:textId="77777777" w:rsidR="00182879" w:rsidRDefault="00182879" w:rsidP="009403E9">
      <w:pPr>
        <w:jc w:val="both"/>
      </w:pPr>
    </w:p>
    <w:p w14:paraId="3DF1EEBE" w14:textId="4425F6A8" w:rsidR="00723CBD" w:rsidRDefault="00723CBD" w:rsidP="009403E9">
      <w:pPr>
        <w:jc w:val="both"/>
        <w:rPr>
          <w:b/>
          <w:bCs/>
        </w:rPr>
      </w:pPr>
      <w:r w:rsidRPr="00723CBD">
        <w:rPr>
          <w:b/>
          <w:bCs/>
        </w:rPr>
        <w:t>12. Anexos</w:t>
      </w:r>
    </w:p>
    <w:p w14:paraId="35B23EB1" w14:textId="77777777" w:rsidR="0098300B" w:rsidRDefault="0098300B" w:rsidP="009403E9">
      <w:pPr>
        <w:jc w:val="both"/>
        <w:rPr>
          <w:b/>
          <w:bCs/>
        </w:rPr>
      </w:pPr>
    </w:p>
    <w:p w14:paraId="51E5F56F" w14:textId="6CEEF9ED" w:rsidR="0098300B" w:rsidRDefault="0098300B" w:rsidP="0098300B">
      <w:pPr>
        <w:jc w:val="center"/>
      </w:pPr>
    </w:p>
    <w:p w14:paraId="5F2FD344" w14:textId="77777777" w:rsidR="0098300B" w:rsidRDefault="0098300B" w:rsidP="0098300B">
      <w:pPr>
        <w:keepNext/>
        <w:jc w:val="center"/>
      </w:pPr>
      <w:r>
        <w:rPr>
          <w:noProof/>
        </w:rPr>
        <w:drawing>
          <wp:inline distT="0" distB="0" distL="0" distR="0" wp14:anchorId="694F6AA7" wp14:editId="41E22C29">
            <wp:extent cx="5132505" cy="3574415"/>
            <wp:effectExtent l="0" t="0" r="0" b="6985"/>
            <wp:docPr id="20711063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rcRect l="2573" t="7198" r="2180" b="4357"/>
                    <a:stretch>
                      <a:fillRect/>
                    </a:stretch>
                  </pic:blipFill>
                  <pic:spPr bwMode="auto">
                    <a:xfrm>
                      <a:off x="0" y="0"/>
                      <a:ext cx="5133803" cy="3575319"/>
                    </a:xfrm>
                    <a:prstGeom prst="rect">
                      <a:avLst/>
                    </a:prstGeom>
                    <a:noFill/>
                    <a:ln>
                      <a:noFill/>
                    </a:ln>
                    <a:extLst>
                      <a:ext uri="{53640926-AAD7-44D8-BBD7-CCE9431645EC}">
                        <a14:shadowObscured xmlns:a14="http://schemas.microsoft.com/office/drawing/2010/main"/>
                      </a:ext>
                    </a:extLst>
                  </pic:spPr>
                </pic:pic>
              </a:graphicData>
            </a:graphic>
          </wp:inline>
        </w:drawing>
      </w:r>
    </w:p>
    <w:p w14:paraId="48C8CC37" w14:textId="4E500481" w:rsidR="0098300B" w:rsidRDefault="0098300B" w:rsidP="0098300B">
      <w:pPr>
        <w:pStyle w:val="Descripcin"/>
        <w:jc w:val="center"/>
      </w:pPr>
      <w:r>
        <w:t xml:space="preserve">Ilustración </w:t>
      </w:r>
      <w:r>
        <w:fldChar w:fldCharType="begin"/>
      </w:r>
      <w:r>
        <w:instrText xml:space="preserve"> SEQ Ilustración \* ARABIC </w:instrText>
      </w:r>
      <w:r>
        <w:fldChar w:fldCharType="separate"/>
      </w:r>
      <w:r w:rsidR="00216AF3">
        <w:rPr>
          <w:noProof/>
        </w:rPr>
        <w:t>3</w:t>
      </w:r>
      <w:r>
        <w:fldChar w:fldCharType="end"/>
      </w:r>
      <w:r>
        <w:t>. Planta Baja.</w:t>
      </w:r>
    </w:p>
    <w:p w14:paraId="56982C5B" w14:textId="77777777" w:rsidR="0098300B" w:rsidRDefault="0098300B" w:rsidP="0098300B">
      <w:pPr>
        <w:keepNext/>
        <w:jc w:val="center"/>
      </w:pPr>
      <w:r>
        <w:rPr>
          <w:noProof/>
        </w:rPr>
        <w:lastRenderedPageBreak/>
        <w:drawing>
          <wp:inline distT="0" distB="0" distL="0" distR="0" wp14:anchorId="2FD88126" wp14:editId="1CC4FE55">
            <wp:extent cx="4217816" cy="2915285"/>
            <wp:effectExtent l="0" t="0" r="0" b="0"/>
            <wp:docPr id="157341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l="10157" t="13026" r="11562" b="14831"/>
                    <a:stretch>
                      <a:fillRect/>
                    </a:stretch>
                  </pic:blipFill>
                  <pic:spPr bwMode="auto">
                    <a:xfrm>
                      <a:off x="0" y="0"/>
                      <a:ext cx="4219243" cy="2916271"/>
                    </a:xfrm>
                    <a:prstGeom prst="rect">
                      <a:avLst/>
                    </a:prstGeom>
                    <a:noFill/>
                    <a:ln>
                      <a:noFill/>
                    </a:ln>
                    <a:extLst>
                      <a:ext uri="{53640926-AAD7-44D8-BBD7-CCE9431645EC}">
                        <a14:shadowObscured xmlns:a14="http://schemas.microsoft.com/office/drawing/2010/main"/>
                      </a:ext>
                    </a:extLst>
                  </pic:spPr>
                </pic:pic>
              </a:graphicData>
            </a:graphic>
          </wp:inline>
        </w:drawing>
      </w:r>
    </w:p>
    <w:p w14:paraId="2A02355B" w14:textId="5E426E17" w:rsidR="0098300B" w:rsidRPr="00723CBD" w:rsidRDefault="0098300B" w:rsidP="0098300B">
      <w:pPr>
        <w:pStyle w:val="Descripcin"/>
        <w:jc w:val="center"/>
      </w:pPr>
      <w:r>
        <w:t xml:space="preserve">Ilustración </w:t>
      </w:r>
      <w:r>
        <w:fldChar w:fldCharType="begin"/>
      </w:r>
      <w:r>
        <w:instrText xml:space="preserve"> SEQ Ilustración \* ARABIC </w:instrText>
      </w:r>
      <w:r>
        <w:fldChar w:fldCharType="separate"/>
      </w:r>
      <w:r w:rsidR="00216AF3">
        <w:rPr>
          <w:noProof/>
        </w:rPr>
        <w:t>4</w:t>
      </w:r>
      <w:r>
        <w:fldChar w:fldCharType="end"/>
      </w:r>
      <w:r>
        <w:t>. Piso 2.</w:t>
      </w:r>
    </w:p>
    <w:p w14:paraId="2503C7F5" w14:textId="77777777" w:rsidR="005E1055" w:rsidRDefault="005E1055" w:rsidP="005E1055">
      <w:pPr>
        <w:keepNext/>
        <w:jc w:val="center"/>
      </w:pPr>
      <w:r>
        <w:rPr>
          <w:noProof/>
        </w:rPr>
        <w:drawing>
          <wp:inline distT="0" distB="0" distL="0" distR="0" wp14:anchorId="5C2DE42E" wp14:editId="3AB452FE">
            <wp:extent cx="2705833" cy="3600000"/>
            <wp:effectExtent l="0" t="0" r="0" b="635"/>
            <wp:docPr id="15265774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46" t="12509" r="11423" b="1347"/>
                    <a:stretch>
                      <a:fillRect/>
                    </a:stretch>
                  </pic:blipFill>
                  <pic:spPr bwMode="auto">
                    <a:xfrm>
                      <a:off x="0" y="0"/>
                      <a:ext cx="2705833"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02DB07DF" w14:textId="34676E36" w:rsidR="00300DBC" w:rsidRDefault="005E1055" w:rsidP="005E1055">
      <w:pPr>
        <w:pStyle w:val="Descripcin"/>
        <w:jc w:val="center"/>
      </w:pPr>
      <w:r>
        <w:t xml:space="preserve">Ilustración </w:t>
      </w:r>
      <w:r>
        <w:fldChar w:fldCharType="begin"/>
      </w:r>
      <w:r>
        <w:instrText xml:space="preserve"> SEQ Ilustración \* ARABIC </w:instrText>
      </w:r>
      <w:r>
        <w:fldChar w:fldCharType="separate"/>
      </w:r>
      <w:r w:rsidR="00216AF3">
        <w:rPr>
          <w:noProof/>
        </w:rPr>
        <w:t>5</w:t>
      </w:r>
      <w:r>
        <w:fldChar w:fldCharType="end"/>
      </w:r>
      <w:r>
        <w:t>. Cuarto de Control.</w:t>
      </w:r>
    </w:p>
    <w:p w14:paraId="51A22DD5" w14:textId="77777777" w:rsidR="00182879" w:rsidRDefault="00182879" w:rsidP="00182879">
      <w:pPr>
        <w:jc w:val="both"/>
      </w:pPr>
    </w:p>
    <w:p w14:paraId="069DD696" w14:textId="77777777" w:rsidR="00182879" w:rsidRDefault="00182879" w:rsidP="00182879">
      <w:pPr>
        <w:jc w:val="both"/>
      </w:pPr>
    </w:p>
    <w:sectPr w:rsidR="001828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6DE"/>
    <w:multiLevelType w:val="multilevel"/>
    <w:tmpl w:val="684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21543"/>
    <w:multiLevelType w:val="multilevel"/>
    <w:tmpl w:val="A67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665EF"/>
    <w:multiLevelType w:val="multilevel"/>
    <w:tmpl w:val="A17E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30F8C"/>
    <w:multiLevelType w:val="multilevel"/>
    <w:tmpl w:val="252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2785C"/>
    <w:multiLevelType w:val="multilevel"/>
    <w:tmpl w:val="723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16EF0"/>
    <w:multiLevelType w:val="multilevel"/>
    <w:tmpl w:val="5BE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01B62"/>
    <w:multiLevelType w:val="multilevel"/>
    <w:tmpl w:val="4C2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F0FEB"/>
    <w:multiLevelType w:val="multilevel"/>
    <w:tmpl w:val="B1B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436410">
    <w:abstractNumId w:val="1"/>
  </w:num>
  <w:num w:numId="2" w16cid:durableId="1272393058">
    <w:abstractNumId w:val="6"/>
  </w:num>
  <w:num w:numId="3" w16cid:durableId="1681200764">
    <w:abstractNumId w:val="5"/>
  </w:num>
  <w:num w:numId="4" w16cid:durableId="1954945553">
    <w:abstractNumId w:val="7"/>
  </w:num>
  <w:num w:numId="5" w16cid:durableId="1306551059">
    <w:abstractNumId w:val="3"/>
  </w:num>
  <w:num w:numId="6" w16cid:durableId="1115245572">
    <w:abstractNumId w:val="2"/>
  </w:num>
  <w:num w:numId="7" w16cid:durableId="1959870999">
    <w:abstractNumId w:val="0"/>
  </w:num>
  <w:num w:numId="8" w16cid:durableId="179512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BD"/>
    <w:rsid w:val="00010AB7"/>
    <w:rsid w:val="000F2F48"/>
    <w:rsid w:val="00182879"/>
    <w:rsid w:val="00216AF3"/>
    <w:rsid w:val="00251466"/>
    <w:rsid w:val="002A656B"/>
    <w:rsid w:val="00300DBC"/>
    <w:rsid w:val="00335C4C"/>
    <w:rsid w:val="00400F9F"/>
    <w:rsid w:val="00417A47"/>
    <w:rsid w:val="005D76DC"/>
    <w:rsid w:val="005E1055"/>
    <w:rsid w:val="00633543"/>
    <w:rsid w:val="006B16D6"/>
    <w:rsid w:val="00723CBD"/>
    <w:rsid w:val="007E5582"/>
    <w:rsid w:val="0081404A"/>
    <w:rsid w:val="008D6172"/>
    <w:rsid w:val="008E379F"/>
    <w:rsid w:val="00920311"/>
    <w:rsid w:val="009403E9"/>
    <w:rsid w:val="0098300B"/>
    <w:rsid w:val="00996F4E"/>
    <w:rsid w:val="009D74F9"/>
    <w:rsid w:val="009F1BBE"/>
    <w:rsid w:val="00A16E6F"/>
    <w:rsid w:val="00B3482E"/>
    <w:rsid w:val="00CE1C4B"/>
    <w:rsid w:val="00D9019A"/>
    <w:rsid w:val="00DD7AAA"/>
    <w:rsid w:val="00FE58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83BA"/>
  <w15:chartTrackingRefBased/>
  <w15:docId w15:val="{C378488E-FFA0-4195-A324-85F4E2306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C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C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C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C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C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C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C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C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C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C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C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C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C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C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C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CBD"/>
    <w:rPr>
      <w:rFonts w:eastAsiaTheme="majorEastAsia" w:cstheme="majorBidi"/>
      <w:color w:val="272727" w:themeColor="text1" w:themeTint="D8"/>
    </w:rPr>
  </w:style>
  <w:style w:type="paragraph" w:styleId="Ttulo">
    <w:name w:val="Title"/>
    <w:basedOn w:val="Normal"/>
    <w:next w:val="Normal"/>
    <w:link w:val="TtuloCar"/>
    <w:uiPriority w:val="10"/>
    <w:qFormat/>
    <w:rsid w:val="0072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C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C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C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CBD"/>
    <w:pPr>
      <w:spacing w:before="160"/>
      <w:jc w:val="center"/>
    </w:pPr>
    <w:rPr>
      <w:i/>
      <w:iCs/>
      <w:color w:val="404040" w:themeColor="text1" w:themeTint="BF"/>
    </w:rPr>
  </w:style>
  <w:style w:type="character" w:customStyle="1" w:styleId="CitaCar">
    <w:name w:val="Cita Car"/>
    <w:basedOn w:val="Fuentedeprrafopredeter"/>
    <w:link w:val="Cita"/>
    <w:uiPriority w:val="29"/>
    <w:rsid w:val="00723CBD"/>
    <w:rPr>
      <w:i/>
      <w:iCs/>
      <w:color w:val="404040" w:themeColor="text1" w:themeTint="BF"/>
    </w:rPr>
  </w:style>
  <w:style w:type="paragraph" w:styleId="Prrafodelista">
    <w:name w:val="List Paragraph"/>
    <w:basedOn w:val="Normal"/>
    <w:uiPriority w:val="34"/>
    <w:qFormat/>
    <w:rsid w:val="00723CBD"/>
    <w:pPr>
      <w:ind w:left="720"/>
      <w:contextualSpacing/>
    </w:pPr>
  </w:style>
  <w:style w:type="character" w:styleId="nfasisintenso">
    <w:name w:val="Intense Emphasis"/>
    <w:basedOn w:val="Fuentedeprrafopredeter"/>
    <w:uiPriority w:val="21"/>
    <w:qFormat/>
    <w:rsid w:val="00723CBD"/>
    <w:rPr>
      <w:i/>
      <w:iCs/>
      <w:color w:val="0F4761" w:themeColor="accent1" w:themeShade="BF"/>
    </w:rPr>
  </w:style>
  <w:style w:type="paragraph" w:styleId="Citadestacada">
    <w:name w:val="Intense Quote"/>
    <w:basedOn w:val="Normal"/>
    <w:next w:val="Normal"/>
    <w:link w:val="CitadestacadaCar"/>
    <w:uiPriority w:val="30"/>
    <w:qFormat/>
    <w:rsid w:val="0072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CBD"/>
    <w:rPr>
      <w:i/>
      <w:iCs/>
      <w:color w:val="0F4761" w:themeColor="accent1" w:themeShade="BF"/>
    </w:rPr>
  </w:style>
  <w:style w:type="character" w:styleId="Referenciaintensa">
    <w:name w:val="Intense Reference"/>
    <w:basedOn w:val="Fuentedeprrafopredeter"/>
    <w:uiPriority w:val="32"/>
    <w:qFormat/>
    <w:rsid w:val="00723CBD"/>
    <w:rPr>
      <w:b/>
      <w:bCs/>
      <w:smallCaps/>
      <w:color w:val="0F4761" w:themeColor="accent1" w:themeShade="BF"/>
      <w:spacing w:val="5"/>
    </w:rPr>
  </w:style>
  <w:style w:type="paragraph" w:styleId="Descripcin">
    <w:name w:val="caption"/>
    <w:basedOn w:val="Normal"/>
    <w:next w:val="Normal"/>
    <w:uiPriority w:val="35"/>
    <w:unhideWhenUsed/>
    <w:qFormat/>
    <w:rsid w:val="009D74F9"/>
    <w:pPr>
      <w:spacing w:after="200" w:line="240" w:lineRule="auto"/>
    </w:pPr>
    <w:rPr>
      <w:i/>
      <w:iCs/>
      <w:color w:val="0E2841" w:themeColor="text2"/>
      <w:sz w:val="18"/>
      <w:szCs w:val="18"/>
    </w:rPr>
  </w:style>
  <w:style w:type="table" w:styleId="Tablanormal5">
    <w:name w:val="Plain Table 5"/>
    <w:basedOn w:val="Tablanormal"/>
    <w:uiPriority w:val="45"/>
    <w:rsid w:val="00400F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2">
    <w:name w:val="Grid Table 4 Accent 2"/>
    <w:basedOn w:val="Tablanormal"/>
    <w:uiPriority w:val="49"/>
    <w:rsid w:val="00400F9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152">
      <w:bodyDiv w:val="1"/>
      <w:marLeft w:val="0"/>
      <w:marRight w:val="0"/>
      <w:marTop w:val="0"/>
      <w:marBottom w:val="0"/>
      <w:divBdr>
        <w:top w:val="none" w:sz="0" w:space="0" w:color="auto"/>
        <w:left w:val="none" w:sz="0" w:space="0" w:color="auto"/>
        <w:bottom w:val="none" w:sz="0" w:space="0" w:color="auto"/>
        <w:right w:val="none" w:sz="0" w:space="0" w:color="auto"/>
      </w:divBdr>
    </w:div>
    <w:div w:id="64957980">
      <w:bodyDiv w:val="1"/>
      <w:marLeft w:val="0"/>
      <w:marRight w:val="0"/>
      <w:marTop w:val="0"/>
      <w:marBottom w:val="0"/>
      <w:divBdr>
        <w:top w:val="none" w:sz="0" w:space="0" w:color="auto"/>
        <w:left w:val="none" w:sz="0" w:space="0" w:color="auto"/>
        <w:bottom w:val="none" w:sz="0" w:space="0" w:color="auto"/>
        <w:right w:val="none" w:sz="0" w:space="0" w:color="auto"/>
      </w:divBdr>
    </w:div>
    <w:div w:id="134875698">
      <w:bodyDiv w:val="1"/>
      <w:marLeft w:val="0"/>
      <w:marRight w:val="0"/>
      <w:marTop w:val="0"/>
      <w:marBottom w:val="0"/>
      <w:divBdr>
        <w:top w:val="none" w:sz="0" w:space="0" w:color="auto"/>
        <w:left w:val="none" w:sz="0" w:space="0" w:color="auto"/>
        <w:bottom w:val="none" w:sz="0" w:space="0" w:color="auto"/>
        <w:right w:val="none" w:sz="0" w:space="0" w:color="auto"/>
      </w:divBdr>
    </w:div>
    <w:div w:id="258148336">
      <w:bodyDiv w:val="1"/>
      <w:marLeft w:val="0"/>
      <w:marRight w:val="0"/>
      <w:marTop w:val="0"/>
      <w:marBottom w:val="0"/>
      <w:divBdr>
        <w:top w:val="none" w:sz="0" w:space="0" w:color="auto"/>
        <w:left w:val="none" w:sz="0" w:space="0" w:color="auto"/>
        <w:bottom w:val="none" w:sz="0" w:space="0" w:color="auto"/>
        <w:right w:val="none" w:sz="0" w:space="0" w:color="auto"/>
      </w:divBdr>
      <w:divsChild>
        <w:div w:id="1090659902">
          <w:marLeft w:val="0"/>
          <w:marRight w:val="0"/>
          <w:marTop w:val="100"/>
          <w:marBottom w:val="100"/>
          <w:divBdr>
            <w:top w:val="none" w:sz="0" w:space="0" w:color="auto"/>
            <w:left w:val="none" w:sz="0" w:space="0" w:color="auto"/>
            <w:bottom w:val="none" w:sz="0" w:space="0" w:color="auto"/>
            <w:right w:val="none" w:sz="0" w:space="0" w:color="auto"/>
          </w:divBdr>
          <w:divsChild>
            <w:div w:id="602952788">
              <w:marLeft w:val="0"/>
              <w:marRight w:val="0"/>
              <w:marTop w:val="0"/>
              <w:marBottom w:val="0"/>
              <w:divBdr>
                <w:top w:val="none" w:sz="0" w:space="0" w:color="auto"/>
                <w:left w:val="none" w:sz="0" w:space="0" w:color="auto"/>
                <w:bottom w:val="none" w:sz="0" w:space="0" w:color="auto"/>
                <w:right w:val="none" w:sz="0" w:space="0" w:color="auto"/>
              </w:divBdr>
              <w:divsChild>
                <w:div w:id="20461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38559">
      <w:bodyDiv w:val="1"/>
      <w:marLeft w:val="0"/>
      <w:marRight w:val="0"/>
      <w:marTop w:val="0"/>
      <w:marBottom w:val="0"/>
      <w:divBdr>
        <w:top w:val="none" w:sz="0" w:space="0" w:color="auto"/>
        <w:left w:val="none" w:sz="0" w:space="0" w:color="auto"/>
        <w:bottom w:val="none" w:sz="0" w:space="0" w:color="auto"/>
        <w:right w:val="none" w:sz="0" w:space="0" w:color="auto"/>
      </w:divBdr>
      <w:divsChild>
        <w:div w:id="448277374">
          <w:marLeft w:val="0"/>
          <w:marRight w:val="0"/>
          <w:marTop w:val="0"/>
          <w:marBottom w:val="0"/>
          <w:divBdr>
            <w:top w:val="none" w:sz="0" w:space="0" w:color="auto"/>
            <w:left w:val="none" w:sz="0" w:space="0" w:color="auto"/>
            <w:bottom w:val="none" w:sz="0" w:space="0" w:color="auto"/>
            <w:right w:val="none" w:sz="0" w:space="0" w:color="auto"/>
          </w:divBdr>
          <w:divsChild>
            <w:div w:id="2391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7465">
      <w:bodyDiv w:val="1"/>
      <w:marLeft w:val="0"/>
      <w:marRight w:val="0"/>
      <w:marTop w:val="0"/>
      <w:marBottom w:val="0"/>
      <w:divBdr>
        <w:top w:val="none" w:sz="0" w:space="0" w:color="auto"/>
        <w:left w:val="none" w:sz="0" w:space="0" w:color="auto"/>
        <w:bottom w:val="none" w:sz="0" w:space="0" w:color="auto"/>
        <w:right w:val="none" w:sz="0" w:space="0" w:color="auto"/>
      </w:divBdr>
    </w:div>
    <w:div w:id="449979684">
      <w:bodyDiv w:val="1"/>
      <w:marLeft w:val="0"/>
      <w:marRight w:val="0"/>
      <w:marTop w:val="0"/>
      <w:marBottom w:val="0"/>
      <w:divBdr>
        <w:top w:val="none" w:sz="0" w:space="0" w:color="auto"/>
        <w:left w:val="none" w:sz="0" w:space="0" w:color="auto"/>
        <w:bottom w:val="none" w:sz="0" w:space="0" w:color="auto"/>
        <w:right w:val="none" w:sz="0" w:space="0" w:color="auto"/>
      </w:divBdr>
    </w:div>
    <w:div w:id="621108482">
      <w:bodyDiv w:val="1"/>
      <w:marLeft w:val="0"/>
      <w:marRight w:val="0"/>
      <w:marTop w:val="0"/>
      <w:marBottom w:val="0"/>
      <w:divBdr>
        <w:top w:val="none" w:sz="0" w:space="0" w:color="auto"/>
        <w:left w:val="none" w:sz="0" w:space="0" w:color="auto"/>
        <w:bottom w:val="none" w:sz="0" w:space="0" w:color="auto"/>
        <w:right w:val="none" w:sz="0" w:space="0" w:color="auto"/>
      </w:divBdr>
      <w:divsChild>
        <w:div w:id="1629699065">
          <w:marLeft w:val="0"/>
          <w:marRight w:val="0"/>
          <w:marTop w:val="0"/>
          <w:marBottom w:val="0"/>
          <w:divBdr>
            <w:top w:val="none" w:sz="0" w:space="0" w:color="auto"/>
            <w:left w:val="none" w:sz="0" w:space="0" w:color="auto"/>
            <w:bottom w:val="none" w:sz="0" w:space="0" w:color="auto"/>
            <w:right w:val="none" w:sz="0" w:space="0" w:color="auto"/>
          </w:divBdr>
        </w:div>
      </w:divsChild>
    </w:div>
    <w:div w:id="666329228">
      <w:bodyDiv w:val="1"/>
      <w:marLeft w:val="0"/>
      <w:marRight w:val="0"/>
      <w:marTop w:val="0"/>
      <w:marBottom w:val="0"/>
      <w:divBdr>
        <w:top w:val="none" w:sz="0" w:space="0" w:color="auto"/>
        <w:left w:val="none" w:sz="0" w:space="0" w:color="auto"/>
        <w:bottom w:val="none" w:sz="0" w:space="0" w:color="auto"/>
        <w:right w:val="none" w:sz="0" w:space="0" w:color="auto"/>
      </w:divBdr>
    </w:div>
    <w:div w:id="720131282">
      <w:bodyDiv w:val="1"/>
      <w:marLeft w:val="0"/>
      <w:marRight w:val="0"/>
      <w:marTop w:val="0"/>
      <w:marBottom w:val="0"/>
      <w:divBdr>
        <w:top w:val="none" w:sz="0" w:space="0" w:color="auto"/>
        <w:left w:val="none" w:sz="0" w:space="0" w:color="auto"/>
        <w:bottom w:val="none" w:sz="0" w:space="0" w:color="auto"/>
        <w:right w:val="none" w:sz="0" w:space="0" w:color="auto"/>
      </w:divBdr>
    </w:div>
    <w:div w:id="741567276">
      <w:bodyDiv w:val="1"/>
      <w:marLeft w:val="0"/>
      <w:marRight w:val="0"/>
      <w:marTop w:val="0"/>
      <w:marBottom w:val="0"/>
      <w:divBdr>
        <w:top w:val="none" w:sz="0" w:space="0" w:color="auto"/>
        <w:left w:val="none" w:sz="0" w:space="0" w:color="auto"/>
        <w:bottom w:val="none" w:sz="0" w:space="0" w:color="auto"/>
        <w:right w:val="none" w:sz="0" w:space="0" w:color="auto"/>
      </w:divBdr>
    </w:div>
    <w:div w:id="779186492">
      <w:bodyDiv w:val="1"/>
      <w:marLeft w:val="0"/>
      <w:marRight w:val="0"/>
      <w:marTop w:val="0"/>
      <w:marBottom w:val="0"/>
      <w:divBdr>
        <w:top w:val="none" w:sz="0" w:space="0" w:color="auto"/>
        <w:left w:val="none" w:sz="0" w:space="0" w:color="auto"/>
        <w:bottom w:val="none" w:sz="0" w:space="0" w:color="auto"/>
        <w:right w:val="none" w:sz="0" w:space="0" w:color="auto"/>
      </w:divBdr>
      <w:divsChild>
        <w:div w:id="1506164707">
          <w:marLeft w:val="0"/>
          <w:marRight w:val="0"/>
          <w:marTop w:val="100"/>
          <w:marBottom w:val="100"/>
          <w:divBdr>
            <w:top w:val="none" w:sz="0" w:space="0" w:color="auto"/>
            <w:left w:val="none" w:sz="0" w:space="0" w:color="auto"/>
            <w:bottom w:val="none" w:sz="0" w:space="0" w:color="auto"/>
            <w:right w:val="none" w:sz="0" w:space="0" w:color="auto"/>
          </w:divBdr>
          <w:divsChild>
            <w:div w:id="1580287487">
              <w:marLeft w:val="0"/>
              <w:marRight w:val="0"/>
              <w:marTop w:val="0"/>
              <w:marBottom w:val="0"/>
              <w:divBdr>
                <w:top w:val="none" w:sz="0" w:space="0" w:color="auto"/>
                <w:left w:val="none" w:sz="0" w:space="0" w:color="auto"/>
                <w:bottom w:val="none" w:sz="0" w:space="0" w:color="auto"/>
                <w:right w:val="none" w:sz="0" w:space="0" w:color="auto"/>
              </w:divBdr>
              <w:divsChild>
                <w:div w:id="17002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8840">
      <w:bodyDiv w:val="1"/>
      <w:marLeft w:val="0"/>
      <w:marRight w:val="0"/>
      <w:marTop w:val="0"/>
      <w:marBottom w:val="0"/>
      <w:divBdr>
        <w:top w:val="none" w:sz="0" w:space="0" w:color="auto"/>
        <w:left w:val="none" w:sz="0" w:space="0" w:color="auto"/>
        <w:bottom w:val="none" w:sz="0" w:space="0" w:color="auto"/>
        <w:right w:val="none" w:sz="0" w:space="0" w:color="auto"/>
      </w:divBdr>
    </w:div>
    <w:div w:id="901328389">
      <w:bodyDiv w:val="1"/>
      <w:marLeft w:val="0"/>
      <w:marRight w:val="0"/>
      <w:marTop w:val="0"/>
      <w:marBottom w:val="0"/>
      <w:divBdr>
        <w:top w:val="none" w:sz="0" w:space="0" w:color="auto"/>
        <w:left w:val="none" w:sz="0" w:space="0" w:color="auto"/>
        <w:bottom w:val="none" w:sz="0" w:space="0" w:color="auto"/>
        <w:right w:val="none" w:sz="0" w:space="0" w:color="auto"/>
      </w:divBdr>
    </w:div>
    <w:div w:id="964965412">
      <w:bodyDiv w:val="1"/>
      <w:marLeft w:val="0"/>
      <w:marRight w:val="0"/>
      <w:marTop w:val="0"/>
      <w:marBottom w:val="0"/>
      <w:divBdr>
        <w:top w:val="none" w:sz="0" w:space="0" w:color="auto"/>
        <w:left w:val="none" w:sz="0" w:space="0" w:color="auto"/>
        <w:bottom w:val="none" w:sz="0" w:space="0" w:color="auto"/>
        <w:right w:val="none" w:sz="0" w:space="0" w:color="auto"/>
      </w:divBdr>
    </w:div>
    <w:div w:id="974455187">
      <w:bodyDiv w:val="1"/>
      <w:marLeft w:val="0"/>
      <w:marRight w:val="0"/>
      <w:marTop w:val="0"/>
      <w:marBottom w:val="0"/>
      <w:divBdr>
        <w:top w:val="none" w:sz="0" w:space="0" w:color="auto"/>
        <w:left w:val="none" w:sz="0" w:space="0" w:color="auto"/>
        <w:bottom w:val="none" w:sz="0" w:space="0" w:color="auto"/>
        <w:right w:val="none" w:sz="0" w:space="0" w:color="auto"/>
      </w:divBdr>
      <w:divsChild>
        <w:div w:id="1097560235">
          <w:marLeft w:val="0"/>
          <w:marRight w:val="0"/>
          <w:marTop w:val="100"/>
          <w:marBottom w:val="100"/>
          <w:divBdr>
            <w:top w:val="none" w:sz="0" w:space="0" w:color="auto"/>
            <w:left w:val="none" w:sz="0" w:space="0" w:color="auto"/>
            <w:bottom w:val="none" w:sz="0" w:space="0" w:color="auto"/>
            <w:right w:val="none" w:sz="0" w:space="0" w:color="auto"/>
          </w:divBdr>
          <w:divsChild>
            <w:div w:id="450982111">
              <w:marLeft w:val="0"/>
              <w:marRight w:val="0"/>
              <w:marTop w:val="0"/>
              <w:marBottom w:val="0"/>
              <w:divBdr>
                <w:top w:val="none" w:sz="0" w:space="0" w:color="auto"/>
                <w:left w:val="none" w:sz="0" w:space="0" w:color="auto"/>
                <w:bottom w:val="none" w:sz="0" w:space="0" w:color="auto"/>
                <w:right w:val="none" w:sz="0" w:space="0" w:color="auto"/>
              </w:divBdr>
              <w:divsChild>
                <w:div w:id="19838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5761">
      <w:bodyDiv w:val="1"/>
      <w:marLeft w:val="0"/>
      <w:marRight w:val="0"/>
      <w:marTop w:val="0"/>
      <w:marBottom w:val="0"/>
      <w:divBdr>
        <w:top w:val="none" w:sz="0" w:space="0" w:color="auto"/>
        <w:left w:val="none" w:sz="0" w:space="0" w:color="auto"/>
        <w:bottom w:val="none" w:sz="0" w:space="0" w:color="auto"/>
        <w:right w:val="none" w:sz="0" w:space="0" w:color="auto"/>
      </w:divBdr>
    </w:div>
    <w:div w:id="1238898501">
      <w:bodyDiv w:val="1"/>
      <w:marLeft w:val="0"/>
      <w:marRight w:val="0"/>
      <w:marTop w:val="0"/>
      <w:marBottom w:val="0"/>
      <w:divBdr>
        <w:top w:val="none" w:sz="0" w:space="0" w:color="auto"/>
        <w:left w:val="none" w:sz="0" w:space="0" w:color="auto"/>
        <w:bottom w:val="none" w:sz="0" w:space="0" w:color="auto"/>
        <w:right w:val="none" w:sz="0" w:space="0" w:color="auto"/>
      </w:divBdr>
    </w:div>
    <w:div w:id="1268737478">
      <w:bodyDiv w:val="1"/>
      <w:marLeft w:val="0"/>
      <w:marRight w:val="0"/>
      <w:marTop w:val="0"/>
      <w:marBottom w:val="0"/>
      <w:divBdr>
        <w:top w:val="none" w:sz="0" w:space="0" w:color="auto"/>
        <w:left w:val="none" w:sz="0" w:space="0" w:color="auto"/>
        <w:bottom w:val="none" w:sz="0" w:space="0" w:color="auto"/>
        <w:right w:val="none" w:sz="0" w:space="0" w:color="auto"/>
      </w:divBdr>
    </w:div>
    <w:div w:id="1374113764">
      <w:bodyDiv w:val="1"/>
      <w:marLeft w:val="0"/>
      <w:marRight w:val="0"/>
      <w:marTop w:val="0"/>
      <w:marBottom w:val="0"/>
      <w:divBdr>
        <w:top w:val="none" w:sz="0" w:space="0" w:color="auto"/>
        <w:left w:val="none" w:sz="0" w:space="0" w:color="auto"/>
        <w:bottom w:val="none" w:sz="0" w:space="0" w:color="auto"/>
        <w:right w:val="none" w:sz="0" w:space="0" w:color="auto"/>
      </w:divBdr>
      <w:divsChild>
        <w:div w:id="967321611">
          <w:marLeft w:val="0"/>
          <w:marRight w:val="0"/>
          <w:marTop w:val="0"/>
          <w:marBottom w:val="0"/>
          <w:divBdr>
            <w:top w:val="none" w:sz="0" w:space="0" w:color="auto"/>
            <w:left w:val="none" w:sz="0" w:space="0" w:color="auto"/>
            <w:bottom w:val="none" w:sz="0" w:space="0" w:color="auto"/>
            <w:right w:val="none" w:sz="0" w:space="0" w:color="auto"/>
          </w:divBdr>
          <w:divsChild>
            <w:div w:id="7924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6017">
      <w:bodyDiv w:val="1"/>
      <w:marLeft w:val="0"/>
      <w:marRight w:val="0"/>
      <w:marTop w:val="0"/>
      <w:marBottom w:val="0"/>
      <w:divBdr>
        <w:top w:val="none" w:sz="0" w:space="0" w:color="auto"/>
        <w:left w:val="none" w:sz="0" w:space="0" w:color="auto"/>
        <w:bottom w:val="none" w:sz="0" w:space="0" w:color="auto"/>
        <w:right w:val="none" w:sz="0" w:space="0" w:color="auto"/>
      </w:divBdr>
    </w:div>
    <w:div w:id="1668903578">
      <w:bodyDiv w:val="1"/>
      <w:marLeft w:val="0"/>
      <w:marRight w:val="0"/>
      <w:marTop w:val="0"/>
      <w:marBottom w:val="0"/>
      <w:divBdr>
        <w:top w:val="none" w:sz="0" w:space="0" w:color="auto"/>
        <w:left w:val="none" w:sz="0" w:space="0" w:color="auto"/>
        <w:bottom w:val="none" w:sz="0" w:space="0" w:color="auto"/>
        <w:right w:val="none" w:sz="0" w:space="0" w:color="auto"/>
      </w:divBdr>
    </w:div>
    <w:div w:id="1685857740">
      <w:bodyDiv w:val="1"/>
      <w:marLeft w:val="0"/>
      <w:marRight w:val="0"/>
      <w:marTop w:val="0"/>
      <w:marBottom w:val="0"/>
      <w:divBdr>
        <w:top w:val="none" w:sz="0" w:space="0" w:color="auto"/>
        <w:left w:val="none" w:sz="0" w:space="0" w:color="auto"/>
        <w:bottom w:val="none" w:sz="0" w:space="0" w:color="auto"/>
        <w:right w:val="none" w:sz="0" w:space="0" w:color="auto"/>
      </w:divBdr>
    </w:div>
    <w:div w:id="1751733497">
      <w:bodyDiv w:val="1"/>
      <w:marLeft w:val="0"/>
      <w:marRight w:val="0"/>
      <w:marTop w:val="0"/>
      <w:marBottom w:val="0"/>
      <w:divBdr>
        <w:top w:val="none" w:sz="0" w:space="0" w:color="auto"/>
        <w:left w:val="none" w:sz="0" w:space="0" w:color="auto"/>
        <w:bottom w:val="none" w:sz="0" w:space="0" w:color="auto"/>
        <w:right w:val="none" w:sz="0" w:space="0" w:color="auto"/>
      </w:divBdr>
    </w:div>
    <w:div w:id="1964654958">
      <w:bodyDiv w:val="1"/>
      <w:marLeft w:val="0"/>
      <w:marRight w:val="0"/>
      <w:marTop w:val="0"/>
      <w:marBottom w:val="0"/>
      <w:divBdr>
        <w:top w:val="none" w:sz="0" w:space="0" w:color="auto"/>
        <w:left w:val="none" w:sz="0" w:space="0" w:color="auto"/>
        <w:bottom w:val="none" w:sz="0" w:space="0" w:color="auto"/>
        <w:right w:val="none" w:sz="0" w:space="0" w:color="auto"/>
      </w:divBdr>
    </w:div>
    <w:div w:id="2010788660">
      <w:bodyDiv w:val="1"/>
      <w:marLeft w:val="0"/>
      <w:marRight w:val="0"/>
      <w:marTop w:val="0"/>
      <w:marBottom w:val="0"/>
      <w:divBdr>
        <w:top w:val="none" w:sz="0" w:space="0" w:color="auto"/>
        <w:left w:val="none" w:sz="0" w:space="0" w:color="auto"/>
        <w:bottom w:val="none" w:sz="0" w:space="0" w:color="auto"/>
        <w:right w:val="none" w:sz="0" w:space="0" w:color="auto"/>
      </w:divBdr>
      <w:divsChild>
        <w:div w:id="1214658074">
          <w:marLeft w:val="0"/>
          <w:marRight w:val="0"/>
          <w:marTop w:val="0"/>
          <w:marBottom w:val="0"/>
          <w:divBdr>
            <w:top w:val="none" w:sz="0" w:space="0" w:color="auto"/>
            <w:left w:val="none" w:sz="0" w:space="0" w:color="auto"/>
            <w:bottom w:val="none" w:sz="0" w:space="0" w:color="auto"/>
            <w:right w:val="none" w:sz="0" w:space="0" w:color="auto"/>
          </w:divBdr>
        </w:div>
      </w:divsChild>
    </w:div>
    <w:div w:id="214493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10</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RODRIGO ZHUMA MERA</dc:creator>
  <cp:keywords/>
  <dc:description/>
  <cp:lastModifiedBy>Kushiro Morales</cp:lastModifiedBy>
  <cp:revision>9</cp:revision>
  <cp:lastPrinted>2025-07-20T01:37:00Z</cp:lastPrinted>
  <dcterms:created xsi:type="dcterms:W3CDTF">2025-07-08T03:42:00Z</dcterms:created>
  <dcterms:modified xsi:type="dcterms:W3CDTF">2025-07-20T01:38:00Z</dcterms:modified>
</cp:coreProperties>
</file>