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03C707B7" w:rsidR="00785256" w:rsidRDefault="00104E7C" w:rsidP="00785256">
      <w:pPr>
        <w:jc w:val="center"/>
      </w:pPr>
      <w:r>
        <w:t>ANTENAS Y PROPAGACIÓN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6F3C6759" w:rsidR="00824F6F" w:rsidRDefault="00104E7C" w:rsidP="00785256">
      <w:pPr>
        <w:jc w:val="center"/>
      </w:pPr>
      <w:r>
        <w:t xml:space="preserve">ING. </w:t>
      </w:r>
      <w:r w:rsidRPr="00104E7C">
        <w:t>TORRES QUIJIJE ANGEL IVAN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2</cp:revision>
  <cp:lastPrinted>2024-12-10T02:06:00Z</cp:lastPrinted>
  <dcterms:created xsi:type="dcterms:W3CDTF">2025-05-19T20:07:00Z</dcterms:created>
  <dcterms:modified xsi:type="dcterms:W3CDTF">2025-05-19T20:07:00Z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