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笔记05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audio音频 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表单组件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Button、checkbox/checkbox-group、radio/radio-group/ switch/ picker/input /  from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Navigator 页面链接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路由传参/接参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可以将一些公共的代码抽离成为一个单独的 js 文件，作为一个模块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模块化：针对的js，业务逻辑。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作用：  提高开发效率，方便后期维护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ES6/commonjs规范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ES6： 前端代码，vue / react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Commonjs：后端，node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语法层面</w:t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暴露：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 { 属性，属性.... }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 default  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导入：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1）Imort  { 变量,变量 } from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2）Import   变量   from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暴露：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Module.exports  = {}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变量  =  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创建自定义组件，接受一个 </w:t>
      </w:r>
      <w:r>
        <w:rPr>
          <w:rStyle w:val="11"/>
        </w:rPr>
        <w:t>Object</w:t>
      </w:r>
      <w:r>
        <w:t xml:space="preserve"> 类型的参数。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自定义组件的创建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9902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Wxml： 与页面的wxml一直，都是页面结构，视图层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Wxss：与页面的wxss一直，都是页面样式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Json：就是页面的配置文件，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50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 功能是js逻辑文件，但是与page的js有所不同</w:t>
      </w: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如何使用自定义组件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局部导入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247078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04740" cy="33426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全局导入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23590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如何编辑封装自定义组件内容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30575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325" cy="4084320"/>
            <wp:effectExtent l="0" t="0" r="952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910205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基础api</w:t>
      </w:r>
    </w:p>
    <w:p>
      <w:r>
        <w:drawing>
          <wp:inline distT="0" distB="0" distL="114300" distR="114300">
            <wp:extent cx="5271770" cy="2272030"/>
            <wp:effectExtent l="0" t="0" r="508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交互API</w:t>
      </w:r>
    </w:p>
    <w:p>
      <w:pPr>
        <w:shd w:val="clear" w:fill="000000"/>
      </w:pPr>
      <w:r>
        <w:rPr>
          <w:rFonts w:hint="default" w:ascii="Consolas" w:hAnsi="Consolas" w:eastAsia="Consolas" w:cs="Consolas"/>
          <w:b w:val="0"/>
          <w:color w:val="AD06C1"/>
          <w:kern w:val="0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7AD0A"/>
          <w:kern w:val="0"/>
          <w:szCs w:val="25"/>
          <w:shd w:val="clear" w:fill="FFFFFF"/>
          <w:lang w:val="en-US" w:eastAsia="zh-CN" w:bidi="ar"/>
        </w:rPr>
        <w:t>/</w:t>
      </w:r>
      <w:r>
        <w:rPr>
          <w:rFonts w:hint="default"/>
          <w:lang w:val="en-US" w:eastAsia="zh-CN"/>
        </w:rPr>
        <w:t>/ 2.交互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显示消息提示框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wx.showToast({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title: '数据加载中',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icon:"loading",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duration:5000,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image:"../../icon/myFull.png",  //图片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complete:(res)=&gt;{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 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})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网络请求，下载，或上传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隐藏消息提示框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wx.hideToast({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complete: (res) =&gt; {},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wx.showLoading({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title: '数据加载中',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})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当请求成功之后，隐藏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setTimeout(()=&gt;{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wx.hideLoading({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  complete: (res) =&gt; {},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},3000)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  del(e){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id = e.target.dataset.id;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提示用户是否删除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wx.showModal({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title:"删除提示",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content:`您是否要删除id为${id}的商品？`,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cancelText:"back",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cancelColor:"red",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success:(res)=&gt;{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// 取消：  cancel（取消）  true    confirm（确定）  false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if(res.confirm){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//确定删除了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console.log('删除')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}else{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//不删除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console.log('不删除')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}</w:t>
      </w:r>
    </w:p>
    <w:p>
      <w:pPr>
        <w:shd w:val="clear" w:fill="000000"/>
        <w:rPr>
          <w:rFonts w:hint="default"/>
          <w:lang w:val="en-US" w:eastAsia="zh-CN"/>
        </w:rPr>
      </w:pPr>
    </w:p>
    <w:p>
      <w:pPr>
        <w:shd w:val="clear" w:fill="0000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 changePhoto(){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_this = this;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选择照片  【手机相册，拍照】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wx.showActionSheet({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itemList: ['手机相册', '拍照'],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success (res)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// console.log(res.tapIndex)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if(res.tapIndex ==  1){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_this.fn('camera')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}else if(res.tapIndex ==  0){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_this.fn('album')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fail (res)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console.log(res.errMsg)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614420"/>
            <wp:effectExtent l="0" t="0" r="889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</w:t>
      </w:r>
    </w:p>
    <w:p>
      <w:pPr>
        <w:shd w:val="clear" w:fill="000000"/>
      </w:pPr>
      <w:r>
        <w:rPr>
          <w:rFonts w:hint="default"/>
          <w:lang w:val="en-US" w:eastAsia="zh-CN"/>
        </w:rPr>
        <w:t> onLoad: function (options)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let {id,name} = options; // 获取参数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动态设置导航标题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wx.setNavigationBarTitle({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title:name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在顶部window，设置loading样式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wx.showNavigationBarLoading({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complete: (res) =&gt; {},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setTimeout(()=&gt;{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wx.hideNavigationBarLoading({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complete: (res) =&gt; {},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},3000)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隐藏 返回首页的按钮（图标）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wx.hideHomeButton({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complete: (res) =&gt; {},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注意： 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小程序中所有的请求的地址必须是https开头的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请求的地址，必须要在小程序的后台进行配置</w:t>
      </w:r>
    </w:p>
    <w:p>
      <w:pPr>
        <w:numPr>
          <w:numId w:val="0"/>
        </w:numPr>
        <w:ind w:left="630" w:leftChars="0"/>
      </w:pPr>
      <w:r>
        <w:drawing>
          <wp:inline distT="0" distB="0" distL="114300" distR="114300">
            <wp:extent cx="5266690" cy="1814830"/>
            <wp:effectExtent l="0" t="0" r="10160" b="139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</w:pP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630" w:leftChars="0"/>
      </w:pPr>
      <w:r>
        <w:drawing>
          <wp:inline distT="0" distB="0" distL="114300" distR="114300">
            <wp:extent cx="5267960" cy="196405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</w:pPr>
    </w:p>
    <w:p>
      <w:pPr>
        <w:numPr>
          <w:numId w:val="0"/>
        </w:numPr>
        <w:ind w:left="630" w:leftChars="0"/>
      </w:pP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ind w:left="63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如果没有进行域名的配置，那么可以在微信开发者工具中进行处理：但是</w:t>
      </w:r>
      <w:r>
        <w:rPr>
          <w:rFonts w:hint="eastAsia"/>
          <w:color w:val="FF0000"/>
          <w:lang w:val="en-US" w:eastAsia="zh-CN"/>
        </w:rPr>
        <w:t>上线发布，必须要进行配置。</w:t>
      </w:r>
    </w:p>
    <w:p>
      <w:pPr>
        <w:numPr>
          <w:numId w:val="0"/>
        </w:numPr>
        <w:ind w:left="630" w:leftChars="0"/>
      </w:pPr>
      <w:r>
        <w:drawing>
          <wp:inline distT="0" distB="0" distL="114300" distR="114300">
            <wp:extent cx="4209415" cy="3456940"/>
            <wp:effectExtent l="0" t="0" r="63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</w:pPr>
    </w:p>
    <w:p>
      <w:pPr>
        <w:shd w:val="clear" w:fill="000000"/>
        <w:rPr>
          <w:shd w:val="clear" w:color="auto" w:fill="auto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Cs w:val="25"/>
          <w:shd w:val="clear" w:fill="FFFFFF"/>
          <w:lang w:val="en-US" w:eastAsia="zh-CN" w:bidi="ar"/>
        </w:rPr>
        <w:t> </w:t>
      </w:r>
      <w:r>
        <w:rPr>
          <w:rFonts w:hint="default"/>
          <w:shd w:val="clear" w:color="auto" w:fill="auto"/>
          <w:lang w:val="en-US" w:eastAsia="zh-CN"/>
        </w:rPr>
        <w:t>getData(){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// 网络请求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wx.request({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url: 'http://www.zhaoyunuo.net/data.json',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data:{},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header:{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  "content-type":"application/json"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},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method:"get",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success:(res)=&gt;{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   console.log(res)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},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fail:(err)=&gt;{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   console.log(err)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  }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     })</w:t>
      </w:r>
    </w:p>
    <w:p>
      <w:pPr>
        <w:shd w:val="clear" w:fill="00000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en-US" w:eastAsia="zh-CN"/>
        </w:rPr>
        <w:t>  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封装请求api：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// 用来封装请求api的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urlApi = (url,data={},method="get") =&gt;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return new Promise((resolve, reject) =&gt;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wx.request({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url,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data,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header: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"content-type": "application/json"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method,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success: (res) =&gt;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resolve(res,'请求成功')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fail: (err) =&gt;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reject(err,'请求失败')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export  default   urlApi;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数据缓存</w:t>
      </w:r>
    </w:p>
    <w:p>
      <w:pPr>
        <w:pStyle w:val="8"/>
        <w:keepNext w:val="0"/>
        <w:keepLines w:val="0"/>
        <w:widowControl/>
        <w:suppressLineNumbers w:val="0"/>
      </w:pPr>
      <w:r>
        <w:t>将数据存储在本地缓存中指定的 key 中。会覆盖掉原来该 key 对应的内容。除非用户主动删除或因存储空间原因被系统清理，否则数据都一直可用。单个 key 允许存储的最大数据长度为 1MB，所有数据存储上限为 10MB。</w:t>
      </w:r>
    </w:p>
    <w:p/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ind w:left="1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r>
        <w:drawing>
          <wp:inline distT="0" distB="0" distL="114300" distR="114300">
            <wp:extent cx="5273675" cy="3252470"/>
            <wp:effectExtent l="0" t="0" r="3175" b="50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Chars="0" w:firstLine="241" w:firstLineChars="10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获取</w:t>
      </w:r>
    </w:p>
    <w:p>
      <w:pPr>
        <w:shd w:val="clear" w:fill="000000"/>
      </w:pPr>
      <w:r>
        <w:rPr>
          <w:rFonts w:hint="default"/>
          <w:lang w:val="en-US" w:eastAsia="zh-CN"/>
        </w:rPr>
        <w:t> getstroage(){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异步获取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wx.getStorage({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key: 'classid',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success(res){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 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})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同步  try  catch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try{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var info =  wx.getStorageSync('carts')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console.log(info)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info.map((item,index)=&gt;{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console.log(item)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}catch(err){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代码走到这里，加逻辑处理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console.log(err.message)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shd w:val="clear" w:fill="000000"/>
      </w:pPr>
      <w:r>
        <w:rPr>
          <w:rFonts w:hint="default"/>
          <w:lang w:val="en-US" w:eastAsia="zh-CN"/>
        </w:rPr>
        <w:t> removestroage(){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wx.removeStorage({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key: 'cart',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success(res){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开发接口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pStyle w:val="5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api的方式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1"/>
        </w:rPr>
        <w:t>wx.authorize({scope: "scope.userInfo"})</w:t>
      </w:r>
      <w:r>
        <w:t xml:space="preserve">，不会弹出授权窗口，请使用 </w:t>
      </w:r>
      <w:r>
        <w:fldChar w:fldCharType="begin"/>
      </w:r>
      <w:r>
        <w:instrText xml:space="preserve"> HYPERLINK "https://developers.weixin.qq.com/miniprogram/dev/component/button.html" </w:instrText>
      </w:r>
      <w:r>
        <w:fldChar w:fldCharType="separate"/>
      </w:r>
      <w:r>
        <w:rPr>
          <w:rStyle w:val="10"/>
        </w:rPr>
        <w:t>&lt;button open-type="getUserInfo"/&gt;</w:t>
      </w:r>
      <w:r>
        <w:fldChar w:fldCharType="end"/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color w:val="FF0000"/>
          <w:lang w:eastAsia="zh-CN"/>
        </w:rPr>
        <w:t>第一次</w:t>
      </w:r>
      <w:r>
        <w:rPr>
          <w:rFonts w:hint="eastAsia"/>
          <w:lang w:eastAsia="zh-CN"/>
        </w:rPr>
        <w:t>进入小程序，需要获取用户信息，授权必须使用</w:t>
      </w:r>
      <w:r>
        <w:rPr>
          <w:rFonts w:hint="eastAsia"/>
          <w:lang w:val="en-US" w:eastAsia="zh-CN"/>
        </w:rPr>
        <w:t>button形式进行，（第一次获取用户信息，必须使用button），授权之后，就可以使用api的形式获取用户信息了！！！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按钮button</w:t>
      </w:r>
    </w:p>
    <w:p>
      <w:pPr>
        <w:shd w:val="clear" w:fill="000000"/>
      </w:pPr>
      <w:r>
        <w:rPr>
          <w:rFonts w:hint="default" w:ascii="Consolas" w:hAnsi="Consolas" w:eastAsia="Consolas" w:cs="Consolas"/>
          <w:b w:val="0"/>
          <w:color w:val="333333"/>
          <w:kern w:val="0"/>
          <w:szCs w:val="25"/>
          <w:shd w:val="clear" w:fill="FFFFFF"/>
          <w:lang w:val="en-US" w:eastAsia="zh-CN" w:bidi="ar"/>
        </w:rPr>
        <w:t> </w:t>
      </w:r>
      <w:r>
        <w:rPr>
          <w:rFonts w:hint="default"/>
          <w:lang w:val="en-US" w:eastAsia="zh-CN"/>
        </w:rPr>
        <w:t>  &lt;view wx:if="{{ !onOff }}"&gt;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&lt;image src="{{ photo }}" class="photo"&gt;&lt;/image&gt;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&lt;button  type="warn" size="mini" bindgetuserinfo="getuserinfo" open-type="getUserInfo"&gt;未登录&lt;/button&gt;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&lt;/view&gt;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小程序登录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商品分类、商品信息、商品详细、购物车、订单、用户信息、卡券、代金券......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都是后台提供接口。（php python  java  node）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电商小程序，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首页：  </w:t>
      </w:r>
      <w:r>
        <w:rPr>
          <w:rFonts w:hint="eastAsia"/>
          <w:color w:val="FF0000"/>
          <w:lang w:val="en-US" w:eastAsia="zh-CN"/>
        </w:rPr>
        <w:t>商品分类、商品信息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详情页： </w:t>
      </w:r>
      <w:r>
        <w:rPr>
          <w:rFonts w:hint="eastAsia"/>
          <w:lang w:val="en-US" w:eastAsia="zh-CN"/>
        </w:rPr>
        <w:t>商品详细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以上不是私密的；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  用户登录了，才能够获取当前购物车信息/订单信息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登录状态  （存活时间，60）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每次请求：  data   登录状态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电话号码登录，获取电话号码 （常用的登录操作）（个人主体做不了）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输入手机号，获取验证码登录  （表单形式）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输入用户名，密码进行登录  (表单)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Wx.login()   小程序自带的； 原理和流程图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5281930"/>
            <wp:effectExtent l="0" t="0" r="3810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8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Mpvue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"https://www.showapi.com/apiGateway/view?apiCode=1700"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https://www.showapi.com/apiGateway/view?apiCode=1700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项目的接口地址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3">
      <wne:acd wne:acdName="acd1"/>
    </wne:keymap>
    <wne:keymap wne:kcmPrimary="0432">
      <wne:acd wne:acdName="acd2"/>
    </wne:keymap>
    <wne:keymap wne:kcmPrimary="0431">
      <wne:acd wne:acdName="acd3"/>
    </wne:keymap>
    <wne:keymap wne:kcmPrimary="0445">
      <wne:acd wne:acdName="acd4"/>
    </wne:keymap>
    <wne:keymap wne:kcmPrimary="0436">
      <wne:acd wne:acdName="acd5"/>
    </wne:keymap>
    <wne:keymap wne:kcmPrimary="0435">
      <wne:acd wne:acdName="acd6"/>
    </wne:keymap>
  </wne:keymaps>
  <wne:acds>
    <wne:acd wne:argValue="AQAAAAQA" wne:acdName="acd0" wne:fciIndexBasedOn="0065"/>
    <wne:acd wne:argValue="AQAAAAMA" wne:acdName="acd1" wne:fciIndexBasedOn="0065"/>
    <wne:acd wne:argValue="AQAAAAIA" wne:acdName="acd2" wne:fciIndexBasedOn="0065"/>
    <wne:acd wne:argValue="AQAAAAEA" wne:acdName="acd3" wne:fciIndexBasedOn="0065"/>
    <wne:acd wne:argValue="AQAAAAAA" wne:acdName="acd4" wne:fciIndexBasedOn="0065"/>
    <wne:acd wne:argValue="AQAAAAY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E3383"/>
    <w:multiLevelType w:val="singleLevel"/>
    <w:tmpl w:val="A17E338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AD2E6D"/>
    <w:multiLevelType w:val="singleLevel"/>
    <w:tmpl w:val="A4AD2E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4FAD80B"/>
    <w:multiLevelType w:val="singleLevel"/>
    <w:tmpl w:val="A4FAD8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377070E"/>
    <w:multiLevelType w:val="singleLevel"/>
    <w:tmpl w:val="B37707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660DB66"/>
    <w:multiLevelType w:val="singleLevel"/>
    <w:tmpl w:val="B660D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C8675D7"/>
    <w:multiLevelType w:val="singleLevel"/>
    <w:tmpl w:val="BC8675D7"/>
    <w:lvl w:ilvl="0" w:tentative="0">
      <w:start w:val="1"/>
      <w:numFmt w:val="decimal"/>
      <w:suff w:val="nothing"/>
      <w:lvlText w:val="（%1）"/>
      <w:lvlJc w:val="left"/>
      <w:pPr>
        <w:ind w:left="120" w:leftChars="0" w:firstLine="0" w:firstLineChars="0"/>
      </w:pPr>
    </w:lvl>
  </w:abstractNum>
  <w:abstractNum w:abstractNumId="6">
    <w:nsid w:val="D574DECE"/>
    <w:multiLevelType w:val="singleLevel"/>
    <w:tmpl w:val="D574DECE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D85A4939"/>
    <w:multiLevelType w:val="singleLevel"/>
    <w:tmpl w:val="D85A49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BF5CD5B"/>
    <w:multiLevelType w:val="singleLevel"/>
    <w:tmpl w:val="DBF5CD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4DDAEB"/>
    <w:multiLevelType w:val="singleLevel"/>
    <w:tmpl w:val="2A4DDAE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6308AFF"/>
    <w:multiLevelType w:val="singleLevel"/>
    <w:tmpl w:val="76308AFF"/>
    <w:lvl w:ilvl="0" w:tentative="0">
      <w:start w:val="1"/>
      <w:numFmt w:val="decimal"/>
      <w:suff w:val="space"/>
      <w:lvlText w:val="%1）"/>
      <w:lvlJc w:val="left"/>
      <w:pPr>
        <w:ind w:left="630" w:leftChars="0" w:firstLine="0" w:firstLineChars="0"/>
      </w:pPr>
    </w:lvl>
  </w:abstractNum>
  <w:abstractNum w:abstractNumId="11">
    <w:nsid w:val="7E9EE80D"/>
    <w:multiLevelType w:val="singleLevel"/>
    <w:tmpl w:val="7E9EE80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27A61"/>
    <w:rsid w:val="01901E0F"/>
    <w:rsid w:val="027741C6"/>
    <w:rsid w:val="065E4396"/>
    <w:rsid w:val="06824233"/>
    <w:rsid w:val="09F50AFF"/>
    <w:rsid w:val="0B910ED2"/>
    <w:rsid w:val="0C614CA6"/>
    <w:rsid w:val="11D23CC2"/>
    <w:rsid w:val="145103FB"/>
    <w:rsid w:val="14FE0D86"/>
    <w:rsid w:val="15530038"/>
    <w:rsid w:val="161569EA"/>
    <w:rsid w:val="17CA6840"/>
    <w:rsid w:val="1A464765"/>
    <w:rsid w:val="1BE82808"/>
    <w:rsid w:val="1E3707C9"/>
    <w:rsid w:val="1E9F3AE7"/>
    <w:rsid w:val="1F853EB8"/>
    <w:rsid w:val="207D395F"/>
    <w:rsid w:val="21092BC3"/>
    <w:rsid w:val="21940F2F"/>
    <w:rsid w:val="25B757B9"/>
    <w:rsid w:val="25D61423"/>
    <w:rsid w:val="27451D8D"/>
    <w:rsid w:val="2A35747C"/>
    <w:rsid w:val="2AB04CF3"/>
    <w:rsid w:val="2B0F6672"/>
    <w:rsid w:val="2C34454D"/>
    <w:rsid w:val="2C361F1F"/>
    <w:rsid w:val="2C986737"/>
    <w:rsid w:val="2D0F5AC5"/>
    <w:rsid w:val="311D3BD4"/>
    <w:rsid w:val="34C707C8"/>
    <w:rsid w:val="34D43689"/>
    <w:rsid w:val="3A1B7F25"/>
    <w:rsid w:val="3A2011C2"/>
    <w:rsid w:val="3A85635E"/>
    <w:rsid w:val="3E7120C2"/>
    <w:rsid w:val="3EB01F84"/>
    <w:rsid w:val="3F915E60"/>
    <w:rsid w:val="3FE04FD8"/>
    <w:rsid w:val="40182CC3"/>
    <w:rsid w:val="487D41BE"/>
    <w:rsid w:val="497F5765"/>
    <w:rsid w:val="4AF37DEE"/>
    <w:rsid w:val="4C526523"/>
    <w:rsid w:val="4CB237B5"/>
    <w:rsid w:val="4DF424FA"/>
    <w:rsid w:val="4EC9130D"/>
    <w:rsid w:val="50AC44C3"/>
    <w:rsid w:val="536B560D"/>
    <w:rsid w:val="54263359"/>
    <w:rsid w:val="54387B88"/>
    <w:rsid w:val="57B33330"/>
    <w:rsid w:val="5B394C4E"/>
    <w:rsid w:val="5CF95AC3"/>
    <w:rsid w:val="5D63214A"/>
    <w:rsid w:val="5E295532"/>
    <w:rsid w:val="5F5B0691"/>
    <w:rsid w:val="65840A94"/>
    <w:rsid w:val="6766224F"/>
    <w:rsid w:val="6C5A327E"/>
    <w:rsid w:val="6E7C6EAE"/>
    <w:rsid w:val="7051491D"/>
    <w:rsid w:val="70D30BF4"/>
    <w:rsid w:val="71C865D0"/>
    <w:rsid w:val="76352277"/>
    <w:rsid w:val="766340CB"/>
    <w:rsid w:val="7DF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microsoft.com/office/2006/relationships/keyMapCustomizations" Target="customizations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挣钱养媳妇</cp:lastModifiedBy>
  <dcterms:modified xsi:type="dcterms:W3CDTF">2020-06-19T08:52:45Z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