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协议文档</w:t>
      </w:r>
    </w:p>
    <w:p>
      <w:pPr>
        <w:pStyle w:val="Heading1"/>
      </w:pPr>
      <w:r>
        <w:t>1. 协议头定义</w:t>
      </w:r>
    </w:p>
    <w:p>
      <w:r>
        <w:t>协议头定义了所有协议共用的起始字段结构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字节类型</w:t>
            </w:r>
          </w:p>
        </w:tc>
        <w:tc>
          <w:tcPr>
            <w:tcW w:type="dxa" w:w="2880"/>
          </w:tcPr>
          <w:p>
            <w:r>
              <w:t>字段说明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u32(4)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2. 协议号列表</w:t>
      </w:r>
    </w:p>
    <w:p>
      <w:r>
        <w:t>按照协议号从小到大排序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协议号</w:t>
            </w:r>
          </w:p>
        </w:tc>
        <w:tc>
          <w:tcPr>
            <w:tcW w:type="dxa" w:w="4320"/>
          </w:tcPr>
          <w:p>
            <w:r>
              <w:t>协议说明</w:t>
            </w:r>
          </w:p>
        </w:tc>
      </w:tr>
      <w:tr>
        <w:tc>
          <w:tcPr>
            <w:tcW w:type="dxa" w:w="4320"/>
          </w:tcPr>
          <w:p>
            <w:r>
              <w:t>0xfe (254)</w:t>
            </w:r>
          </w:p>
        </w:tc>
        <w:tc>
          <w:tcPr>
            <w:tcW w:type="dxa" w:w="4320"/>
          </w:tcPr>
          <w:p>
            <w:r>
              <w:t>livewire - livewire协议</w:t>
            </w:r>
          </w:p>
        </w:tc>
      </w:tr>
    </w:tbl>
    <w:p>
      <w:pPr>
        <w:pStyle w:val="Heading1"/>
      </w:pPr>
      <w:r>
        <w:t>3. 协议字段详情</w:t>
      </w:r>
    </w:p>
    <w:p>
      <w:pPr>
        <w:pStyle w:val="Heading2"/>
      </w:pPr>
      <w:r>
        <w:t>3.254 livewire (0xfe)</w:t>
      </w:r>
    </w:p>
    <w:p>
      <w:r>
        <w:t>livewire协议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字节类型</w:t>
            </w:r>
          </w:p>
        </w:tc>
        <w:tc>
          <w:tcPr>
            <w:tcW w:type="dxa" w:w="2880"/>
          </w:tcPr>
          <w:p>
            <w:r>
              <w:t>字段说明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u32(4)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