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B4" w:rsidRPr="00382B34" w:rsidRDefault="006234B4" w:rsidP="00382B34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382B34">
        <w:rPr>
          <w:rFonts w:ascii="Verdana" w:hAnsi="Verdana" w:cs="Times New Roman"/>
          <w:b/>
          <w:sz w:val="16"/>
          <w:szCs w:val="16"/>
          <w:u w:val="single"/>
        </w:rPr>
        <w:t>MCQ</w:t>
      </w:r>
    </w:p>
    <w:p w:rsidR="006234B4" w:rsidRPr="00382B34" w:rsidRDefault="006234B4" w:rsidP="00382B34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382B34">
        <w:rPr>
          <w:rFonts w:ascii="Tahoma" w:hAnsi="Tahoma" w:cs="Tahoma"/>
          <w:b/>
          <w:sz w:val="18"/>
          <w:szCs w:val="18"/>
        </w:rPr>
        <w:t xml:space="preserve">Chapter 14: </w:t>
      </w:r>
    </w:p>
    <w:p w:rsidR="006234B4" w:rsidRPr="00382B34" w:rsidRDefault="006234B4" w:rsidP="00382B34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382B34">
        <w:rPr>
          <w:rFonts w:ascii="Verdana" w:hAnsi="Verdana" w:cs="Times New Roman"/>
          <w:sz w:val="18"/>
          <w:szCs w:val="18"/>
        </w:rPr>
        <w:t>[</w:t>
      </w:r>
      <w:r w:rsidRPr="00382B34">
        <w:rPr>
          <w:rFonts w:ascii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382B3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382B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2B34">
        <w:rPr>
          <w:rFonts w:ascii="Verdana" w:hAnsi="Verdana" w:cs="Times New Roman"/>
          <w:sz w:val="18"/>
          <w:szCs w:val="18"/>
        </w:rPr>
        <w:t>]</w:t>
      </w:r>
    </w:p>
    <w:p w:rsidR="006234B4" w:rsidRPr="00382B34" w:rsidRDefault="006234B4" w:rsidP="00382B34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234B4" w:rsidRPr="00382B34" w:rsidTr="00CE7C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4B4" w:rsidRPr="00382B34" w:rsidRDefault="006234B4" w:rsidP="00382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34B4" w:rsidRPr="00382B34" w:rsidRDefault="006234B4" w:rsidP="00382B34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382B34">
        <w:rPr>
          <w:rFonts w:ascii="Arial" w:hAnsi="Arial" w:cs="Arial"/>
          <w:vanish/>
          <w:sz w:val="16"/>
          <w:szCs w:val="16"/>
        </w:rPr>
        <w:t>Top of Form</w:t>
      </w:r>
    </w:p>
    <w:p w:rsidR="006234B4" w:rsidRPr="00382B34" w:rsidRDefault="006234B4" w:rsidP="00382B34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5"/>
        <w:gridCol w:w="105"/>
        <w:gridCol w:w="600"/>
        <w:gridCol w:w="254"/>
        <w:gridCol w:w="8296"/>
      </w:tblGrid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680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2" name="Picture 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part of detailed design?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Screen and window layouts in the form of user interface classes.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" name="Picture 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Allocation of sub-systems to processors.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 of responsibilities to classes.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0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1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combination of cohesion and coupling is desirable in a design?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2" name="Picture 1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 cohesion and low coupling.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4" name="Picture 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High cohesion and high coupling.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6" name="Picture 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Low cohesion and high coupling.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9" name="Picture 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20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coupling is best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characterised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which of the following?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1" name="Picture 2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Keeping the number of message types between objects to a minimum.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23" name="Picture 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Ensuring that sub-classes are not strongly linked to their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superclass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25" name="Picture 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operations in the same class are linked.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28" name="Picture 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29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 beneficial consequence of good cohesion in a class?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30" name="Picture 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attributes in the class will only be accessed by the operations of that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32" name="Picture 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will exhibit high levels of encapsulation.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4" name="Picture 3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operations in the class will be easier to maintain.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37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38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Liskov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Substitution Principle is best described by which of the following?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9" name="Picture 3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derived object may be treated as if it is the base object.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41" name="Picture 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 derived object should be replaced by its base object.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43" name="Picture 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Derived objects should be used instead of base objects.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5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47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assignment of responsibilities to classes has to be addressed in detailed design. Which of following best describes the assignment of responsibilities?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48" name="Picture 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responsibilities ensures that all classes have the same amount of responsibility.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0" name="Picture 5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Assigning responsibilities should </w:t>
            </w:r>
            <w:proofErr w:type="spellStart"/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maximise</w:t>
            </w:r>
            <w:proofErr w:type="spellEnd"/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potential for reuse.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2" name="Picture 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responsibilities considers what each member of the project team should do.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4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5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6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7" name="Picture 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Each operation in a class has the same signature.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9" name="Picture 5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operation name and the number of parameters are part of the operation signature</w:t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61" name="Picture 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 class may not have two operations with the same name.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64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65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is best enforced by which of the following decisions regarding object visibility?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66" name="Picture 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All attributes and operations are private.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68" name="Picture 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All attributes are public and all operations are private.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70" name="Picture 7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attributes are private and public operations are kept to a minimum.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2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73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74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true about object visibility?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75" name="Picture 7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most limited form of visibility is private.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77" name="Picture 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that are protected may not be changed at all.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79" name="Picture 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visibility is concerned with the visibility of a component with a system.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82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83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A class may contain derived attributes. Which of the following statements is true?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84" name="Picture 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Using derived attributes always improves performance.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86" name="Picture 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Derived attributes can only be derived from attributes in the same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88" name="Picture 8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 derived attributes may introduce the need to maintain consistency between attribute values.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0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91" name="Picture 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92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an interface in UML?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93" name="Picture 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describes boundary classes.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95" name="Picture 9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describes an interface that a class may offer to another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97" name="Picture 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describes the human-computer interface.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00" name="Picture 1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01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best describes a UML interface?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02" name="Picture 1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external view of a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04" name="Picture 10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contains no internal structure, it has no attributes and the implementation of the operations is not defined.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06" name="Picture 1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contains a subset of the operations offered by a class together with their implementation.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08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0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10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best describes the task of designing associations?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11" name="Picture 11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is concerned with how links between objects should be implemented.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13" name="Picture 1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Its main focus is determining the multiplicity of the associations.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15" name="Picture 1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concerned with specifying operations that may use the links between objects.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18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19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implementation of a one-to-one two-way association is best achieved by which of the following?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20" name="Picture 1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Two collection classes.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Placing the object identifier of each class in the other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24" name="Picture 1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Placing an object identifier of one class in the other.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6" name="Picture 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27" name="Picture 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28" name="Picture 1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collection classes could sensibly be used to implement a two-way many-to-many association?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29" name="Picture 1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Two or more.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31" name="Picture 13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33" name="Picture 1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5" name="Picture 1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36" name="Picture 1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37" name="Picture 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an arrowhead at the end of an association mean?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38" name="Picture 13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shows that the association may be navigated in the direction of the arrowhead.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40" name="Picture 1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shows that the association is owned by the class to which the arrowhead points.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42" name="Picture 1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shows that the association cannot be navigated in the other direction.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44" name="Picture 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45" name="Picture 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46" name="Picture 1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a dependency constraint between two or more attributes which of the following statements applies?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47" name="Picture 1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none of the attributes should be changed.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49" name="Picture 1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of one of the attributes is changed then all the others must be updated by one or more synchronizing operations.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51" name="Picture 15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Any change to the value of any of the attributes may require the other dependent attributes to be updated by one or more synchronizing operations.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3" name="Picture 1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54" name="Picture 1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55" name="Picture 1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best describes the application of referential integrity during object design?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56" name="Picture 15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object may only refer to another object if they share a link.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58" name="Picture 1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When an object is deleted all objects to which it refers must be deleted.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60" name="Picture 1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Referential integrity only applies for one-to-one associations.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62" name="Picture 1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63" name="Picture 1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64" name="Picture 1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Domain integrity is best described by which of the following?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65" name="Picture 1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each attribute is only used in the correct application domain.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67" name="Picture 16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ensures that attributes only hold permissible values.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69" name="Picture 1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an object identifier in an object is actually referring to an object that exists.</w:t>
            </w:r>
          </w:p>
          <w:p w:rsidR="004666E8" w:rsidRDefault="004666E8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66E8" w:rsidRDefault="004666E8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66E8" w:rsidRPr="00382B34" w:rsidRDefault="004666E8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1" name="Picture 1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72" name="Picture 1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73" name="Picture 1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an example of a domain integrity constraint?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74" name="Picture 1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sum of the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weeklyPay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bonusPay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must not exceed the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maxPay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76" name="Picture 17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proofErr w:type="spellStart"/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weeklyPay</w:t>
            </w:r>
            <w:proofErr w:type="spellEnd"/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attribute must be a non-negative number to two decimal places.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78" name="Picture 1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bonusPay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must be zero if </w:t>
            </w:r>
            <w:proofErr w:type="spell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weeklyPay</w:t>
            </w:r>
            <w:proofErr w:type="spell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zero.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0" name="Picture 1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100" w:type="pct"/>
            <w:gridSpan w:val="2"/>
            <w:shd w:val="clear" w:color="auto" w:fill="CCCCCC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181" name="Picture 1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182" name="Picture 1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</w:t>
            </w:r>
            <w:proofErr w:type="gramStart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is factors</w:t>
            </w:r>
            <w:proofErr w:type="gramEnd"/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constrain algorithm design?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83" name="Picture 1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implementation.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185" name="Picture 1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5000" w:type="pct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sz w:val="24"/>
                <w:szCs w:val="24"/>
              </w:rPr>
              <w:t>The requirements for accuracy.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87" name="Picture 18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E7CC7" w:rsidRPr="00382B34" w:rsidRDefault="00CE7CC7" w:rsidP="00382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5000" w:type="pct"/>
            <w:vAlign w:val="center"/>
            <w:hideMark/>
          </w:tcPr>
          <w:p w:rsidR="00CE7CC7" w:rsidRPr="00804D60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4D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number of operations in a class.</w:t>
            </w:r>
          </w:p>
        </w:tc>
      </w:tr>
      <w:tr w:rsidR="00CE7CC7" w:rsidRPr="00382B34" w:rsidTr="00382B34">
        <w:trPr>
          <w:tblCellSpacing w:w="0" w:type="dxa"/>
        </w:trPr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CC7" w:rsidRPr="00382B34" w:rsidTr="00382B34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CE7CC7" w:rsidRPr="00382B34" w:rsidRDefault="00CE7CC7" w:rsidP="0038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234B4" w:rsidRPr="00382B34" w:rsidRDefault="006234B4" w:rsidP="00382B34">
      <w:pPr>
        <w:spacing w:after="0" w:line="240" w:lineRule="auto"/>
      </w:pPr>
    </w:p>
    <w:p w:rsidR="00CE7CC7" w:rsidRPr="00382B34" w:rsidRDefault="00CE7CC7" w:rsidP="00382B34">
      <w:pPr>
        <w:spacing w:after="0" w:line="240" w:lineRule="auto"/>
      </w:pPr>
    </w:p>
    <w:sectPr w:rsidR="00CE7CC7" w:rsidRPr="00382B34" w:rsidSect="00CE7CC7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34B4"/>
    <w:rsid w:val="00382B34"/>
    <w:rsid w:val="004666E8"/>
    <w:rsid w:val="006234B4"/>
    <w:rsid w:val="00804D60"/>
    <w:rsid w:val="00CE7CC7"/>
    <w:rsid w:val="00FC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Bari</cp:lastModifiedBy>
  <cp:revision>5</cp:revision>
  <cp:lastPrinted>2014-08-06T11:00:00Z</cp:lastPrinted>
  <dcterms:created xsi:type="dcterms:W3CDTF">2014-08-06T10:28:00Z</dcterms:created>
  <dcterms:modified xsi:type="dcterms:W3CDTF">2014-08-06T11:00:00Z</dcterms:modified>
</cp:coreProperties>
</file>