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4DE" w:rsidRPr="00F0726F" w:rsidRDefault="006764DE" w:rsidP="006764DE">
      <w:pPr>
        <w:pBdr>
          <w:top w:val="single" w:sz="8" w:space="1" w:color="0000FF"/>
          <w:left w:val="single" w:sz="8" w:space="4" w:color="0000FF"/>
          <w:right w:val="single" w:sz="8" w:space="4" w:color="0000FF"/>
        </w:pBdr>
        <w:shd w:val="clear" w:color="auto" w:fill="FF99CC"/>
        <w:spacing w:after="0" w:line="240" w:lineRule="auto"/>
        <w:jc w:val="right"/>
        <w:outlineLvl w:val="0"/>
        <w:rPr>
          <w:rFonts w:ascii="Verdana" w:hAnsi="Verdana" w:cs="Tahoma"/>
          <w:sz w:val="16"/>
          <w:szCs w:val="16"/>
          <w:u w:val="single"/>
        </w:rPr>
      </w:pPr>
      <w:r w:rsidRPr="00F0726F">
        <w:rPr>
          <w:rFonts w:ascii="Verdana" w:hAnsi="Verdana" w:cs="Times New Roman"/>
          <w:b/>
          <w:sz w:val="16"/>
          <w:szCs w:val="16"/>
          <w:u w:val="single"/>
        </w:rPr>
        <w:t>MCQ</w:t>
      </w:r>
    </w:p>
    <w:p w:rsidR="006764DE" w:rsidRPr="00F0726F" w:rsidRDefault="006764DE" w:rsidP="006764DE">
      <w:pPr>
        <w:pBdr>
          <w:left w:val="single" w:sz="8" w:space="4" w:color="0000FF"/>
          <w:bottom w:val="single" w:sz="8" w:space="1" w:color="0000FF"/>
          <w:right w:val="single" w:sz="8" w:space="4" w:color="0000FF"/>
        </w:pBdr>
        <w:shd w:val="clear" w:color="auto" w:fill="CCFFCC"/>
        <w:spacing w:after="0" w:line="240" w:lineRule="auto"/>
        <w:jc w:val="center"/>
        <w:rPr>
          <w:rFonts w:ascii="Tahoma" w:hAnsi="Tahoma" w:cs="Tahoma"/>
          <w:b/>
          <w:sz w:val="18"/>
          <w:szCs w:val="18"/>
        </w:rPr>
      </w:pPr>
      <w:r w:rsidRPr="00F0726F">
        <w:rPr>
          <w:rFonts w:ascii="Tahoma" w:hAnsi="Tahoma" w:cs="Tahoma"/>
          <w:b/>
          <w:sz w:val="18"/>
          <w:szCs w:val="18"/>
        </w:rPr>
        <w:t xml:space="preserve">Chapter 19: </w:t>
      </w:r>
    </w:p>
    <w:p w:rsidR="006764DE" w:rsidRPr="00F0726F" w:rsidRDefault="006764DE" w:rsidP="006764DE">
      <w:pPr>
        <w:spacing w:after="0" w:line="240" w:lineRule="auto"/>
        <w:jc w:val="center"/>
        <w:rPr>
          <w:rFonts w:ascii="Verdana" w:hAnsi="Verdana"/>
          <w:sz w:val="18"/>
          <w:szCs w:val="18"/>
        </w:rPr>
      </w:pPr>
      <w:r w:rsidRPr="00F0726F">
        <w:rPr>
          <w:rFonts w:ascii="Verdana" w:hAnsi="Verdana" w:cs="Times New Roman"/>
          <w:sz w:val="18"/>
          <w:szCs w:val="18"/>
        </w:rPr>
        <w:t>[</w:t>
      </w:r>
      <w:r w:rsidRPr="00F0726F">
        <w:rPr>
          <w:rFonts w:ascii="Times New Roman" w:hAnsi="Times New Roman" w:cs="Times New Roman"/>
          <w:sz w:val="24"/>
          <w:szCs w:val="24"/>
        </w:rPr>
        <w:t xml:space="preserve">The correct answer for each question is indicated by a </w:t>
      </w:r>
      <w:r w:rsidRPr="00F0726F">
        <w:rPr>
          <w:rFonts w:ascii="Times New Roman" w:hAnsi="Times New Roman" w:cs="Times New Roman"/>
          <w:noProof/>
          <w:sz w:val="24"/>
          <w:szCs w:val="24"/>
        </w:rPr>
        <w:drawing>
          <wp:inline distT="0" distB="0" distL="0" distR="0">
            <wp:extent cx="142875" cy="142875"/>
            <wp:effectExtent l="19050" t="0" r="9525" b="0"/>
            <wp:docPr id="52074" name="Picture 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heducation.com/olcweb/styles/v2_glencoe/images/correct.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F0726F">
        <w:rPr>
          <w:rFonts w:ascii="Verdana" w:hAnsi="Verdana" w:cs="Times New Roman"/>
          <w:sz w:val="18"/>
          <w:szCs w:val="18"/>
        </w:rPr>
        <w:t>]</w:t>
      </w:r>
    </w:p>
    <w:p w:rsidR="006764DE" w:rsidRPr="00F0726F" w:rsidRDefault="006764DE" w:rsidP="006764DE">
      <w:pPr>
        <w:spacing w:after="0" w:line="240" w:lineRule="auto"/>
        <w:jc w:val="center"/>
        <w:rPr>
          <w:rFonts w:ascii="Verdana" w:hAnsi="Verdana"/>
          <w:sz w:val="18"/>
          <w:szCs w:val="18"/>
        </w:rPr>
      </w:pPr>
    </w:p>
    <w:tbl>
      <w:tblPr>
        <w:tblW w:w="5000" w:type="pct"/>
        <w:tblCellSpacing w:w="0" w:type="dxa"/>
        <w:tblCellMar>
          <w:left w:w="0" w:type="dxa"/>
          <w:right w:w="0" w:type="dxa"/>
        </w:tblCellMar>
        <w:tblLook w:val="04A0"/>
      </w:tblPr>
      <w:tblGrid>
        <w:gridCol w:w="10080"/>
      </w:tblGrid>
      <w:tr w:rsidR="006764DE" w:rsidRPr="00F0726F" w:rsidTr="007272FC">
        <w:trPr>
          <w:tblCellSpacing w:w="0" w:type="dxa"/>
        </w:trPr>
        <w:tc>
          <w:tcPr>
            <w:tcW w:w="0" w:type="auto"/>
            <w:vAlign w:val="center"/>
            <w:hideMark/>
          </w:tcPr>
          <w:p w:rsidR="006764DE" w:rsidRPr="00F0726F" w:rsidRDefault="006764DE" w:rsidP="007272FC">
            <w:pPr>
              <w:spacing w:after="0" w:line="240" w:lineRule="auto"/>
              <w:rPr>
                <w:rFonts w:ascii="Times New Roman" w:hAnsi="Times New Roman" w:cs="Times New Roman"/>
                <w:sz w:val="24"/>
                <w:szCs w:val="24"/>
              </w:rPr>
            </w:pPr>
          </w:p>
        </w:tc>
      </w:tr>
    </w:tbl>
    <w:p w:rsidR="006764DE" w:rsidRPr="00F0726F" w:rsidRDefault="006764DE" w:rsidP="006764DE">
      <w:pPr>
        <w:pBdr>
          <w:bottom w:val="single" w:sz="6" w:space="1" w:color="auto"/>
        </w:pBdr>
        <w:spacing w:after="0" w:line="240" w:lineRule="auto"/>
        <w:jc w:val="center"/>
        <w:rPr>
          <w:rFonts w:ascii="Arial" w:hAnsi="Arial" w:cs="Arial"/>
          <w:vanish/>
          <w:sz w:val="16"/>
          <w:szCs w:val="16"/>
        </w:rPr>
      </w:pPr>
      <w:r w:rsidRPr="00F0726F">
        <w:rPr>
          <w:rFonts w:ascii="Arial" w:hAnsi="Arial" w:cs="Arial"/>
          <w:vanish/>
          <w:sz w:val="16"/>
          <w:szCs w:val="16"/>
        </w:rPr>
        <w:t>Top of Form</w:t>
      </w:r>
    </w:p>
    <w:p w:rsidR="006764DE" w:rsidRPr="00F0726F" w:rsidRDefault="006764DE" w:rsidP="006764DE">
      <w:pPr>
        <w:spacing w:after="0" w:line="240" w:lineRule="auto"/>
      </w:pPr>
    </w:p>
    <w:tbl>
      <w:tblPr>
        <w:tblW w:w="5000" w:type="pct"/>
        <w:tblCellSpacing w:w="0" w:type="dxa"/>
        <w:tblCellMar>
          <w:left w:w="0" w:type="dxa"/>
          <w:right w:w="0" w:type="dxa"/>
        </w:tblCellMar>
        <w:tblLook w:val="04A0"/>
      </w:tblPr>
      <w:tblGrid>
        <w:gridCol w:w="95"/>
        <w:gridCol w:w="95"/>
        <w:gridCol w:w="598"/>
        <w:gridCol w:w="254"/>
        <w:gridCol w:w="9038"/>
      </w:tblGrid>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 name="Picture 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2" name="Picture 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statements best describes what is meant by a Modelling tool?</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A software tool for drawing diagrams.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5" name="Picture 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A software package that maintains graphical models and other data about systems, and may generate program code.</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A software package that enables a developer to produce a graphical user interface by dragging and dropping components onto forms.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9" name="Picture 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2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0" name="Picture 1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1" name="Picture 1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statements best describes what is meant by an integrated development environment?</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A software package that builds archives or zip files that can be used with an installation tool to install software onto a computer.</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4" name="Picture 14"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A software package that contains a multi-window editor, mechanisms for managing the source files in a project, and links to the compiler and debugger so that they can be run from within the environment.</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A software package that enables a developer to produce a graphical user interface by dragging and dropping components onto forms.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8" name="Picture 1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3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9" name="Picture 1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20" name="Picture 2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examples conforms to the standard for class names used in the book and generally in Java programming?</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Sales_Order_Proxy.</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salesOrderProxy.</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25" name="Picture 2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7B1ECB">
              <w:rPr>
                <w:rFonts w:ascii="Times New Roman" w:eastAsia="Times New Roman" w:hAnsi="Times New Roman" w:cs="Times New Roman"/>
                <w:b/>
                <w:bCs/>
                <w:sz w:val="24"/>
                <w:szCs w:val="24"/>
              </w:rPr>
              <w:t>SalesOrderProxy</w:t>
            </w:r>
            <w:r w:rsidRPr="00F0726F">
              <w:rPr>
                <w:rFonts w:ascii="Times New Roman" w:eastAsia="Times New Roman" w:hAnsi="Times New Roman" w:cs="Times New Roman"/>
                <w:sz w:val="24"/>
                <w:szCs w:val="24"/>
              </w:rPr>
              <w:t>.</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27" name="Picture 2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4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28" name="Picture 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29" name="Picture 2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examples conforms to the standard for attribute names used in the book and generally in Java programming?</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30" name="Picture 30"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budgetTextField.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budgetTextField().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BudgetTextField.</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36" name="Picture 3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5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37" name="Picture 3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38" name="Picture 3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is not a reason for documenting your code?</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Someone else may be maintaining the code that you have written.</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However good your use of naming conventions, you can always provide extra help to readers of your code (including yourself when you come back to it in a few months’ time).</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43" name="Picture 43"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End-users will need to read your program code to understand how to use the system.</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45" name="Picture 4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6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46" name="Picture 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47" name="Picture 4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What is shown in a component diagram?</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48" name="Picture 48"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Software components in the system and the dependencies between them.</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Hardware components in the system and the software that runs on them.</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Classes and the messages that are passed between them in the live system.</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54" name="Picture 5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7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55" name="Picture 5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56" name="Picture 5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statements best describes what is shown in a deployment diagram?</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57" name="Picture 5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The configuration of run-time processing elements and the software artefacts that are located on them.</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The actors who will be involved in the deployment of software in the finished system and the communication between them and the system hardware.</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379730" cy="8890"/>
                  <wp:effectExtent l="0" t="0" r="0" b="0"/>
                  <wp:docPr id="61" name="Picture 6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heducation.com/olcweb/styles/shared/spacer.gif"/>
                          <pic:cNvPicPr>
                            <a:picLocks noChangeAspect="1" noChangeArrowheads="1"/>
                          </pic:cNvPicPr>
                        </pic:nvPicPr>
                        <pic:blipFill>
                          <a:blip r:embed="rId7"/>
                          <a:srcRect/>
                          <a:stretch>
                            <a:fillRect/>
                          </a:stretch>
                        </pic:blipFill>
                        <pic:spPr bwMode="auto">
                          <a:xfrm>
                            <a:off x="0" y="0"/>
                            <a:ext cx="379730" cy="8890"/>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Software components and the dependencies between them.</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63" name="Picture 6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8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64" name="Picture 6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65" name="Picture 6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best describes black box testing?</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It tests the internal workings of the software and whether the software works as specified.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68" name="Picture 68"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It tests whether the software produces the correct outputs for specific inputs.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It tests whether the software can be used ‘out of the box’ by end-users.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72" name="Picture 7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9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73" name="Picture 7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74" name="Picture 7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best describes white box testing?</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75" name="Picture 7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It tests the internal workings of the software and whether the software works as specified.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It tests whether the software produces the correct outputs for specific inputs.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It tests whether the software can be used ‘out of the box’ by end-users.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81" name="Picture 8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10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82" name="Picture 8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83" name="Picture 83"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statements best describes beta testing?</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Testing individual classes and then the interaction between instances of those classes in programs.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Testing software applications in a simulated environment.</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88" name="Picture 88"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Testing software applications in a live environment.</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90" name="Picture 9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11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91" name="Picture 9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92" name="Picture 92"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Why are test plans with test data and expected results created?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So that programmers can make sure that testers only test their code with values that they know will work.</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95" name="Picture 95"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So that testing is carried out thoroughly with a wide range of values, and the outcome according to the specification can be checked.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To save time for testers, so that they don’t have to think about the results.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99" name="Picture 9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12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00" name="Picture 10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01" name="Picture 101"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best describes the activity of data conversion?</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Making sure that all the data to be used in the system is converted into a modern format like XML as soon as possible.</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Testing that data from Windows systems can correctly be loaded into Unix applications.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06" name="Picture 106"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Collating manually held data from different sources for entry into the new system, and converting data from existing computerised systems into a format for import into the new system.</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08" name="Picture 10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13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09" name="Picture 10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10" name="Picture 110"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Who should write user manuals?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11" name="Picture 111"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Technical authors.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Programmers.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Users’ managers.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17" name="Picture 11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14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18" name="Picture 11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19" name="Picture 119"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changeover strategy is most suitable for systems where there is a high level of risk and the system is central to the operation of the business?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Direct changeover.</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Phased changeover.</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24" name="Picture 124"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Parallel running.</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26" name="Picture 12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15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27" name="Picture 12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28" name="Picture 12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is not a good reason for a post-implementation evaluation?</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The project can be assessed to establish how well it has met the functional and non-functional requirements, and if any functional requirements were left out a decision can be made about implementing them in a future project.</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31" name="Picture 131"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Problems with the software can be identified and the developers responsible for those parts of the system can be identified and demoted or sacked.</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The experience can be used to learn useful things, for example, the actual time spent on each part of the project can be compared with the estimates and used to improve the estimation process in future projects.</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35" name="Picture 13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16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36" name="Picture 13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235BF5" w:rsidP="00F0726F">
            <w:pPr>
              <w:spacing w:after="0" w:line="240" w:lineRule="auto"/>
              <w:rPr>
                <w:rFonts w:ascii="Times New Roman" w:eastAsia="Times New Roman" w:hAnsi="Times New Roman" w:cs="Times New Roman"/>
                <w:sz w:val="24"/>
                <w:szCs w:val="24"/>
              </w:rPr>
            </w:pPr>
            <w:r w:rsidRPr="00235BF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pt;height:3.4pt"/>
              </w:pict>
            </w:r>
            <w:r w:rsidR="00580DB6" w:rsidRPr="00F0726F">
              <w:rPr>
                <w:rFonts w:ascii="Times New Roman" w:eastAsia="Times New Roman" w:hAnsi="Times New Roman" w:cs="Times New Roman"/>
                <w:sz w:val="24"/>
                <w:szCs w:val="24"/>
              </w:rPr>
              <w:t>Which of the following is not likely to be a section in a post-implementation report?</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Candidate components for reuse.</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40" name="Picture 140"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Positive experiences.</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Test plan.</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44" name="Picture 14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17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45" name="Picture 14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46" name="Picture 14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 xml:space="preserve">Which of the following is true of the diagram below? </w:t>
            </w:r>
          </w:p>
          <w:p w:rsidR="00580DB6" w:rsidRPr="00F0726F" w:rsidRDefault="00580DB6" w:rsidP="00580DB6">
            <w:pPr>
              <w:spacing w:before="100" w:beforeAutospacing="1" w:after="100" w:afterAutospacing="1"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3467735" cy="560705"/>
                  <wp:effectExtent l="19050" t="0" r="0" b="0"/>
                  <wp:docPr id="147" name="Picture 147" descr="http://highered.mheducation.com/sites/dl/free/0077125363/315085/Fig19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heducation.com/sites/dl/free/0077125363/315085/Fig19_7.JPG"/>
                          <pic:cNvPicPr>
                            <a:picLocks noChangeAspect="1" noChangeArrowheads="1"/>
                          </pic:cNvPicPr>
                        </pic:nvPicPr>
                        <pic:blipFill>
                          <a:blip r:embed="rId9"/>
                          <a:srcRect/>
                          <a:stretch>
                            <a:fillRect/>
                          </a:stretch>
                        </pic:blipFill>
                        <pic:spPr bwMode="auto">
                          <a:xfrm>
                            <a:off x="0" y="0"/>
                            <a:ext cx="3467735" cy="560705"/>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b/>
                <w:bCs/>
                <w:sz w:val="24"/>
                <w:szCs w:val="24"/>
              </w:rPr>
              <w:t>Figure 19.7</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The component Production scheduler has a dependency on the component Staff planner.</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50" name="Picture 150"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7B1ECB">
              <w:rPr>
                <w:rFonts w:ascii="Times New Roman" w:eastAsia="Times New Roman" w:hAnsi="Times New Roman" w:cs="Times New Roman"/>
                <w:b/>
                <w:bCs/>
                <w:sz w:val="24"/>
                <w:szCs w:val="24"/>
              </w:rPr>
              <w:t>The component Staff planner has a dependency on the component Production scheduler</w:t>
            </w:r>
            <w:r w:rsidRPr="00F0726F">
              <w:rPr>
                <w:rFonts w:ascii="Times New Roman" w:eastAsia="Times New Roman" w:hAnsi="Times New Roman" w:cs="Times New Roman"/>
                <w:sz w:val="24"/>
                <w:szCs w:val="24"/>
              </w:rPr>
              <w:t>.</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The software component Staff planner runs on the hardware component Production scheduler.</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54" name="Picture 15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18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55" name="Picture 15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56" name="Picture 15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 xml:space="preserve">Which of the following items are shown as well as the device node in the deployment diagram below? </w:t>
            </w:r>
          </w:p>
          <w:p w:rsidR="00580DB6" w:rsidRPr="00F0726F" w:rsidRDefault="00580DB6" w:rsidP="00580DB6">
            <w:pPr>
              <w:spacing w:before="100" w:beforeAutospacing="1" w:after="100" w:afterAutospacing="1"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699260" cy="1819910"/>
                  <wp:effectExtent l="19050" t="0" r="0" b="0"/>
                  <wp:docPr id="157" name="Picture 157" descr="http://highered.mheducation.com/sites/dl/free/0077125363/315085/Fig19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heducation.com/sites/dl/free/0077125363/315085/Fig19_10.JPG"/>
                          <pic:cNvPicPr>
                            <a:picLocks noChangeAspect="1" noChangeArrowheads="1"/>
                          </pic:cNvPicPr>
                        </pic:nvPicPr>
                        <pic:blipFill>
                          <a:blip r:embed="rId10"/>
                          <a:srcRect/>
                          <a:stretch>
                            <a:fillRect/>
                          </a:stretch>
                        </pic:blipFill>
                        <pic:spPr bwMode="auto">
                          <a:xfrm>
                            <a:off x="0" y="0"/>
                            <a:ext cx="1699260" cy="181991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b/>
                <w:bCs/>
                <w:sz w:val="24"/>
                <w:szCs w:val="24"/>
              </w:rPr>
              <w:t>Figure 19.10</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Software components, a class and a dependency.</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60" name="Picture 160"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7B1ECB" w:rsidRDefault="00580DB6" w:rsidP="00580DB6">
            <w:pPr>
              <w:spacing w:after="0" w:line="240" w:lineRule="auto"/>
              <w:rPr>
                <w:rFonts w:ascii="Times New Roman" w:eastAsia="Times New Roman" w:hAnsi="Times New Roman" w:cs="Times New Roman"/>
                <w:b/>
                <w:bCs/>
                <w:sz w:val="24"/>
                <w:szCs w:val="24"/>
              </w:rPr>
            </w:pPr>
            <w:r w:rsidRPr="007B1ECB">
              <w:rPr>
                <w:rFonts w:ascii="Times New Roman" w:eastAsia="Times New Roman" w:hAnsi="Times New Roman" w:cs="Times New Roman"/>
                <w:b/>
                <w:bCs/>
                <w:sz w:val="24"/>
                <w:szCs w:val="24"/>
              </w:rPr>
              <w:t>An execution environment, an artefact and a deployment specification.</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sz w:val="24"/>
                <w:szCs w:val="24"/>
              </w:rPr>
              <w:t>Hardware components, a software component and a message.</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64" name="Picture 164"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19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65" name="Picture 165"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66" name="Picture 16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Which of the following is the notation for a node in a deployment diagram?</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67" name="Picture 167"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664970" cy="828040"/>
                  <wp:effectExtent l="19050" t="0" r="0" b="0"/>
                  <wp:docPr id="169" name="Picture 169" descr="http://highered.mheducation.com/sites/dl/free/0077125363/315085/Fig19_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highered.mheducation.com/sites/dl/free/0077125363/315085/Fig19_9_1.JPG"/>
                          <pic:cNvPicPr>
                            <a:picLocks noChangeAspect="1" noChangeArrowheads="1"/>
                          </pic:cNvPicPr>
                        </pic:nvPicPr>
                        <pic:blipFill>
                          <a:blip r:embed="rId11"/>
                          <a:srcRect/>
                          <a:stretch>
                            <a:fillRect/>
                          </a:stretch>
                        </pic:blipFill>
                        <pic:spPr bwMode="auto">
                          <a:xfrm>
                            <a:off x="0" y="0"/>
                            <a:ext cx="1664970" cy="82804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b/>
                <w:bCs/>
                <w:sz w:val="24"/>
                <w:szCs w:val="24"/>
              </w:rPr>
              <w:t>Figure19.9.1</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871980" cy="741680"/>
                  <wp:effectExtent l="19050" t="0" r="0" b="0"/>
                  <wp:docPr id="172" name="Picture 172" descr="http://highered.mheducation.com/sites/dl/free/0077125363/315085/Fig19_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ighered.mheducation.com/sites/dl/free/0077125363/315085/Fig19_9_2.JPG"/>
                          <pic:cNvPicPr>
                            <a:picLocks noChangeAspect="1" noChangeArrowheads="1"/>
                          </pic:cNvPicPr>
                        </pic:nvPicPr>
                        <pic:blipFill>
                          <a:blip r:embed="rId12"/>
                          <a:srcRect/>
                          <a:stretch>
                            <a:fillRect/>
                          </a:stretch>
                        </pic:blipFill>
                        <pic:spPr bwMode="auto">
                          <a:xfrm>
                            <a:off x="0" y="0"/>
                            <a:ext cx="1871980" cy="741680"/>
                          </a:xfrm>
                          <a:prstGeom prst="rect">
                            <a:avLst/>
                          </a:prstGeom>
                          <a:noFill/>
                          <a:ln w="9525">
                            <a:noFill/>
                            <a:miter lim="800000"/>
                            <a:headEnd/>
                            <a:tailEnd/>
                          </a:ln>
                        </pic:spPr>
                      </pic:pic>
                    </a:graphicData>
                  </a:graphic>
                </wp:inline>
              </w:drawing>
            </w:r>
            <w:r w:rsidRPr="007B1ECB">
              <w:rPr>
                <w:rFonts w:ascii="Times New Roman" w:eastAsia="Times New Roman" w:hAnsi="Times New Roman" w:cs="Times New Roman"/>
                <w:sz w:val="24"/>
                <w:szCs w:val="24"/>
              </w:rPr>
              <w:t>Figure19.9.2</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97255" cy="793750"/>
                  <wp:effectExtent l="19050" t="0" r="0" b="0"/>
                  <wp:docPr id="175" name="Picture 175" descr="http://highered.mheducation.com/sites/dl/free/0077125363/315085/Fig19_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ighered.mheducation.com/sites/dl/free/0077125363/315085/Fig19_9_3.JPG"/>
                          <pic:cNvPicPr>
                            <a:picLocks noChangeAspect="1" noChangeArrowheads="1"/>
                          </pic:cNvPicPr>
                        </pic:nvPicPr>
                        <pic:blipFill>
                          <a:blip r:embed="rId13"/>
                          <a:srcRect/>
                          <a:stretch>
                            <a:fillRect/>
                          </a:stretch>
                        </pic:blipFill>
                        <pic:spPr bwMode="auto">
                          <a:xfrm>
                            <a:off x="0" y="0"/>
                            <a:ext cx="897255" cy="793750"/>
                          </a:xfrm>
                          <a:prstGeom prst="rect">
                            <a:avLst/>
                          </a:prstGeom>
                          <a:noFill/>
                          <a:ln w="9525">
                            <a:noFill/>
                            <a:miter lim="800000"/>
                            <a:headEnd/>
                            <a:tailEnd/>
                          </a:ln>
                        </pic:spPr>
                      </pic:pic>
                    </a:graphicData>
                  </a:graphic>
                </wp:inline>
              </w:drawing>
            </w:r>
            <w:r w:rsidRPr="007B1ECB">
              <w:rPr>
                <w:rFonts w:ascii="Times New Roman" w:eastAsia="Times New Roman" w:hAnsi="Times New Roman" w:cs="Times New Roman"/>
                <w:sz w:val="24"/>
                <w:szCs w:val="24"/>
              </w:rPr>
              <w:t>Figure19.9.3</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r w:rsidR="00580DB6" w:rsidRPr="00F0726F" w:rsidTr="00F0726F">
        <w:trPr>
          <w:tblCellSpacing w:w="0" w:type="dxa"/>
        </w:trPr>
        <w:tc>
          <w:tcPr>
            <w:tcW w:w="0" w:type="auto"/>
            <w:gridSpan w:val="5"/>
            <w:shd w:val="clear" w:color="auto" w:fill="CCCCCC"/>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8890"/>
                  <wp:effectExtent l="0" t="0" r="0" b="0"/>
                  <wp:docPr id="176" name="Picture 176"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ighered.mheducation.com/olcweb/styles/shared/spacer.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tc>
      </w:tr>
      <w:tr w:rsidR="00580DB6" w:rsidRPr="00F0726F" w:rsidTr="00F0726F">
        <w:trPr>
          <w:tblCellSpacing w:w="0" w:type="dxa"/>
        </w:trPr>
        <w:tc>
          <w:tcPr>
            <w:tcW w:w="100" w:type="pct"/>
            <w:gridSpan w:val="2"/>
            <w:shd w:val="clear" w:color="auto" w:fill="CCCCCC"/>
            <w:hideMark/>
          </w:tcPr>
          <w:p w:rsidR="00580DB6" w:rsidRPr="00F0726F" w:rsidRDefault="00580DB6" w:rsidP="00580DB6">
            <w:pPr>
              <w:spacing w:after="0" w:line="240" w:lineRule="auto"/>
              <w:rPr>
                <w:rFonts w:ascii="Times New Roman" w:eastAsia="Times New Roman" w:hAnsi="Times New Roman" w:cs="Times New Roman"/>
                <w:b/>
                <w:bCs/>
                <w:sz w:val="19"/>
                <w:szCs w:val="19"/>
              </w:rPr>
            </w:pPr>
            <w:r w:rsidRPr="00F0726F">
              <w:rPr>
                <w:rFonts w:ascii="Times New Roman" w:eastAsia="Times New Roman" w:hAnsi="Times New Roman" w:cs="Times New Roman"/>
                <w:b/>
                <w:bCs/>
                <w:sz w:val="19"/>
                <w:szCs w:val="19"/>
              </w:rPr>
              <w:t xml:space="preserve">20 </w:t>
            </w: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43180" cy="8890"/>
                  <wp:effectExtent l="0" t="0" r="0" b="0"/>
                  <wp:docPr id="177" name="Picture 177"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ighered.mheducation.com/olcweb/styles/shared/spacer.gif"/>
                          <pic:cNvPicPr>
                            <a:picLocks noChangeAspect="1" noChangeArrowheads="1"/>
                          </pic:cNvPicPr>
                        </pic:nvPicPr>
                        <pic:blipFill>
                          <a:blip r:embed="rId7"/>
                          <a:srcRect/>
                          <a:stretch>
                            <a:fillRect/>
                          </a:stretch>
                        </pic:blipFill>
                        <pic:spPr bwMode="auto">
                          <a:xfrm>
                            <a:off x="0" y="0"/>
                            <a:ext cx="43180" cy="8890"/>
                          </a:xfrm>
                          <a:prstGeom prst="rect">
                            <a:avLst/>
                          </a:prstGeom>
                          <a:noFill/>
                          <a:ln w="9525">
                            <a:noFill/>
                            <a:miter lim="800000"/>
                            <a:headEnd/>
                            <a:tailEnd/>
                          </a:ln>
                        </pic:spPr>
                      </pic:pic>
                    </a:graphicData>
                  </a:graphic>
                </wp:inline>
              </w:drawing>
            </w:r>
          </w:p>
        </w:tc>
        <w:tc>
          <w:tcPr>
            <w:tcW w:w="0" w:type="auto"/>
            <w:gridSpan w:val="2"/>
            <w:hideMark/>
          </w:tcPr>
          <w:p w:rsidR="00580DB6" w:rsidRPr="00F0726F" w:rsidRDefault="00580DB6" w:rsidP="00F0726F">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8890" cy="43180"/>
                  <wp:effectExtent l="0" t="0" r="0" b="0"/>
                  <wp:docPr id="178" name="Picture 178" descr="http://highered.mheducation.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ighered.mheducation.com/olcweb/styles/shared/spacer.gif"/>
                          <pic:cNvPicPr>
                            <a:picLocks noChangeAspect="1" noChangeArrowheads="1"/>
                          </pic:cNvPicPr>
                        </pic:nvPicPr>
                        <pic:blipFill>
                          <a:blip r:embed="rId7"/>
                          <a:srcRect/>
                          <a:stretch>
                            <a:fillRect/>
                          </a:stretch>
                        </pic:blipFill>
                        <pic:spPr bwMode="auto">
                          <a:xfrm>
                            <a:off x="0" y="0"/>
                            <a:ext cx="8890" cy="4318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sz w:val="24"/>
                <w:szCs w:val="24"/>
              </w:rPr>
              <w:t>In the diagram below which part represents parallel running schematically?</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A)</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3321050" cy="534670"/>
                  <wp:effectExtent l="19050" t="0" r="0" b="0"/>
                  <wp:docPr id="181" name="Picture 181" descr="http://highered.mheducation.com/sites/dl/free/0077125363/315085/Fig19_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ighered.mheducation.com/sites/dl/free/0077125363/315085/Fig19_18_1.JPG"/>
                          <pic:cNvPicPr>
                            <a:picLocks noChangeAspect="1" noChangeArrowheads="1"/>
                          </pic:cNvPicPr>
                        </pic:nvPicPr>
                        <pic:blipFill>
                          <a:blip r:embed="rId14"/>
                          <a:srcRect/>
                          <a:stretch>
                            <a:fillRect/>
                          </a:stretch>
                        </pic:blipFill>
                        <pic:spPr bwMode="auto">
                          <a:xfrm>
                            <a:off x="0" y="0"/>
                            <a:ext cx="3321050" cy="534670"/>
                          </a:xfrm>
                          <a:prstGeom prst="rect">
                            <a:avLst/>
                          </a:prstGeom>
                          <a:noFill/>
                          <a:ln w="9525">
                            <a:noFill/>
                            <a:miter lim="800000"/>
                            <a:headEnd/>
                            <a:tailEnd/>
                          </a:ln>
                        </pic:spPr>
                      </pic:pic>
                    </a:graphicData>
                  </a:graphic>
                </wp:inline>
              </w:drawing>
            </w:r>
            <w:r w:rsidRPr="007B1ECB">
              <w:rPr>
                <w:rFonts w:ascii="Times New Roman" w:eastAsia="Times New Roman" w:hAnsi="Times New Roman" w:cs="Times New Roman"/>
                <w:sz w:val="24"/>
                <w:szCs w:val="24"/>
              </w:rPr>
              <w:t>Figure 19.18.1</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146685" cy="146685"/>
                  <wp:effectExtent l="19050" t="0" r="5715" b="0"/>
                  <wp:docPr id="182" name="Picture 182" descr="http://highered.mheducation.com/olcweb/styles/v2_glencoe/images/cor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ighered.mheducation.com/olcweb/styles/v2_glencoe/images/correct.gif"/>
                          <pic:cNvPicPr>
                            <a:picLocks noChangeAspect="1" noChangeArrowheads="1"/>
                          </pic:cNvPicPr>
                        </pic:nvPicPr>
                        <pic:blipFill>
                          <a:blip r:embed="rId8"/>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B)</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3252470" cy="543560"/>
                  <wp:effectExtent l="19050" t="0" r="5080" b="0"/>
                  <wp:docPr id="184" name="Picture 184" descr="http://highered.mheducation.com/sites/dl/free/0077125363/315085/Fig19_1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ighered.mheducation.com/sites/dl/free/0077125363/315085/Fig19_18_2.JPG"/>
                          <pic:cNvPicPr>
                            <a:picLocks noChangeAspect="1" noChangeArrowheads="1"/>
                          </pic:cNvPicPr>
                        </pic:nvPicPr>
                        <pic:blipFill>
                          <a:blip r:embed="rId15"/>
                          <a:srcRect/>
                          <a:stretch>
                            <a:fillRect/>
                          </a:stretch>
                        </pic:blipFill>
                        <pic:spPr bwMode="auto">
                          <a:xfrm>
                            <a:off x="0" y="0"/>
                            <a:ext cx="3252470" cy="543560"/>
                          </a:xfrm>
                          <a:prstGeom prst="rect">
                            <a:avLst/>
                          </a:prstGeom>
                          <a:noFill/>
                          <a:ln w="9525">
                            <a:noFill/>
                            <a:miter lim="800000"/>
                            <a:headEnd/>
                            <a:tailEnd/>
                          </a:ln>
                        </pic:spPr>
                      </pic:pic>
                    </a:graphicData>
                  </a:graphic>
                </wp:inline>
              </w:drawing>
            </w:r>
            <w:r w:rsidRPr="00F0726F">
              <w:rPr>
                <w:rFonts w:ascii="Times New Roman" w:eastAsia="Times New Roman" w:hAnsi="Times New Roman" w:cs="Times New Roman"/>
                <w:b/>
                <w:bCs/>
                <w:sz w:val="24"/>
                <w:szCs w:val="24"/>
              </w:rPr>
              <w:t>Figure 19.18.2</w:t>
            </w:r>
          </w:p>
        </w:tc>
      </w:tr>
      <w:tr w:rsidR="00580DB6" w:rsidRPr="00F0726F" w:rsidTr="00F0726F">
        <w:trPr>
          <w:tblCellSpacing w:w="0" w:type="dxa"/>
        </w:trPr>
        <w:tc>
          <w:tcPr>
            <w:tcW w:w="0" w:type="auto"/>
            <w:gridSpan w:val="2"/>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hideMark/>
          </w:tcPr>
          <w:p w:rsidR="00580DB6" w:rsidRPr="00F0726F" w:rsidRDefault="00580DB6" w:rsidP="00F0726F">
            <w:pPr>
              <w:spacing w:after="0" w:line="240" w:lineRule="auto"/>
              <w:jc w:val="right"/>
              <w:rPr>
                <w:rFonts w:ascii="Times New Roman" w:eastAsia="Times New Roman" w:hAnsi="Times New Roman" w:cs="Times New Roman"/>
                <w:sz w:val="24"/>
                <w:szCs w:val="24"/>
              </w:rPr>
            </w:pPr>
            <w:r w:rsidRPr="00F0726F">
              <w:rPr>
                <w:rFonts w:ascii="Times New Roman" w:eastAsia="Times New Roman" w:hAnsi="Times New Roman" w:cs="Times New Roman"/>
                <w:b/>
                <w:bCs/>
                <w:sz w:val="24"/>
                <w:szCs w:val="24"/>
              </w:rPr>
              <w:t>C)</w:t>
            </w:r>
          </w:p>
        </w:tc>
        <w:tc>
          <w:tcPr>
            <w:tcW w:w="5000" w:type="pct"/>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r w:rsidRPr="00F0726F">
              <w:rPr>
                <w:rFonts w:ascii="Times New Roman" w:eastAsia="Times New Roman" w:hAnsi="Times New Roman" w:cs="Times New Roman"/>
                <w:noProof/>
                <w:sz w:val="24"/>
                <w:szCs w:val="24"/>
              </w:rPr>
              <w:drawing>
                <wp:inline distT="0" distB="0" distL="0" distR="0">
                  <wp:extent cx="3226435" cy="914400"/>
                  <wp:effectExtent l="19050" t="0" r="0" b="0"/>
                  <wp:docPr id="187" name="Picture 187" descr="http://highered.mheducation.com/sites/dl/free/0077125363/315085/Fig19_18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highered.mheducation.com/sites/dl/free/0077125363/315085/Fig19_18_3.JPG"/>
                          <pic:cNvPicPr>
                            <a:picLocks noChangeAspect="1" noChangeArrowheads="1"/>
                          </pic:cNvPicPr>
                        </pic:nvPicPr>
                        <pic:blipFill>
                          <a:blip r:embed="rId16"/>
                          <a:srcRect/>
                          <a:stretch>
                            <a:fillRect/>
                          </a:stretch>
                        </pic:blipFill>
                        <pic:spPr bwMode="auto">
                          <a:xfrm>
                            <a:off x="0" y="0"/>
                            <a:ext cx="3226435" cy="914400"/>
                          </a:xfrm>
                          <a:prstGeom prst="rect">
                            <a:avLst/>
                          </a:prstGeom>
                          <a:noFill/>
                          <a:ln w="9525">
                            <a:noFill/>
                            <a:miter lim="800000"/>
                            <a:headEnd/>
                            <a:tailEnd/>
                          </a:ln>
                        </pic:spPr>
                      </pic:pic>
                    </a:graphicData>
                  </a:graphic>
                </wp:inline>
              </w:drawing>
            </w:r>
            <w:r w:rsidRPr="007B1ECB">
              <w:rPr>
                <w:rFonts w:ascii="Times New Roman" w:eastAsia="Times New Roman" w:hAnsi="Times New Roman" w:cs="Times New Roman"/>
                <w:sz w:val="24"/>
                <w:szCs w:val="24"/>
              </w:rPr>
              <w:t>Figure 19.18.3</w:t>
            </w:r>
          </w:p>
        </w:tc>
      </w:tr>
      <w:tr w:rsidR="00580DB6" w:rsidRPr="00F0726F" w:rsidTr="00F0726F">
        <w:trPr>
          <w:tblCellSpacing w:w="0" w:type="dxa"/>
        </w:trPr>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4"/>
                <w:szCs w:val="24"/>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c>
          <w:tcPr>
            <w:tcW w:w="0" w:type="auto"/>
            <w:vAlign w:val="center"/>
            <w:hideMark/>
          </w:tcPr>
          <w:p w:rsidR="00580DB6" w:rsidRPr="00F0726F" w:rsidRDefault="00580DB6" w:rsidP="00580DB6">
            <w:pPr>
              <w:spacing w:after="0" w:line="240" w:lineRule="auto"/>
              <w:rPr>
                <w:rFonts w:ascii="Times New Roman" w:eastAsia="Times New Roman" w:hAnsi="Times New Roman" w:cs="Times New Roman"/>
                <w:sz w:val="20"/>
                <w:szCs w:val="20"/>
              </w:rPr>
            </w:pPr>
          </w:p>
        </w:tc>
      </w:tr>
      <w:tr w:rsidR="00580DB6" w:rsidRPr="00F0726F" w:rsidTr="00F0726F">
        <w:trPr>
          <w:tblCellSpacing w:w="0" w:type="dxa"/>
        </w:trPr>
        <w:tc>
          <w:tcPr>
            <w:tcW w:w="5000" w:type="pct"/>
            <w:gridSpan w:val="5"/>
            <w:tcMar>
              <w:top w:w="0" w:type="dxa"/>
              <w:left w:w="1358" w:type="dxa"/>
              <w:bottom w:w="0" w:type="dxa"/>
              <w:right w:w="0" w:type="dxa"/>
            </w:tcMar>
            <w:vAlign w:val="center"/>
            <w:hideMark/>
          </w:tcPr>
          <w:p w:rsidR="00580DB6" w:rsidRPr="00F0726F" w:rsidRDefault="00580DB6" w:rsidP="00580DB6">
            <w:pPr>
              <w:spacing w:after="0" w:line="240" w:lineRule="auto"/>
              <w:rPr>
                <w:rFonts w:ascii="Times New Roman" w:eastAsia="Times New Roman" w:hAnsi="Times New Roman" w:cs="Times New Roman"/>
                <w:b/>
                <w:bCs/>
                <w:sz w:val="24"/>
                <w:szCs w:val="24"/>
              </w:rPr>
            </w:pPr>
          </w:p>
        </w:tc>
      </w:tr>
    </w:tbl>
    <w:p w:rsidR="00B45E7E" w:rsidRPr="00F0726F" w:rsidRDefault="00B45E7E" w:rsidP="007B1ECB"/>
    <w:sectPr w:rsidR="00B45E7E" w:rsidRPr="00F0726F" w:rsidSect="007B1ECB">
      <w:pgSz w:w="12240" w:h="15840"/>
      <w:pgMar w:top="1152"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6E3" w:rsidRDefault="00A536E3" w:rsidP="007B1ECB">
      <w:pPr>
        <w:spacing w:after="0" w:line="240" w:lineRule="auto"/>
      </w:pPr>
      <w:r>
        <w:separator/>
      </w:r>
    </w:p>
  </w:endnote>
  <w:endnote w:type="continuationSeparator" w:id="1">
    <w:p w:rsidR="00A536E3" w:rsidRDefault="00A536E3" w:rsidP="007B1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cript"/>
    <w:pitch w:val="fixed"/>
    <w:sig w:usb0="80018007" w:usb1="00002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6E3" w:rsidRDefault="00A536E3" w:rsidP="007B1ECB">
      <w:pPr>
        <w:spacing w:after="0" w:line="240" w:lineRule="auto"/>
      </w:pPr>
      <w:r>
        <w:separator/>
      </w:r>
    </w:p>
  </w:footnote>
  <w:footnote w:type="continuationSeparator" w:id="1">
    <w:p w:rsidR="00A536E3" w:rsidRDefault="00A536E3" w:rsidP="007B1EC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6764DE"/>
    <w:rsid w:val="00235BF5"/>
    <w:rsid w:val="00550E82"/>
    <w:rsid w:val="00580DB6"/>
    <w:rsid w:val="006764DE"/>
    <w:rsid w:val="007671D4"/>
    <w:rsid w:val="007B1ECB"/>
    <w:rsid w:val="00A536E3"/>
    <w:rsid w:val="00B45E7E"/>
    <w:rsid w:val="00F07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DE"/>
    <w:rPr>
      <w:rFonts w:ascii="Tahoma" w:hAnsi="Tahoma" w:cs="Tahoma"/>
      <w:sz w:val="16"/>
      <w:szCs w:val="16"/>
    </w:rPr>
  </w:style>
  <w:style w:type="paragraph" w:styleId="NormalWeb">
    <w:name w:val="Normal (Web)"/>
    <w:basedOn w:val="Normal"/>
    <w:uiPriority w:val="99"/>
    <w:unhideWhenUsed/>
    <w:rsid w:val="00580DB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0726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0726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0726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0726F"/>
    <w:rPr>
      <w:rFonts w:ascii="Arial" w:hAnsi="Arial" w:cs="Arial"/>
      <w:vanish/>
      <w:sz w:val="16"/>
      <w:szCs w:val="16"/>
    </w:rPr>
  </w:style>
  <w:style w:type="paragraph" w:styleId="Header">
    <w:name w:val="header"/>
    <w:basedOn w:val="Normal"/>
    <w:link w:val="HeaderChar"/>
    <w:uiPriority w:val="99"/>
    <w:semiHidden/>
    <w:unhideWhenUsed/>
    <w:rsid w:val="007B1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1ECB"/>
  </w:style>
  <w:style w:type="paragraph" w:styleId="Footer">
    <w:name w:val="footer"/>
    <w:basedOn w:val="Normal"/>
    <w:link w:val="FooterChar"/>
    <w:uiPriority w:val="99"/>
    <w:semiHidden/>
    <w:unhideWhenUsed/>
    <w:rsid w:val="007B1E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1ECB"/>
  </w:style>
</w:styles>
</file>

<file path=word/webSettings.xml><?xml version="1.0" encoding="utf-8"?>
<w:webSettings xmlns:r="http://schemas.openxmlformats.org/officeDocument/2006/relationships" xmlns:w="http://schemas.openxmlformats.org/wordprocessingml/2006/main">
  <w:divs>
    <w:div w:id="5279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2014-08-13T09:17:00Z</dcterms:created>
  <dcterms:modified xsi:type="dcterms:W3CDTF">2015-01-28T03:40:00Z</dcterms:modified>
</cp:coreProperties>
</file>