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00" w:firstLineChars="1850"/>
        <w:rPr>
          <w:rFonts w:hint="default"/>
        </w:rPr>
      </w:pPr>
      <w:bookmarkStart w:id="0" w:name="_GoBack"/>
      <w:bookmarkEnd w:id="0"/>
      <w:r>
        <w:rPr>
          <w:rFonts w:hint="default"/>
        </w:rPr>
        <w:t>Dig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Dig is pretty much like Host.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Retrieve MX records for the google.com domain: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dig -t mx google.com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request all records, specify any as parameter: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dig -t any google.com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test for zone transfers, use the following command: (zonetransfer is deliberately vulnerable)</w:t>
      </w:r>
    </w:p>
    <w:p>
      <w:pPr>
        <w:rPr>
          <w:rFonts w:hint="default"/>
        </w:rPr>
      </w:pPr>
    </w:p>
    <w:p>
      <w:r>
        <w:rPr>
          <w:rFonts w:hint="default"/>
        </w:rPr>
        <w:t>dig axfr @nsztm1.digi.ninja zonetransfer.me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DFCB79"/>
    <w:rsid w:val="DAD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2024-03-02T05:30:00Z</dcterms:created>
  <dc:creator>mizanur rahman</dc:creator>
  <cp:lastModifiedBy>mizanur rahman</cp:lastModifiedBy>
  <dcterms:modified xsi:type="dcterms:W3CDTF">2024-03-02T05:31:01Z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