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1350"/>
        <w:rPr>
          <w:rFonts w:hint="default"/>
        </w:rPr>
      </w:pPr>
      <w:r>
        <w:rPr>
          <w:rFonts w:hint="default"/>
        </w:rPr>
        <w:t>Google dorks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Google can identify subdomains for a particular website: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site:msn.com -site:www.msn.com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site:*.nextcloud.com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exclude a specific subdomain: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site:*.nextcloud.com -site:help.nextcloud.com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Social Media</w:t>
      </w:r>
    </w:p>
    <w:p>
      <w:pPr>
        <w:rPr>
          <w:rFonts w:hint="default"/>
        </w:rPr>
      </w:pPr>
      <w:r>
        <w:rPr>
          <w:rFonts w:hint="default"/>
        </w:rPr>
        <w:t>Search specific social media sites for information: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site:twitter.com orgname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site:linkedin.com orgname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site:facebook.com orgname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know more about google dork: https://medium.com/@mprantox41/google-dork-8337161ec42b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BC981D"/>
    <w:rsid w:val="B3BC9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2024-03-02T05:35:00Z</dcterms:created>
  <dc:creator>mizanur rahman</dc:creator>
  <cp:lastModifiedBy>mizanur rahman</cp:lastModifiedBy>
  <dcterms:modified xsi:type="dcterms:W3CDTF">2024-03-02T05:44:01Z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