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Medications that interact with CBD</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CYP3A4 metabolizes about a quarter of all drugs, CBD may increase serum concentrations of macrolides, calcium channel blockers, benzodiazepines, cyclosporine, sildenafil (and other PDE5 inhibitors), antihistamines, haloperidol, antiretrovirals, and some statins (atorvastatin and simvastatin, but not pravastatin or rosuvastatin).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CYP2D6 metabolizes many antidepressants, so CBD may increase serum concentrations of SSRIs, tricyclic antidepressants, antipsychotics, beta blockers and opioids (including codeine and oxycodone).</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ANTIHYPERTENSIVES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Calcium Channel Blockers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FFFF00" w:val="clear"/>
        </w:rPr>
        <w:t xml:space="preserve">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Benazepril</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00FFFF" w:val="clear"/>
        </w:rPr>
        <w:t xml:space="preserve">–</w:t>
      </w:r>
      <w:r>
        <w:rPr>
          <w:rFonts w:ascii="Calibri" w:hAnsi="Calibri" w:cs="Calibri" w:eastAsia="Calibri"/>
          <w:color w:val="auto"/>
          <w:spacing w:val="0"/>
          <w:position w:val="0"/>
          <w:sz w:val="24"/>
          <w:shd w:fill="00FFFF"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00FFFF" w:val="clear"/>
        </w:rPr>
        <w:t xml:space="preserve">–</w:t>
      </w:r>
      <w:r>
        <w:rPr>
          <w:rFonts w:ascii="Calibri" w:hAnsi="Calibri" w:cs="Calibri" w:eastAsia="Calibri"/>
          <w:color w:val="auto"/>
          <w:spacing w:val="0"/>
          <w:position w:val="0"/>
          <w:sz w:val="24"/>
          <w:shd w:fill="00FFFF"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Bosentan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Captopril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00" w:val="clear"/>
        </w:rPr>
        <w:t xml:space="preserve">Clonidine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avoid activities requiring mental alertness such as driving or operating hazardous machinery until you know how the medications affect you</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Diltiazem</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FFFF00"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Fosinopril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Labetalol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Lisinopril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FFFF00"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Methyldopa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Moexipril</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FFFF00"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Quinapril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Ramipril</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Verapamil</w:t>
      </w:r>
      <w:r>
        <w:rPr>
          <w:rFonts w:ascii="Calibri" w:hAnsi="Calibri" w:cs="Calibri" w:eastAsia="Calibri"/>
          <w:color w:val="auto"/>
          <w:spacing w:val="0"/>
          <w:position w:val="0"/>
          <w:sz w:val="24"/>
          <w:shd w:fill="auto" w:val="clear"/>
        </w:rPr>
        <w:t xml:space="preserve"> -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ALPHA BLOCKERS/PROSTATE MEDS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Bicalutamide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Flutamide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Leflunomide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 CHOLESTEROL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Atorvastatin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Cerivastatin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Fluvastatin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Lovastatin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Pitavastatin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Rosuvastatin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Simvastatin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Fenofibrate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Fenofibric Acid </w:t>
      </w:r>
      <w:r>
        <w:rPr>
          <w:rFonts w:ascii="Calibri" w:hAnsi="Calibri" w:cs="Calibri" w:eastAsia="Calibri"/>
          <w:color w:val="auto"/>
          <w:spacing w:val="0"/>
          <w:position w:val="0"/>
          <w:sz w:val="24"/>
          <w:shd w:fill="auto" w:val="clear"/>
        </w:rPr>
        <w:t xml:space="preserve">-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HEART MEDICATIONS/ BLOOD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Amiodarone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Ticlopidine</w:t>
      </w:r>
      <w:r>
        <w:rPr>
          <w:rFonts w:ascii="Calibri" w:hAnsi="Calibri" w:cs="Calibri" w:eastAsia="Calibri"/>
          <w:color w:val="auto"/>
          <w:spacing w:val="0"/>
          <w:position w:val="0"/>
          <w:sz w:val="24"/>
          <w:shd w:fill="auto" w:val="clear"/>
        </w:rPr>
        <w:t xml:space="preserve"> -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Warfarin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CBD use may increase the blood levels and effects of warfarin. You may need closer monitoring of your INR if you have been taking warfarin and have recently started using CBD</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ANTIBIOTICS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Azithromycin- </w:t>
      </w:r>
      <w:r>
        <w:rPr>
          <w:rFonts w:ascii="Calibri" w:hAnsi="Calibri" w:cs="Calibri" w:eastAsia="Calibri"/>
          <w:color w:val="auto"/>
          <w:spacing w:val="0"/>
          <w:position w:val="0"/>
          <w:sz w:val="24"/>
          <w:shd w:fill="auto" w:val="clear"/>
        </w:rPr>
        <w:t xml:space="preserve">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Ciprofloxacin</w:t>
      </w:r>
      <w:r>
        <w:rPr>
          <w:rFonts w:ascii="Calibri" w:hAnsi="Calibri" w:cs="Calibri" w:eastAsia="Calibri"/>
          <w:color w:val="auto"/>
          <w:spacing w:val="0"/>
          <w:position w:val="0"/>
          <w:sz w:val="24"/>
          <w:shd w:fill="auto" w:val="clear"/>
        </w:rPr>
        <w:t xml:space="preserve"> -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Clarithromycin </w:t>
      </w:r>
      <w:r>
        <w:rPr>
          <w:rFonts w:ascii="Calibri" w:hAnsi="Calibri" w:cs="Calibri" w:eastAsia="Calibri"/>
          <w:color w:val="auto"/>
          <w:spacing w:val="0"/>
          <w:position w:val="0"/>
          <w:sz w:val="24"/>
          <w:shd w:fill="auto" w:val="clear"/>
        </w:rPr>
        <w:t xml:space="preserve">-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Clavulanate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Erythromycin</w:t>
      </w:r>
      <w:r>
        <w:rPr>
          <w:rFonts w:ascii="Calibri" w:hAnsi="Calibri" w:cs="Calibri" w:eastAsia="Calibri"/>
          <w:color w:val="auto"/>
          <w:spacing w:val="0"/>
          <w:position w:val="0"/>
          <w:sz w:val="24"/>
          <w:shd w:fill="auto" w:val="clear"/>
        </w:rPr>
        <w:t xml:space="preserve"> -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*Isoniazid</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Minocycline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Moxifloxacin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Nitrofurantoin</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Phenazopyridine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00FF" w:val="clear"/>
        </w:rPr>
        <w:t xml:space="preserve">Rifampin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may reduce blood levels of CBD; which may make the medication less effective in treating your condition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Sulfadiazine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Sulfamethoxazole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Sulfisoxazole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ANTIDEPRESSANTS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00FF" w:val="clear"/>
        </w:rPr>
        <w:t xml:space="preserve">Amitriptyline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use with CBD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Brexpiprazole </w:t>
      </w:r>
      <w:r>
        <w:rPr>
          <w:rFonts w:ascii="Calibri" w:hAnsi="Calibri" w:cs="Calibri" w:eastAsia="Calibri"/>
          <w:color w:val="auto"/>
          <w:spacing w:val="0"/>
          <w:position w:val="0"/>
          <w:sz w:val="24"/>
          <w:shd w:fill="auto" w:val="clear"/>
        </w:rPr>
        <w:t xml:space="preserve">-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Chlorpromazine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Citalopram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Desipramine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Desvenlafaxine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Duloxetine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Escitalopram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Fluoxetine</w:t>
      </w:r>
      <w:r>
        <w:rPr>
          <w:rFonts w:ascii="Calibri" w:hAnsi="Calibri" w:cs="Calibri" w:eastAsia="Calibri"/>
          <w:color w:val="auto"/>
          <w:spacing w:val="0"/>
          <w:position w:val="0"/>
          <w:sz w:val="24"/>
          <w:shd w:fill="auto" w:val="clear"/>
        </w:rPr>
        <w:t xml:space="preserve"> -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Fluphenazine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Fluvoxamine</w:t>
      </w:r>
      <w:r>
        <w:rPr>
          <w:rFonts w:ascii="Calibri" w:hAnsi="Calibri" w:cs="Calibri" w:eastAsia="Calibri"/>
          <w:color w:val="auto"/>
          <w:spacing w:val="0"/>
          <w:position w:val="0"/>
          <w:sz w:val="24"/>
          <w:shd w:fill="auto" w:val="clear"/>
        </w:rPr>
        <w:t xml:space="preserve"> -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Nefazodone</w:t>
      </w:r>
      <w:r>
        <w:rPr>
          <w:rFonts w:ascii="Calibri" w:hAnsi="Calibri" w:cs="Calibri" w:eastAsia="Calibri"/>
          <w:color w:val="auto"/>
          <w:spacing w:val="0"/>
          <w:position w:val="0"/>
          <w:sz w:val="24"/>
          <w:shd w:fill="auto" w:val="clear"/>
        </w:rPr>
        <w:t xml:space="preserve"> - may increase blood levels of CBD;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Nortriptyline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Paroxetine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Protriptyline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Sertraline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Trifluoperazine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Triflupromazine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Venlafaxine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ANTIANXIETY MEDS / BENZODIAZEPENES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Alprazolam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Butabarbital</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Butalbital</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Chloral Hydrate </w:t>
      </w:r>
      <w:r>
        <w:rPr>
          <w:rFonts w:ascii="Calibri" w:hAnsi="Calibri" w:cs="Calibri" w:eastAsia="Calibri"/>
          <w:color w:val="auto"/>
          <w:spacing w:val="0"/>
          <w:position w:val="0"/>
          <w:sz w:val="24"/>
          <w:shd w:fill="auto" w:val="clear"/>
        </w:rPr>
        <w:t xml:space="preserve">-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Chlordiazepoxide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Clonazepam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Clorazepate</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Diazepam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Estazolam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Flurazepam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Lorazepam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Midazolam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Oxazepam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Quazepam </w:t>
      </w:r>
      <w:r>
        <w:rPr>
          <w:rFonts w:ascii="Calibri" w:hAnsi="Calibri" w:cs="Calibri" w:eastAsia="Calibri"/>
          <w:color w:val="auto"/>
          <w:spacing w:val="0"/>
          <w:position w:val="0"/>
          <w:sz w:val="24"/>
          <w:shd w:fill="auto" w:val="clear"/>
        </w:rPr>
        <w:t xml:space="preserve">-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Temazepam</w:t>
      </w:r>
      <w:r>
        <w:rPr>
          <w:rFonts w:ascii="Calibri" w:hAnsi="Calibri" w:cs="Calibri" w:eastAsia="Calibri"/>
          <w:color w:val="auto"/>
          <w:spacing w:val="0"/>
          <w:position w:val="0"/>
          <w:sz w:val="24"/>
          <w:shd w:fill="auto" w:val="clear"/>
        </w:rPr>
        <w:t xml:space="preserve"> -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808080"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808080" w:val="clear"/>
        </w:rPr>
        <w:t xml:space="preserve">Triazolam </w:t>
      </w:r>
      <w:r>
        <w:rPr>
          <w:rFonts w:ascii="Calibri" w:hAnsi="Calibri" w:cs="Calibri" w:eastAsia="Calibri"/>
          <w:color w:val="auto"/>
          <w:spacing w:val="0"/>
          <w:position w:val="0"/>
          <w:sz w:val="24"/>
          <w:shd w:fill="auto" w:val="clear"/>
        </w:rPr>
        <w:t xml:space="preserve">- may increase side effects such as dizziness, drowsiness, confusion, and difficulty concentrating. Some people, especially the elderly, may also experience impairment in thinking, judgment, and motor coordination.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ANTIDIABETIC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Acarbose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Pioglitazone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Rosiglitazone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Troglitazone</w:t>
      </w:r>
      <w:r>
        <w:rPr>
          <w:rFonts w:ascii="Calibri" w:hAnsi="Calibri" w:cs="Calibri" w:eastAsia="Calibri"/>
          <w:color w:val="auto"/>
          <w:spacing w:val="0"/>
          <w:position w:val="0"/>
          <w:sz w:val="24"/>
          <w:shd w:fill="auto" w:val="clear"/>
        </w:rPr>
        <w:t xml:space="preserve"> - affects liver, use with CBD may increase risk of liver problems; avoid or limit the use of alcohol while using both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ALT/AST enzyme elevation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HIV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Abacavir moderate </w:t>
      </w:r>
      <w:r>
        <w:rPr>
          <w:rFonts w:ascii="Calibri" w:hAnsi="Calibri" w:cs="Calibri" w:eastAsia="Calibri"/>
          <w:color w:val="auto"/>
          <w:spacing w:val="0"/>
          <w:position w:val="0"/>
          <w:sz w:val="24"/>
          <w:shd w:fill="auto" w:val="clear"/>
        </w:rPr>
        <w:t xml:space="preserve">- Cannabidiol may cause liver problems, and using it with other medications that can also affect the liver such as abacavir may increase that risk.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Amprenavir </w:t>
      </w:r>
      <w:r>
        <w:rPr>
          <w:rFonts w:ascii="Calibri" w:hAnsi="Calibri" w:cs="Calibri" w:eastAsia="Calibri"/>
          <w:color w:val="auto"/>
          <w:spacing w:val="0"/>
          <w:position w:val="0"/>
          <w:sz w:val="24"/>
          <w:shd w:fill="auto" w:val="clear"/>
        </w:rPr>
        <w:t xml:space="preserve">minor - may increase the blood levels of cannabidiol. This may increase side effects such as drowsiness, diarrhea, decreased appetite, and liver problems.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Atazanavir</w:t>
      </w:r>
      <w:r>
        <w:rPr>
          <w:rFonts w:ascii="Calibri" w:hAnsi="Calibri" w:cs="Calibri" w:eastAsia="Calibri"/>
          <w:color w:val="auto"/>
          <w:spacing w:val="0"/>
          <w:position w:val="0"/>
          <w:sz w:val="24"/>
          <w:shd w:fill="auto" w:val="clear"/>
        </w:rPr>
        <w:t xml:space="preserve"> - may increase the blood levels of cannabidiol. This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Darunavir</w:t>
      </w:r>
      <w:r>
        <w:rPr>
          <w:rFonts w:ascii="Calibri" w:hAnsi="Calibri" w:cs="Calibri" w:eastAsia="Calibri"/>
          <w:color w:val="auto"/>
          <w:spacing w:val="0"/>
          <w:position w:val="0"/>
          <w:sz w:val="24"/>
          <w:shd w:fill="auto" w:val="clear"/>
        </w:rPr>
        <w:t xml:space="preserve"> - may increase the blood levels of cannabidiol. This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Fosamprenavir</w:t>
      </w:r>
      <w:r>
        <w:rPr>
          <w:rFonts w:ascii="Calibri" w:hAnsi="Calibri" w:cs="Calibri" w:eastAsia="Calibri"/>
          <w:color w:val="auto"/>
          <w:spacing w:val="0"/>
          <w:position w:val="0"/>
          <w:sz w:val="24"/>
          <w:shd w:fill="auto" w:val="clear"/>
        </w:rPr>
        <w:t xml:space="preserve"> - may increase the blood levels of cannabidiol. This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Indinavir</w:t>
      </w:r>
      <w:r>
        <w:rPr>
          <w:rFonts w:ascii="Calibri" w:hAnsi="Calibri" w:cs="Calibri" w:eastAsia="Calibri"/>
          <w:color w:val="auto"/>
          <w:spacing w:val="0"/>
          <w:position w:val="0"/>
          <w:sz w:val="24"/>
          <w:shd w:fill="auto" w:val="clear"/>
        </w:rPr>
        <w:t xml:space="preserve"> - may increase the blood levels of cannabidiol. This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Lamivudine moderate </w:t>
      </w:r>
      <w:r>
        <w:rPr>
          <w:rFonts w:ascii="Calibri" w:hAnsi="Calibri" w:cs="Calibri" w:eastAsia="Calibri"/>
          <w:color w:val="auto"/>
          <w:spacing w:val="0"/>
          <w:position w:val="0"/>
          <w:sz w:val="24"/>
          <w:shd w:fill="auto" w:val="clear"/>
        </w:rPr>
        <w:t xml:space="preserve">- Cannabidiol may cause liver problems, and using it with other medications that can also affect the liver such as lamiVUDine may increase that risk.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Nelfinavir </w:t>
      </w:r>
      <w:r>
        <w:rPr>
          <w:rFonts w:ascii="Calibri" w:hAnsi="Calibri" w:cs="Calibri" w:eastAsia="Calibri"/>
          <w:color w:val="auto"/>
          <w:spacing w:val="0"/>
          <w:position w:val="0"/>
          <w:sz w:val="24"/>
          <w:shd w:fill="auto" w:val="clear"/>
        </w:rPr>
        <w:t xml:space="preserve">- may increase the blood levels of cannabidiol. This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Nevirapine moderate </w:t>
      </w:r>
      <w:r>
        <w:rPr>
          <w:rFonts w:ascii="Calibri" w:hAnsi="Calibri" w:cs="Calibri" w:eastAsia="Calibri"/>
          <w:color w:val="auto"/>
          <w:spacing w:val="0"/>
          <w:position w:val="0"/>
          <w:sz w:val="24"/>
          <w:shd w:fill="auto" w:val="clear"/>
        </w:rPr>
        <w:t xml:space="preserve">- Cannabidiol may cause liver problems, and using it with other medications that can also affect the liver such as nevirapine may increase that risk.</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Remdesivir moderate </w:t>
      </w:r>
      <w:r>
        <w:rPr>
          <w:rFonts w:ascii="Calibri" w:hAnsi="Calibri" w:cs="Calibri" w:eastAsia="Calibri"/>
          <w:color w:val="auto"/>
          <w:spacing w:val="0"/>
          <w:position w:val="0"/>
          <w:sz w:val="24"/>
          <w:shd w:fill="auto" w:val="clear"/>
        </w:rPr>
        <w:t xml:space="preserve">- Remdesivir may cause liver problems, and using it with other medications that can also affect the liver such as cannabidiol may increase that risk.</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00FF" w:val="clear"/>
        </w:rPr>
        <w:t xml:space="preserve">Ritonavir moderate </w:t>
      </w:r>
      <w:r>
        <w:rPr>
          <w:rFonts w:ascii="Calibri" w:hAnsi="Calibri" w:cs="Calibri" w:eastAsia="Calibri"/>
          <w:color w:val="auto"/>
          <w:spacing w:val="0"/>
          <w:position w:val="0"/>
          <w:sz w:val="24"/>
          <w:shd w:fill="auto" w:val="clear"/>
        </w:rPr>
        <w:t xml:space="preserve">- may reduce the blood levels of cannabidiol, which may make the medication less effective in treating your condition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8080" w:val="clear"/>
        </w:rPr>
        <w:t xml:space="preserve">Saquinavir</w:t>
      </w:r>
      <w:r>
        <w:rPr>
          <w:rFonts w:ascii="Calibri" w:hAnsi="Calibri" w:cs="Calibri" w:eastAsia="Calibri"/>
          <w:color w:val="auto"/>
          <w:spacing w:val="0"/>
          <w:position w:val="0"/>
          <w:sz w:val="24"/>
          <w:shd w:fill="auto" w:val="clear"/>
        </w:rPr>
        <w:t xml:space="preserve"> - may increase the blood levels of cannabidiol. This may increase side effects such as drowsiness, diarrhea, decreased appetite, and liver problems.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Stavudine moderate </w:t>
      </w:r>
      <w:r>
        <w:rPr>
          <w:rFonts w:ascii="Calibri" w:hAnsi="Calibri" w:cs="Calibri" w:eastAsia="Calibri"/>
          <w:color w:val="auto"/>
          <w:spacing w:val="0"/>
          <w:position w:val="0"/>
          <w:sz w:val="24"/>
          <w:shd w:fill="auto" w:val="clear"/>
        </w:rPr>
        <w:t xml:space="preserve">- Cannabidiol may cause liver problems, and using it with other medications that can also affect the liver such as stavudine may increase that risk.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Zidovudine moderate </w:t>
      </w:r>
      <w:r>
        <w:rPr>
          <w:rFonts w:ascii="Calibri" w:hAnsi="Calibri" w:cs="Calibri" w:eastAsia="Calibri"/>
          <w:color w:val="auto"/>
          <w:spacing w:val="0"/>
          <w:position w:val="0"/>
          <w:sz w:val="24"/>
          <w:shd w:fill="auto" w:val="clear"/>
        </w:rPr>
        <w:t xml:space="preserve">- Cannabidiol may cause liver problems, and using it with other medications that can also affect the liver such as zidovudine may increase that risk.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Zileuton moderate </w:t>
      </w:r>
      <w:r>
        <w:rPr>
          <w:rFonts w:ascii="Calibri" w:hAnsi="Calibri" w:cs="Calibri" w:eastAsia="Calibri"/>
          <w:color w:val="auto"/>
          <w:spacing w:val="0"/>
          <w:position w:val="0"/>
          <w:sz w:val="24"/>
          <w:shd w:fill="auto" w:val="clear"/>
        </w:rPr>
        <w:t xml:space="preserve">- Cannabidiol may cause liver problems, and using it with other medications that can also affect the liver such as zileuton may increase that risk. You should avoid or limit the use of alcohol while being treated with these medications.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