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83A39" w14:textId="62A1E5A4" w:rsidR="00D2158D" w:rsidRPr="00022D17" w:rsidRDefault="00D2158D" w:rsidP="00022D17">
      <w:pPr>
        <w:rPr>
          <w:rFonts w:ascii="Arial" w:hAnsi="Arial" w:cs="Arial"/>
          <w:b/>
          <w:bCs/>
        </w:rPr>
      </w:pPr>
      <w:r w:rsidRPr="00D2158D">
        <w:rPr>
          <w:rFonts w:ascii="Arial" w:hAnsi="Arial" w:cs="Arial"/>
          <w:b/>
          <w:bCs/>
        </w:rPr>
        <w:t>Multimedia Appendix 1</w:t>
      </w:r>
    </w:p>
    <w:p w14:paraId="0803309F" w14:textId="7755D2BF" w:rsidR="00D2158D" w:rsidRPr="00D2158D" w:rsidRDefault="00D2158D" w:rsidP="00D2158D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D2158D">
        <w:rPr>
          <w:rFonts w:ascii="Arial" w:hAnsi="Arial" w:cs="Arial"/>
        </w:rPr>
        <w:t xml:space="preserve">Figure A: </w:t>
      </w:r>
      <w:r w:rsidRPr="00D2158D">
        <w:rPr>
          <w:rFonts w:ascii="Arial" w:hAnsi="Arial" w:cs="Arial"/>
        </w:rPr>
        <w:t xml:space="preserve">Analytic Workflow Diagram </w:t>
      </w:r>
    </w:p>
    <w:p w14:paraId="7D6CF3DD" w14:textId="77777777" w:rsidR="00D2158D" w:rsidRDefault="00D2158D" w:rsidP="00D2158D">
      <w:r w:rsidRPr="00482932">
        <w:rPr>
          <w:noProof/>
        </w:rPr>
        <w:drawing>
          <wp:anchor distT="0" distB="0" distL="114300" distR="114300" simplePos="0" relativeHeight="251661312" behindDoc="0" locked="0" layoutInCell="1" allowOverlap="1" wp14:anchorId="57D456A7" wp14:editId="080D17C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3600" cy="1783080"/>
            <wp:effectExtent l="0" t="0" r="0" b="0"/>
            <wp:wrapThrough wrapText="bothSides">
              <wp:wrapPolygon edited="0">
                <wp:start x="0" y="0"/>
                <wp:lineTo x="0" y="21385"/>
                <wp:lineTo x="21554" y="21385"/>
                <wp:lineTo x="21554" y="0"/>
                <wp:lineTo x="0" y="0"/>
              </wp:wrapPolygon>
            </wp:wrapThrough>
            <wp:docPr id="903315604" name="Picture 1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15604" name="Picture 1" descr="A diagram of a model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E1333" w14:textId="77777777" w:rsidR="00D2158D" w:rsidRDefault="00D2158D" w:rsidP="00D2158D">
      <w:pPr>
        <w:jc w:val="center"/>
        <w:rPr>
          <w:rFonts w:ascii="Arial" w:hAnsi="Arial" w:cs="Arial"/>
        </w:rPr>
      </w:pPr>
    </w:p>
    <w:p w14:paraId="06E01832" w14:textId="0EAF4F70" w:rsidR="00D2158D" w:rsidRPr="000A21D1" w:rsidRDefault="00D2158D" w:rsidP="00D2158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Figure </w:t>
      </w:r>
      <w:r>
        <w:rPr>
          <w:rFonts w:ascii="Arial" w:hAnsi="Arial" w:cs="Arial"/>
        </w:rPr>
        <w:t>B</w:t>
      </w:r>
      <w:r>
        <w:rPr>
          <w:rFonts w:ascii="Arial" w:hAnsi="Arial" w:cs="Arial"/>
        </w:rPr>
        <w:t>: Cohort Logic Flow Diagram</w:t>
      </w:r>
    </w:p>
    <w:p w14:paraId="07695B26" w14:textId="328FAD64" w:rsidR="00D2158D" w:rsidRPr="00022D17" w:rsidRDefault="00D2158D">
      <w:pPr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428372" wp14:editId="75B991F0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5943600" cy="3930015"/>
            <wp:effectExtent l="0" t="0" r="0" b="0"/>
            <wp:wrapThrough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hrough>
            <wp:docPr id="1224633894" name="Picture 2" descr="A diagram of a patient's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33894" name="Picture 2" descr="A diagram of a patient's flow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2158D" w:rsidRPr="00022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58D"/>
    <w:rsid w:val="00022D17"/>
    <w:rsid w:val="00024D37"/>
    <w:rsid w:val="003F0291"/>
    <w:rsid w:val="00405637"/>
    <w:rsid w:val="00766734"/>
    <w:rsid w:val="007D30F9"/>
    <w:rsid w:val="00865720"/>
    <w:rsid w:val="00951A31"/>
    <w:rsid w:val="00D2158D"/>
    <w:rsid w:val="00D74301"/>
    <w:rsid w:val="00F5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67F45"/>
  <w15:chartTrackingRefBased/>
  <w15:docId w15:val="{2B2D3822-B913-FD44-97F5-D61DA23A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5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5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5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5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5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5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5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5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5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5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5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5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5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5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5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5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5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5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Muhammad Muinul</dc:creator>
  <cp:keywords/>
  <dc:description/>
  <cp:lastModifiedBy>Islam, Muhammad Muinul</cp:lastModifiedBy>
  <cp:revision>3</cp:revision>
  <dcterms:created xsi:type="dcterms:W3CDTF">2025-07-18T22:35:00Z</dcterms:created>
  <dcterms:modified xsi:type="dcterms:W3CDTF">2025-07-19T13:45:00Z</dcterms:modified>
</cp:coreProperties>
</file>