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C-suite, owners and presidents at US GC and CMAR firms. 1,698 contacts: 559 net-new C-suite (Supersoniq, 2026-07-15) and 1,139 recycled from the 06-14 build.</w:t>
      </w:r>
    </w:p>
    <w:bookmarkStart w:colFirst="0" w:colLast="0" w:name="bookmark=id.ecyphqtroxto" w:id="0"/>
    <w:bookmarkEnd w:id="0"/>
    <w:p w:rsidR="00000000" w:rsidDel="00000000" w:rsidP="00000000" w:rsidRDefault="00000000" w:rsidRPr="00000000" w14:paraId="00000002">
      <w:pPr>
        <w:pStyle w:val="Heading2"/>
        <w:rPr/>
      </w:pPr>
      <w:r w:rsidDel="00000000" w:rsidR="00000000" w:rsidRPr="00000000">
        <w:rPr>
          <w:rtl w:val="0"/>
        </w:rPr>
        <w:t xml:space="preserve">EMAIL 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Subject: Quick question {{first_name}}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Hey {{first_name}},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many people at {{company_name}} can put out a proposal you would bet the job 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can help the rest of the team get as specific as your best estimator, without adding headcount. Every package gets read against how you have bid jobs like it before, so the judgment that sits in a couple of heads shows up in everyone’s work.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estimating lead </w:t>
      </w:r>
      <w:sdt>
        <w:sdtPr>
          <w:id w:val="1955163891"/>
          <w:tag w:val="goog_rdk_0"/>
        </w:sdtPr>
        <w:sdtContent>
          <w:commentRangeStart w:id="0"/>
        </w:sdtContent>
      </w:sdt>
      <w:sdt>
        <w:sdtPr>
          <w:id w:val="-2103906621"/>
          <w:tag w:val="goog_rdk_1"/>
        </w:sdtPr>
        <w:sdtContent>
          <w:commentRangeStart w:id="1"/>
        </w:sdtContent>
      </w:sdt>
      <w:sdt>
        <w:sdtPr>
          <w:id w:val="-641107313"/>
          <w:tag w:val="goog_rdk_2"/>
        </w:sdtPr>
        <w:sdtContent>
          <w:commentRangeStart w:id="2"/>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took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bid leveling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a full day to minutes, with every gap between the sub bids flagged.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Worth a short walkthrough?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Subject: {{company_name}} bids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Hey {{first_name}},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many people at {{company_name}} can put out a proposal you would bet the job 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can help the rest of the team get as specific as your best estimator, without adding headcount. Every package gets read against how you have bid jobs like it before, so the judgment that sits in a couple of heads shows up in everyone’s work.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estimating lead took bid leveling from a full day to minutes, with every gap between the sub bids flagged.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Worth a short walkthrough?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Subject: Quick question {{first_name}}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Hey {{first_name}},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capping how much work {{company_name}} can go after next year, the market or the team?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can help you get more specific under pressure without adding headcount, so the team stops being the ceiling on what you chase. Your own history, the industry standards, and every page of the live job sit in one place, with every number traced back to the page it came from.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VP of business development cleared go/no-go on 14 pursuits in under 30 minutes instead of a full day, every risk cited to the page.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625426539"/>
          <w:tag w:val="goog_rdk_3"/>
        </w:sdtPr>
        <w:sdtContent>
          <w:commentRangeStart w:id="3"/>
        </w:sdtContent>
      </w:sdt>
      <w:sdt>
        <w:sdtPr>
          <w:id w:val="-2050600660"/>
          <w:tag w:val="goog_rdk_4"/>
        </w:sdtPr>
        <w:sdtContent>
          <w:commentRangeStart w:id="4"/>
        </w:sdtContent>
      </w:sdt>
      <w:sdt>
        <w:sdtPr>
          <w:id w:val="1051573632"/>
          <w:tag w:val="goog_rdk_5"/>
        </w:sdtPr>
        <w:sdtContent>
          <w:commentRangeStart w:id="5"/>
        </w:sdtContent>
      </w:sdt>
      <w:sdt>
        <w:sdtPr>
          <w:id w:val="-1291382242"/>
          <w:tag w:val="goog_rdk_6"/>
        </w:sdtPr>
        <w:sdtContent>
          <w:commentRangeStart w:id="6"/>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Want me to send over a quick breakdown?</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Subject: {{company_name}} bids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Hey {{first_name}},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capping how much work {{company_name}} can go after next year, the market or the team?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can help you get more specific under pressure without adding headcount, so the team stops being the ceiling on what you chase. Your own history, the industry standards, and every page of the live job sit in one place, with every number traced back to the page it came from.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VP of business development cleared go/no-go on 14 pursuits in under 30 minutes instead of a full day, every risk cited to the page.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Want me to send over a quick breakdown?</w:t>
      </w:r>
    </w:p>
    <w:bookmarkStart w:colFirst="0" w:colLast="0" w:name="bookmark=id.y85rdoxd8alp" w:id="1"/>
    <w:bookmarkEnd w:id="1"/>
    <w:p w:rsidR="00000000" w:rsidDel="00000000" w:rsidP="00000000" w:rsidRDefault="00000000" w:rsidRPr="00000000" w14:paraId="0000001B">
      <w:pPr>
        <w:pStyle w:val="Heading2"/>
        <w:rPr/>
      </w:pPr>
      <w:r w:rsidDel="00000000" w:rsidR="00000000" w:rsidRPr="00000000">
        <w:rPr>
          <w:rtl w:val="0"/>
        </w:rPr>
        <w:t xml:space="preserve">EMAIL 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273378034"/>
          <w:tag w:val="goog_rdk_7"/>
        </w:sdtPr>
        <w:sdtContent>
          <w:commentRangeStart w:id="7"/>
        </w:sdtContent>
      </w:sdt>
      <w:sdt>
        <w:sdtPr>
          <w:id w:val="-1915513182"/>
          <w:tag w:val="goog_rdk_8"/>
        </w:sdtPr>
        <w:sdtContent>
          <w:commentRangeStart w:id="8"/>
        </w:sdtContent>
      </w:sdt>
      <w:sdt>
        <w:sdtPr>
          <w:id w:val="-1641411347"/>
          <w:tag w:val="goog_rdk_9"/>
        </w:sdtPr>
        <w:sdtContent>
          <w:commentRangeStart w:id="9"/>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firms are not short on work to bid. They are short on people who can bid it well.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can help with the second one, with a system that gets the whole team bidding at your best estimator’s level.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Worth a look?</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2B</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bids does not always mean more work won. Usually it means more guessing under deadline.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can help the team get specific on the ones worth winning, at the headcount you have now.</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Want me to show you how?</w:t>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ol Roitman" w:id="3" w:date="1970-01-01T00:00:00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w:t>
      </w:r>
    </w:p>
  </w:comment>
  <w:comment w:author="Flowroots - Revision" w:id="4" w:date="1970-01-01T00:00:01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CTA strengthened to a concrete ask we deliver in a reply. The proof above was also reordered so capacity leads (14 pursuits through one person), matching “the team stops being the ceiling”, and the unclear “each call” is now “every number traced back to the page it came from”.</w:t>
      </w:r>
    </w:p>
  </w:comment>
  <w:comment w:author="Shahar Mizrahi" w:id="5" w:date="2026-07-20T08:06:36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hahar Mizrahi" w:id="6" w:date="2026-07-20T08:09:35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יכול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הניסוח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במהות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עדיין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יחסית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מסוים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להציע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ikol Roitman" w:id="7" w:date="1970-01-01T00:00:00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אהבתי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הכיוון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מדובר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מדמיינת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מיושן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שמקבל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הייתי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מדובר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באאוטסורסינג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לעובדים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בהכרח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הייתי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מבינה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יודעת</w:t>
      </w:r>
    </w:p>
  </w:comment>
  <w:comment w:author="Flowroots - Revision" w:id="8" w:date="1970-01-01T00:00:01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23.7: middle line is now “We can help with the second one, with a system that gets the whole team bidding at your best estimator’s level.” - names it a system so the outsourcing read dies.</w:t>
      </w:r>
    </w:p>
  </w:comment>
  <w:comment w:author="Shahar Mizrahi" w:id="9" w:date="2026-07-20T08:08:35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כשאני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מנסה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בקופי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בכללי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להיצמד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הולך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לכיוון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גיוס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העבודה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לדעתך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ikol Roitman" w:id="0" w:date="1970-01-01T00:00:00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אלו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שמכוונים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לחברות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פרויקטי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מגניב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הירידה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לפרטים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ישמע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קשור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ספציפית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ספר</w:t>
      </w:r>
    </w:p>
  </w:comment>
  <w:comment w:author="Flowroots - Revision" w:id="1" w:date="1970-01-01T00:00:01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K-12 removed (20.7), and the proof now carries the flagged gaps - the best-estimator judgment this email promises, proven (23.7).</w:t>
      </w:r>
    </w:p>
  </w:comment>
  <w:comment w:author="Shahar Mizrahi" w:id="2" w:date="2026-07-20T08:05:59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מאודד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רציתי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לרדת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לפרטים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כאלו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הבנתי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לפלח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פרויקטים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כתבתי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הנחתי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שהרוב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יוכלו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אליהם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עובד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4" w15:done="0"/>
  <w15:commentEx w15:paraId="00000025" w15:paraIdParent="00000024" w15:done="0"/>
  <w15:commentEx w15:paraId="00000026" w15:paraIdParent="00000024" w15:done="0"/>
  <w15:commentEx w15:paraId="00000027" w15:paraIdParent="00000024" w15:done="0"/>
  <w15:commentEx w15:paraId="00000028" w15:done="0"/>
  <w15:commentEx w15:paraId="00000029" w15:paraIdParent="00000028" w15:done="0"/>
  <w15:commentEx w15:paraId="0000002A" w15:paraIdParent="00000028" w15:done="0"/>
  <w15:commentEx w15:paraId="0000002B" w15:done="0"/>
  <w15:commentEx w15:paraId="0000002C" w15:paraIdParent="0000002B" w15:done="0"/>
  <w15:commentEx w15:paraId="0000002D" w15:paraIdParent="0000002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u3LKdd+xlm0hmqfWkn+jZHalg==">CgMxLjAaJwoBMBIiCiAIBCocCgtBQUFDRG5VektlZxAIGgtBQUFDRG5VektlZxonCgExEiIKIAgEKhwKC0FBQUNEblV6S2VnEAgaC0FBQUNEblV6S2VrGicKATISIgogCAQqHAoLQUFBQ0RuVXpLZWcQCBoLQUFBQ0RuVXpLZW8aJwoBMxIiCiAIBCocCgtBQUFDRG5VektlcxAIGgtBQUFDRG5VektlcxonCgE0EiIKIAgEKhwKC0FBQUNEblV6S2VzEAgaC0FBQUNEblV6S2V3GicKATUSIgogCAQqHAoLQUFBQ0RuVXpLZXMQCBoLQUFBQ0RuVXpLZTAaJwoBNhIiCiAIBCocCgtBQUFDRG5VektlcxAIGgtBQUFDRG5VektlNBonCgE3EiIKIAgEKhwKC0FBQUNEblV6S2U4EAgaC0FBQUNEblV6S2U4GicKATgSIgogCAQqHAoLQUFBQ0RuVXpLZTgQCBoLQUFBQ0RuVXpLZkEaJwoBORIiCiAIBCocCgtBQUFDRG5VektlOBAIGgtBQUFDRG5VektmRSKAFQoLQUFBQ0RuVXpLZXMS2hQKC0FBQUNEblV6S2VzEgtBQUFDRG5Vektlcxo5Cgl0ZXh0L2h0bWwSLNec15Ag15HXmNeV15fXlCDXkNedINeUQ1RBINee16HXpNeZ16cg15fXltenIjoKCnRleHQvcGxhaW4SLNec15Ag15HXmNeV15fXlCDXkNedINeUQ1RBINee16HXpNeZ16cg15fXltenKkYKDU5pa29sIFJvaXRtYW4aNS8vc3NsLmdzdGF0aWMuY29tL2RvY3MvY29tbW9uL2JsdWVfc2lsaG91ZXR0ZTk2LTAucG5nMN4HOJiEy/T3M0L/CAoLQUFBQ0RuVXpLZXcSC0FBQUNEblV6S2VzGrgCCgl0ZXh0L2h0bWwSqgJBUFBMSUVEOiBDVEEgc3RyZW5ndGhlbmVkIHRvIGEgY29uY3JldGUgYXNrIHdlIGRlbGl2ZXIgaW4gYSByZXBseS4gVGhlIHByb29mIGFib3ZlIHdhcyBhbHNvIHJlb3JkZXJlZCBzbyBjYXBhY2l0eSBsZWFkcyAoMTQgcHVyc3VpdHMgdGhyb3VnaCBvbmUgcGVyc29uKSwgbWF0Y2hpbmcg4oCcdGhlIHRlYW0gc3RvcHMgYmVpbmcgdGhlIGNlaWxpbmfigJ0sIGFuZCB0aGUgdW5jbGVhciDigJxlYWNoIGNhbGzigJ0gaXMgbm93IOKAnGV2ZXJ5IG51bWJlciB0cmFjZWQgYmFjayB0byB0aGUgcGFnZSBpdCBjYW1lIGZyb23igJ0uIrkCCgp0ZXh0L3BsYWluEqoCQVBQTElFRDogQ1RBIHN0cmVuZ3RoZW5lZCB0byBhIGNvbmNyZXRlIGFzayB3ZSBkZWxpdmVyIGluIGEgcmVwbHkuIFRoZSBwcm9vZiBhYm92ZSB3YXMgYWxzbyByZW9yZGVyZWQgc28gY2FwYWNpdHkgbGVhZHMgKDE0IHB1cnN1aXRzIHRocm91Z2ggb25lIHBlcnNvbiksIG1hdGNoaW5nIOKAnHRoZSB0ZWFtIHN0b3BzIGJlaW5nIHRoZSBjZWlsaW5n4oCdLCBhbmQgdGhlIHVuY2xlYXIg4oCcZWFjaCBjYWxs4oCdIGlzIG5vdyDigJxldmVyeSBudW1iZXIgdHJhY2VkIGJhY2sgdG8gdGhlIHBhZ2UgaXQgY2FtZSBmcm9t4oCdLipNChRGbG93cm9vdHMgLSBSZXZpc2lvbho1Ly9zc2wuZ3N0YXRpYy5jb20vZG9jcy9jb21tb24vYmx1ZV9zaWxob3VldHRlOTYtMC5wbmcw6Ac46AdyTwoURmxvd3Jvb3RzIC0gUmV2aXNpb24aNwo1Ly9zc2wuZ3N0YXRpYy5jb20vZG9jcy9jb21tb24vYmx1ZV9zaWxob3VldHRlOTYtMC5wbmd4AIgBAZoBBggAEAAYAKoBrQISqgJBUFBMSUVEOiBDVEEgc3RyZW5ndGhlbmVkIHRvIGEgY29uY3JldGUgYXNrIHdlIGRlbGl2ZXIgaW4gYSByZXBseS4gVGhlIHByb29mIGFib3ZlIHdhcyBhbHNvIHJlb3JkZXJlZCBzbyBjYXBhY2l0eSBsZWFkcyAoMTQgcHVyc3VpdHMgdGhyb3VnaCBvbmUgcGVyc29uKSwgbWF0Y2hpbmcg4oCcdGhlIHRlYW0gc3RvcHMgYmVpbmcgdGhlIGNlaWxpbmfigJ0sIGFuZCB0aGUgdW5jbGVhciDigJxlYWNoIGNhbGzigJ0gaXMgbm93IOKAnGV2ZXJ5IG51bWJlciB0cmFjZWQgYmFjayB0byB0aGUgcGFnZSBpdCBjYW1lIGZyb23igJ0usAEAuAEByAEAQr0CCgtBQUFDRG5VektlMBILQUFBQ0RuVXpLZXMaJgoJdGV4dC9odG1sEhk8aT5NYXJrZWQgYXMgcmVzb2x2ZWQ8L2k+IiIKCnRleHQvcGxhaW4SFF9NYXJrZWQgYXMgcmVzb2x2ZWRfKkcKDlNoYWhhciBNaXpyYWhpGjUvL3NzbC5nc3RhdGljLmNvbS9kb2NzL2NvbW1vbi9ibHVlX3NpbGhvdWV0dGU5Ni0wLnBuZzDgjcD09zM44I3A9PczckkKDlNoYWhhciBNaXpyYWhpGjcKNS8vc3NsLmdzdGF0aWMuY29tL2RvY3MvY29tbW9uL2JsdWVfc2lsaG91ZXR0ZTk2LTAucG5neACIAQGaAQYIABAAGACqARsSGTxpPk1hcmtlZCBhcyByZXNvbHZlZDwvaT6wAQC4AQHIAQBCoAYKC0FBQUNEblV6S2U0EgtBQUFDRG5VektlcxrGAQoJdGV4dC9odG1sErgBPGk+UmUtb3BlbmVkPC9pPgvXnteh15vXmdedIDogKCDXkNeg15kg15nXm9eV15wg15zXqdeg15XXqiDXkNeqINeU16DXmdeh15XXlyDXkNeR15wg15HXnteU15XXqiDXlNeV15Ag16LXk9eZ15nXnyDXmdeX16HXmdeqINeX15zXqS4g15nXqSDXnNeaINee16nXlNeVINee16HXldeZ150g15zXlNem15nXoiDXkdee16fXldedPyLCAQoKdGV4dC9wbGFpbhKzAV9SZS1vcGVuZWRfC9ee16HXm9eZ150gOiAoINeQ16DXmSDXmdeb15XXnCDXnNep16DXldeqINeQ16og15TXoNeZ16HXldeXINeQ15HXnCDXkdee15TXldeqINeU15XXkCDXoteT15nXmdefINeZ15fXodeZ16og15fXnNepLiDXmdepINec15og157XqdeU15Ug157XodeV15nXnSDXnNeU16bXmdeiINeR157Xp9eV150/KkcKDlNoYWhhciBNaXpyYWhpGjUvL3NzbC5nc3RhdGljLmNvbS9kb2NzL2NvbW1vbi9ibHVlX3NpbGhvdWV0dGU5Ni0wLnBuZzCYhMv09zM4mITL9PczckkKDlNoYWhhciBNaXpyYWhpGjcKNS8vc3NsLmdzdGF0aWMuY29tL2RvY3MvY29tbW9uL2JsdWVfc2lsaG91ZXR0ZTk2LTAucG5neACIAQGaAQYIABAAGACqAbsBErgBPGk+UmUtb3BlbmVkPC9pPgvXnteh15vXmdedIDogKCDXkNeg15kg15nXm9eV15wg15zXqdeg15XXqiDXkNeqINeU16DXmdeh15XXlyDXkNeR15wg15HXnteU15XXqiDXlNeV15Ag16LXk9eZ15nXnyDXmdeX16HXmdeqINeX15zXqS4g15nXqSDXnNeaINee16nXlNeVINee16HXldeZ150g15zXlNem15nXoiDXkdee16fXldedP7ABALgBAcgBAHJICg1OaWtvbCBSb2l0bWFuGjcKNS8vc3NsLmdzdGF0aWMuY29tL2RvY3MvY29tbW9uL2JsdWVfc2lsaG91ZXR0ZTk2LTAucG5neACIAQGaAQYIABAAGACqAS4SLNec15Ag15HXmNeV15fXlCDXkNedINeUQ1RBINee16HXpNeZ16cg15fXltensAEAuAEByAEAGN4HIJiEy/T3MzAAQghraXguY210MyK9GQoLQUFBQ0RuVXpLZTgSlxkKC0FBQUNEblV6S2U4EgtBQUFDRG5VektlOBqYAwoJdGV4dC9odG1sEooD15DXlNeR16rXmSDXkNeqINeU15vXmdeV15XXnyEg16jXpyDXnNeQINeR15jXldeX15Qg16nXlteUINee16HXpNeZ16cg157XldeR158g16LXnCDXnteUINee15PXldeR16guINeQ16DXmSDXnteT157XmdeZ16DXqiDXqdeQ16DXmSDXnteg15vXnCDXnteZ15XXqdefINep157Xp9eR15wg15DXqiDXlNee15nXmdecIC0g15TXmdeZ16rXmSDXntei15zXlCDXkdei16rXmSDXqdeQ15XXnNeZINee15PXldeR16gg15HXkNeQ15XXmNeh15XXqNeh15nXoNeSINec16LXldeR15PXmdedINeQ15Ug157XqdeU15Ug15vXlteULCDXnNeQINeR15TXm9eo15cg15TXmdeZ16rXmSDXnteR15nXoNeUINep15bXlCDXqteV15vXoNeULiDXkNeR15wg15DXldec15kg15bXlCDXmNeV15EsINec15Ag15nXldeT16LXqiKZAwoKdGV4dC9wbGFpbhKKA9eQ15TXkdeq15kg15DXqiDXlNeb15nXldeV158hINeo16cg15zXkCDXkdeY15XXl9eUINep15bXlCDXnteh16TXmdenINee15XXkdefINei15wg157XlCDXnteT15XXkdeoLiDXkNeg15kg157Xk9ee15nXmdeg16og16nXkNeg15kg157XoNeb15wg157XmdeV16nXnyDXqdee16fXkdecINeQ16og15TXnteZ15nXnCAtINeU15nXmdeq15kg157Xotec15Qg15HXoteq15kg16nXkNeV15zXmSDXnteT15XXkdeoINeR15DXkNeV15jXodeV16jXodeZ16DXkiDXnNei15XXkdeT15nXnSDXkNeVINee16nXlNeVINeb15bXlCwg15zXkCDXkdeU15vXqNeXINeU15nXmdeq15kg157XkdeZ16DXlCDXqdeW15Qg16rXldeb16DXlC4g15DXkdecINeQ15XXnNeZINeW15Qg15jXldeRLCDXnNeQINeZ15XXk9ei16oqRgoNTmlrb2wgUm9pdG1hbho1Ly9zc2wuZ3N0YXRpYy5jb20vZG9jcy9jb21tb24vYmx1ZV9zaWxob3VldHRlOTYtMC5wbmcw3gc4uK/H9PczQt8GCgtBQUFDRG5VektmQRILQUFBQ0RuVXpLZTga2AEKCXRleHQvaHRtbBLKAUFQUExJRUQgMjMuNzogbWlkZGxlIGxpbmUgaXMgbm93IOKAnFdlIGNhbiBoZWxwIHdpdGggdGhlIHNlY29uZCBvbmUsIHdpdGggYSBzeXN0ZW0gdGhhdCBnZXRzIHRoZSB3aG9sZSB0ZWFtIGJpZGRpbmcgYXQgeW91ciBiZXN0IGVzdGltYXRvcuKAmXMgbGV2ZWwu4oCdIC0gbmFtZXMgaXQgYSBzeXN0ZW0gc28gdGhlIG91dHNvdXJjaW5nIHJlYWQgZGllcy4i2QEKCnRleHQvcGxhaW4SygFBUFBMSUVEIDIzLjc6IG1pZGRsZSBsaW5lIGlzIG5vdyDigJxXZSBjYW4gaGVscCB3aXRoIHRoZSBzZWNvbmQgb25lLCB3aXRoIGEgc3lzdGVtIHRoYXQgZ2V0cyB0aGUgd2hvbGUgdGVhbSBiaWRkaW5nIGF0IHlvdXIgYmVzdCBlc3RpbWF0b3LigJlzIGxldmVsLuKAnSAtIG5hbWVzIGl0IGEgc3lzdGVtIHNvIHRoZSBvdXRzb3VyY2luZyByZWFkIGRpZXMuKk0KFEZsb3dyb290cyAtIFJldmlzaW9uGjUvL3NzbC5nc3RhdGljLmNvbS9kb2NzL2NvbW1vbi9ibHVlX3NpbGhvdWV0dGU5Ni0wLnBuZzDoBzjoB3JPChRGbG93cm9vdHMgLSBSZXZpc2lvbho3CjUvL3NzbC5nc3RhdGljLmNvbS9kb2NzL2NvbW1vbi9ibHVlX3NpbGhvdWV0dGU5Ni0wLnBuZ3gAiAEBmgEGCAAQABgAqgHNARLKAUFQUExJRUQgMjMuNzogbWlkZGxlIGxpbmUgaXMgbm93IOKAnFdlIGNhbiBoZWxwIHdpdGggdGhlIHNlY29uZCBvbmUsIHdpdGggYSBzeXN0ZW0gdGhhdCBnZXRzIHRoZSB3aG9sZSB0ZWFtIGJpZGRpbmcgYXQgeW91ciBiZXN0IGVzdGltYXRvcuKAmXMgbGV2ZWwu4oCdIC0gbmFtZXMgaXQgYSBzeXN0ZW0gc28gdGhlIG91dHNvdXJjaW5nIHJlYWQgZGllcy6wAQC4AQHIAQBCnQcKC0FBQUNEblV6S2ZFEgtBQUFDRG5VektlOBruAQoJdGV4dC9odG1sEuAB15vXny4g16rXnteZ15Mg15vXqdeQ16DXmSDXnteg16HXlCDXkden15XXpNeZINeR15vXnNec15kg15zXkCDXnNeU15nXptee15Mg15nXldeq16gg157Xk9eZINec15bXlCDXqdeW15Qg16rXldeb16DXlCwg15bXlCDXqtee15nXkyDXlNeV15zXmiDXnNeb15nXldeV158g15LXmdeV16EuINeUIG5vIGhpcmluZyDXnNeQINei15XXqdeUINeQ16og15TXoteR15XXk9eUINek15Qg15zXk9ei16rXmj8i7wEKCnRleHQvcGxhaW4S4AHXm9efLiDXqtee15nXkyDXm9ep15DXoNeZINee16DXodeUINeR16fXldek15kg15HXm9ec15zXmSDXnNeQINec15TXmdem157XkyDXmdeV16rXqCDXnteT15kg15zXlteUINep15bXlCDXqteV15vXoNeULCDXlteUINeq157XmdeTINeU15XXnNeaINec15vXmdeV15XXnyDXkteZ15XXoS4g15Qgbm8gaGlyaW5nINec15Ag16LXldep15Qg15DXqiDXlNei15HXldeT15Qg16TXlCDXnNeT16LXqteaPypHCg5TaGFoYXIgTWl6cmFoaRo1Ly9zc2wuZ3N0YXRpYy5jb20vZG9jcy9jb21tb24vYmx1ZV9zaWxob3VldHRlOTYtMC5wbmcwuK/H9PczOLivx/T3M3JJCg5TaGFoYXIgTWl6cmFoaRo3CjUvL3NzbC5nc3RhdGljLmNvbS9kb2NzL2NvbW1vbi9ibHVlX3NpbGhvdWV0dGU5Ni0wLnBuZ3gAiAEBmgEGCAAQABgAqgHjARLgAdeb158uINeq157XmdeTINeb16nXkNeg15kg157XoNeh15Qg15HXp9eV16TXmSDXkdeb15zXnNeZINec15Ag15zXlNeZ16bXnteTINeZ15XXqteoINee15PXmSDXnNeW15Qg16nXlteUINeq15XXm9eg15QsINeW15Qg16rXnteZ15Mg15TXldec15og15zXm9eZ15XXldefINeS15nXldehLiDXlCBubyBoaXJpbmcg15zXkCDXoteV16nXlCDXkNeqINeU16LXkdeV15PXlCDXpNeUINec15PXoteq15o/sAEAuAEByAEAckgKDU5pa29sIFJvaXRtYW4aNwo1Ly9zc2wuZ3N0YXRpYy5jb20vZG9jcy9jb21tb24vYmx1ZV9zaWxob3VldHRlOTYtMC5wbmd4AIgBAZoBBggAEAAYAKoBjQMSigPXkNeU15HXqteZINeQ16og15TXm9eZ15XXldefISDXqNenINec15Ag15HXmNeV15fXlCDXqdeW15Qg157Xodek15nXpyDXnteV15HXnyDXotecINee15Qg157Xk9eV15HXqC4g15DXoNeZINee15PXnteZ15nXoNeqINep15DXoNeZINee16DXm9ecINee15nXldep158g16nXnten15HXnCDXkNeqINeU157XmdeZ15wgLSDXlNeZ15nXqteZINee16LXnNeUINeR16LXqteZINep15DXldec15kg157Xk9eV15HXqCDXkdeQ15DXldeY16HXldeo16HXmdeg15Ig15zXoteV15HXk9eZ150g15DXlSDXntep15TXlSDXm9eW15QsINec15Ag15HXlNeb16jXlyDXlNeZ15nXqteZINee15HXmdeg15Qg16nXlteUINeq15XXm9eg15QuINeQ15HXnCDXkNeV15zXmSDXlteUINeY15XXkSwg15zXkCDXmdeV15PXoteqsAEAuAEByAEAGN4HILivx/T3MzAAQghraXguY210NyL5FgoLQUFBQ0RuVXpLZWcS0xYKC0FBQUNEblV6S2VnEgtBQUFDRG5VektlZxqTAgoJdGV4dC9odG1sEoUC15DXnNeVINee15nXmdec15nXnSDXqdee15vXldeV16DXmdedINeo16cg15zXl9eR16jXldeqINep15HXldeg15XXqiDXpNeo15XXmden15jXmSBLLTEyPyAo15HXqteZINeh16TXqCnCoAvXkNedINeb158sINee15LXoNeZ15Eg16LXnCDXlNeZ16jXmdeT15Qg15zXpNeo15jXmdedLiDXkNedINec15Ag16jXpywg15DXliDXlteUINeZ16nXnteiINec15Ag16fXqdeV16gg15zXnteZINep15zXkCDXkdeV16DXlCDXodek16bXmdek15nXqiDXkdeq15kg16HXpNeoIpQCCgp0ZXh0L3BsYWluEoUC15DXnNeVINee15nXmdec15nXnSDXqdee15vXldeV16DXmdedINeo16cg15zXl9eR16jXldeqINep15HXldeg15XXqiDXpNeo15XXmden15jXmSBLLTEyPyAo15HXqteZINeh16TXqCnCoAvXkNedINeb158sINee15LXoNeZ15Eg16LXnCDXlNeZ16jXmdeT15Qg15zXpNeo15jXmdedLiDXkNedINec15Ag16jXpywg15DXliDXlteUINeZ16nXnteiINec15Ag16fXqdeV16gg15zXnteZINep15zXkCDXkdeV16DXlCDXodek16bXmdek15nXqiDXkdeq15kg16HXpNeoKkYKDU5pa29sIFJvaXRtYW4aNS8vc3NsLmdzdGF0aWMuY29tL2RvY3MvY29tbW9uL2JsdWVfc2lsaG91ZXR0ZTk2LTAucG5nMN4HONjsvfT3M0KfBQoLQUFBQ0RuVXpLZWsSC0FBQUNEblV6S2VnGpgBCgl0ZXh0L2h0bWwSigFBUFBMSUVEOiBLLTEyIHJlbW92ZWQgKDIwLjcpLCBhbmQgdGhlIHByb29mIG5vdyBjYXJyaWVzIHRoZSBmbGFnZ2VkIGdhcHMgLSB0aGUgYmVzdC1lc3RpbWF0b3IganVkZ21lbnQgdGhpcyBlbWFpbCBwcm9taXNlcywgcHJvdmVuICgyMy43KS4imQEKCnRleHQvcGxhaW4SigFBUFBMSUVEOiBLLTEyIHJlbW92ZWQgKDIwLjcpLCBhbmQgdGhlIHByb29mIG5vdyBjYXJyaWVzIHRoZSBmbGFnZ2VkIGdhcHMgLSB0aGUgYmVzdC1lc3RpbWF0b3IganVkZ21lbnQgdGhpcyBlbWFpbCBwcm9taXNlcywgcHJvdmVuICgyMy43KS4qTQoURmxvd3Jvb3RzIC0gUmV2aXNpb24aNS8vc3NsLmdzdGF0aWMuY29tL2RvY3MvY29tbW9uL2JsdWVfc2lsaG91ZXR0ZTk2LTAucG5nMOgHOOgHck8KFEZsb3dyb290cyAtIFJldmlzaW9uGjcKNS8vc3NsLmdzdGF0aWMuY29tL2RvY3MvY29tbW9uL2JsdWVfc2lsaG91ZXR0ZTk2LTAucG5neACIAQGaAQYIABAAGACqAY0BEooBQVBQTElFRDogSy0xMiByZW1vdmVkICgyMC43KSwgYW5kIHRoZSBwcm9vZiBub3cgY2FycmllcyB0aGUgZmxhZ2dlZCBnYXBzIC0gdGhlIGJlc3QtZXN0aW1hdG9yIGp1ZGdtZW50IHRoaXMgZW1haWwgcHJvbWlzZXMsIHByb3ZlbiAoMjMuNykusAEAuAEByAEAQqgJCgtBQUFDRG5VektlbxILQUFBQ0RuVXpLZWcaxwIKCXRleHQvaHRtbBK5Atee15DXldeT15Mg16jXpteZ16rXmSDXnNeo15PXqiDXnNek16jXmNeZ150g15vXkNec15Ug15DXkdecINeU15HXoNeq15kg16nXkNeZINeQ16TXqdeoINeR15DXnteqINec16TXnNeXINec16TXmSDXodeV15LXmSDXpNeo15XXmden15jXmdedINep15vXnyDXm9ecINeX15HXqNeUINei15XXqdeUINee16HXpNeoINeh15XXkteZ150gLSDXnNeb158g15LXnSDXm9eq15HXqteZINeQ16og15bXlCDXm9eZINeU16DXl9eq15kg16nXlNeo15XXkSDXmdeV15vXnNeVINec16fXqdeoINeQ16og15bXlCDXkNec15nXlNedLiDXnNeQINei15XXkdeTINeb15vXlD8iyAIKCnRleHQvcGxhaW4SuQLXnteQ15XXk9eTINeo16bXmdeq15kg15zXqNeT16og15zXpNeo15jXmdedINeb15DXnNeVINeQ15HXnCDXlNeR16DXqteZINep15DXmSDXkNek16nXqCDXkdeQ157XqiDXnNek15zXlyDXnNek15kg16HXldeS15kg16TXqNeV15nXp9eY15nXnSDXqdeb158g15vXnCDXl9eR16jXlCDXoteV16nXlCDXnteh16TXqCDXodeV15LXmdedIC0g15zXm9efINeS150g15vXqteR16rXmSDXkNeqINeW15Qg15vXmSDXlNeg15fXqteZINep15TXqNeV15Eg15nXldeb15zXlSDXnNen16nXqCDXkNeqINeW15Qg15DXnNeZ15TXnS4g15zXkCDXoteV15HXkyDXm9eb15Q/KkcKDlNoYWhhciBNaXpyYWhpGjUvL3NzbC5nc3RhdGljLmNvbS9kb2NzL2NvbW1vbi9ibHVlX3NpbGhvdWV0dGU5Ni0wLnBuZzDY7L309zM42Oy99PczckkKDlNoYWhhciBNaXpyYWhpGjcKNS8vc3NsLmdzdGF0aWMuY29tL2RvY3MvY29tbW9uL2JsdWVfc2lsaG91ZXR0ZTk2LTAucG5neACIAQGaAQYIABAAGACqAbwCErkC157XkNeV15PXkyDXqNem15nXqteZINec16jXk9eqINec16TXqNeY15nXnSDXm9eQ15zXlSDXkNeR15wg15TXkdeg16rXmSDXqdeQ15kg15DXpNep16gg15HXkNee16og15zXpNec15cg15zXpNeZINeh15XXkteZINek16jXldeZ16fXmNeZ150g16nXm9efINeb15wg15fXkdeo15Qg16LXldep15Qg157Xodek16gg16HXldeS15nXnSAtINec15vXnyDXktedINeb16rXkdeq15kg15DXqiDXlteUINeb15kg15TXoNeX16rXmSDXqdeU16jXldeRINeZ15XXm9ec15Ug15zXp9ep16gg15DXqiDXlteUINeQ15zXmdeU150uINec15Ag16LXldeR15Mg15vXm9eUP7ABALgBAcgBAHJICg1OaWtvbCBSb2l0bWFuGjcKNS8vc3NsLmdzdGF0aWMuY29tL2RvY3MvY29tbW9uL2JsdWVfc2lsaG91ZXR0ZTk2LTAucG5neACIAQGaAQYIABAAGACqAYgCEoUC15DXnNeVINee15nXmdec15nXnSDXqdee15vXldeV16DXmdedINeo16cg15zXl9eR16jXldeqINep15HXldeg15XXqiDXpNeo15XXmden15jXmSBLLTEyPyAo15HXqteZINeh16TXqCnCoAvXkNedINeb158sINee15LXoNeZ15Eg16LXnCDXlNeZ16jXmdeT15Qg15zXpNeo15jXmdedLiDXkNedINec15Ag16jXpywg15DXliDXlteUINeZ16nXnteiINec15Ag16fXqdeV16gg15zXnteZINep15zXkCDXkdeV16DXlCDXodek16bXmdek15nXqiDXkdeq15kg16HXpNeosAEAuAEByAEAGN4HINjsvfT3MzAAQghraXguY210MDIPaWQuZWN5cGhxdHJveHRvMg9pZC55ODVyZG94ZDhhbHA4AHIhMTNfaE10MzBpcU1tMHdvZHZTR3lXdEgzWG03ZzRTQl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