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usiness-leaders-cold-email-sequence"/>
    <w:p>
      <w:pPr>
        <w:pStyle w:val="Heading1"/>
      </w:pPr>
      <w:r>
        <w:t xml:space="preserve">Business Leaders — Cold Email Sequence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  <w:r>
        <w:t xml:space="preserve"> </w:t>
      </w:r>
      <w:r>
        <w:rPr>
          <w:i/>
          <w:iCs/>
        </w:rPr>
        <w:t xml:space="preserve">(feature: go/no-go · proof: full day -&gt; under 30 min)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I’ll keep this short.</w:t>
      </w:r>
    </w:p>
    <w:p>
      <w:pPr>
        <w:pStyle w:val="BodyText"/>
      </w:pPr>
      <w:r>
        <w:t xml:space="preserve">You’re probably the estimator at {{company_name}} as much as the owner, and only so many bids get your full attention.</w:t>
      </w:r>
    </w:p>
    <w:p>
      <w:pPr>
        <w:pStyle w:val="BodyText"/>
      </w:pPr>
      <w:r>
        <w:t xml:space="preserve">We can help you take on more without hiring, like having a second estimator that reads the whole package and hands you a decision-ready go/no-go, every risk cited to the page.</w:t>
      </w:r>
    </w:p>
    <w:p>
      <w:pPr>
        <w:pStyle w:val="BodyText"/>
      </w:pPr>
      <w:r>
        <w:t xml:space="preserve">Teams took that from a full day to under 30 minutes.</w:t>
      </w:r>
    </w:p>
    <w:p>
      <w:pPr>
        <w:pStyle w:val="BodyText"/>
      </w:pPr>
      <w:r>
        <w:t xml:space="preserve">{{random|Mind if I|Want me to}} send a bit more on how this would work?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Scope gaps before bid day</w:t>
      </w:r>
      <w:r>
        <w:t xml:space="preserve"> </w:t>
      </w:r>
      <w:r>
        <w:rPr>
          <w:i/>
          <w:iCs/>
        </w:rPr>
        <w:t xml:space="preserve">(feature: scope-gap / bid leveling · proof: 100 bids a year -&gt; minutes)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One scope gap missed on bid day can eat the margin on a whole job.</w:t>
      </w:r>
    </w:p>
    <w:p>
      <w:pPr>
        <w:pStyle w:val="BodyText"/>
      </w:pPr>
      <w:r>
        <w:t xml:space="preserve">We can help you catch them first. The whole package gets read for you, drawings, specs, and every sub bid, with the gaps between them flagged before you commit to a number.</w:t>
      </w:r>
    </w:p>
    <w:p>
      <w:pPr>
        <w:pStyle w:val="BodyText"/>
      </w:pPr>
      <w:r>
        <w:t xml:space="preserve">Teams run that across 100 bids a year, each one from a full day down to minutes.</w:t>
      </w:r>
    </w:p>
    <w:p>
      <w:pPr>
        <w:pStyle w:val="BodyText"/>
      </w:pPr>
      <w:r>
        <w:t xml:space="preserve">Want to see this on one of {{company_name}}’s own live bids?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Saw {{company_name}} in {{state}}</w:t>
      </w:r>
      <w:r>
        <w:t xml:space="preserve"> </w:t>
      </w:r>
      <w:r>
        <w:rPr>
          <w:i/>
          <w:iCs/>
        </w:rPr>
        <w:t xml:space="preserve">(feature: opportunity discovery · CTA: pull them real bids)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Was looking at GCs bidding in {{state}} and {{company_name}} came up.</w:t>
      </w:r>
    </w:p>
    <w:p>
      <w:pPr>
        <w:pStyle w:val="BodyText"/>
      </w:pPr>
      <w:r>
        <w:t xml:space="preserve">We can help you win more work by catching the public bids worth chasing before you’d normally see them, the ones that actually fit {{company_name}}.</w:t>
      </w:r>
    </w:p>
    <w:p>
      <w:pPr>
        <w:pStyle w:val="BodyText"/>
      </w:pPr>
      <w:r>
        <w:t xml:space="preserve">Want me to pull a few open ones in {{state}} and send them over?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Most owners aren’t trying to bid more jobs. They’re trying to win more of the ones they already chase.</w:t>
      </w:r>
    </w:p>
    <w:p>
      <w:pPr>
        <w:pStyle w:val="BodyText"/>
      </w:pPr>
      <w:r>
        <w:t xml:space="preserve">We can help across the whole pursuit, the right bids surfaced, the risks flagged, the schedule pulled, without adding to the team.</w:t>
      </w:r>
    </w:p>
    <w:p>
      <w:pPr>
        <w:pStyle w:val="BodyText"/>
      </w:pPr>
      <w:r>
        <w:t xml:space="preserve">Open to seeing this on a bid {{company_name}}’s chasing right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Most of the margin you lose on a job is decided before you ever sign the bid.</w:t>
      </w:r>
    </w:p>
    <w:p>
      <w:pPr>
        <w:pStyle w:val="BodyText"/>
      </w:pPr>
      <w:r>
        <w:t xml:space="preserve">We can help you protect it, the whole package read for you and every risk flagged before you commit.</w:t>
      </w:r>
    </w:p>
    <w:p>
      <w:pPr>
        <w:pStyle w:val="BodyText"/>
      </w:pPr>
      <w:r>
        <w:t xml:space="preserve">Mind if I show you what we’d flag on one of your live bids?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