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recon-operators-cold-email-sequence-v2"/>
    <w:p>
      <w:pPr>
        <w:pStyle w:val="Heading1"/>
      </w:pPr>
      <w:r>
        <w:t xml:space="preserve">Precon Operators — Cold Email Sequence v2</w:t>
      </w:r>
    </w:p>
    <w:p>
      <w:pPr>
        <w:pStyle w:val="FirstParagraph"/>
      </w:pPr>
      <w:r>
        <w:rPr>
          <w:b/>
          <w:bCs/>
        </w:rPr>
        <w:t xml:space="preserve">Segment:</w:t>
      </w:r>
      <w:r>
        <w:t xml:space="preserve"> </w:t>
      </w:r>
      <w:r>
        <w:t xml:space="preserve">VP/Director of Preconstruction &amp; Estimating, Chief Estimators at US GC &amp; CMAR firms ($10-100M). The persona that does the bid-package review and go/no-go work.</w:t>
      </w:r>
    </w:p>
    <w:p>
      <w:r>
        <w:pict>
          <v:rect style="width:0;height:1.5pt" o:hralign="center" o:hrstd="t" o:hr="t"/>
        </w:pic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— Subject: Scope gap after award?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You’re the one who catches the exclusion buried on page 47 at {{company_name}}, or wears it after award.</w:t>
      </w:r>
    </w:p>
    <w:p>
      <w:pPr>
        <w:pStyle w:val="BodyText"/>
      </w:pPr>
      <w:r>
        <w:t xml:space="preserve">Piper AI reads your full bid package, drawings, specs, contracts, addenda, and flags every risk and scope gap before bid day, cited to the page.</w:t>
      </w:r>
    </w:p>
    <w:p>
      <w:pPr>
        <w:pStyle w:val="BodyText"/>
      </w:pPr>
      <w:r>
        <w:t xml:space="preserve">An estimating lead at a K-12 CM firm went from a full day of bid leveling to minutes, every gap flagged against the first, second, and third bidders.</w:t>
      </w:r>
    </w:p>
    <w:p>
      <w:pPr>
        <w:pStyle w:val="BodyText"/>
      </w:pPr>
      <w:r>
        <w:t xml:space="preserve">{{random|Want me to|Mind if I}} run one of {{company_name}}’s live RFPs through it and walk you the citations?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1B</w:t>
      </w:r>
      <w:r>
        <w:t xml:space="preserve"> </w:t>
      </w:r>
      <w:r>
        <w:t xml:space="preserve">— Subject: {{company_name}} x Piper AI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{{random|Came across|Ran into}} {{company_name}} while looking at CMs in {{state}} running heavy bid volume.</w:t>
      </w:r>
    </w:p>
    <w:p>
      <w:pPr>
        <w:pStyle w:val="BodyText"/>
      </w:pPr>
      <w:r>
        <w:t xml:space="preserve">Your team shouldn’t be half-reading 800-page packages under deadline.</w:t>
      </w:r>
    </w:p>
    <w:p>
      <w:pPr>
        <w:pStyle w:val="BodyText"/>
      </w:pPr>
      <w:r>
        <w:t xml:space="preserve">Piper returns a source-cited go/no-go and risk brief in hours. One VP of BD went from a full day on go/no-go across 14 pursuits to a cited summary in under 30 minutes.</w:t>
      </w:r>
    </w:p>
    <w:p>
      <w:pPr>
        <w:pStyle w:val="BodyText"/>
      </w:pPr>
      <w:r>
        <w:t xml:space="preserve">Most teams run it on a few of their own pursuits for a month or two before committing. {{random|Open to that?|Worth trying?}}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1C</w:t>
      </w:r>
      <w:r>
        <w:t xml:space="preserve"> </w:t>
      </w:r>
      <w:r>
        <w:t xml:space="preserve">— Subject: Quick question {{first_name}}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{{random|Two quick things|Two fast things}}, since bid review lands on your desk at {{company_name}}:</w:t>
      </w:r>
    </w:p>
    <w:p>
      <w:pPr>
        <w:pStyle w:val="BodyText"/>
      </w:pPr>
      <w:r>
        <w:t xml:space="preserve">1- Piper flags every risk and scope gap before bid day, cited to the page, no fabrication.</w:t>
      </w:r>
    </w:p>
    <w:p>
      <w:pPr>
        <w:pStyle w:val="BodyText"/>
      </w:pPr>
      <w:r>
        <w:t xml:space="preserve">2- I’ll run one of {{company_name}}’s live RFPs through it and show you exactly what it flags.</w:t>
      </w:r>
    </w:p>
    <w:p>
      <w:pPr>
        <w:pStyle w:val="BodyText"/>
      </w:pPr>
      <w:r>
        <w:t xml:space="preserve">{{random|Want me to?|Should I?}}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1D</w:t>
      </w:r>
      <w:r>
        <w:t xml:space="preserve"> </w:t>
      </w:r>
      <w:r>
        <w:t xml:space="preserve">— Subject: Burned by AI on a bid?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If you’ve tried AI on a real bid, you’ve probably watched it make something up.</w:t>
      </w:r>
    </w:p>
    <w:p>
      <w:pPr>
        <w:pStyle w:val="BodyText"/>
      </w:pPr>
      <w:r>
        <w:t xml:space="preserve">Piper cites every risk, scope flag, and schedule item back to the exact page it came from, so your estimators can trust it on a real number, not just low-stakes tasks.</w:t>
      </w:r>
    </w:p>
    <w:p>
      <w:pPr>
        <w:pStyle w:val="BodyText"/>
      </w:pPr>
      <w:r>
        <w:t xml:space="preserve">Most teams put it on a few of their own pursuits for a month or two first, to check the citations on real work. {{random|Open to that?|Worth trying?}}</w:t>
      </w:r>
    </w:p>
    <w:p>
      <w:r>
        <w:pict>
          <v:rect style="width:0;height:1.5pt" o:hralign="center" o:hrstd="t" o:hr="t"/>
        </w:pict>
      </w:r>
    </w:p>
    <w:bookmarkEnd w:id="9"/>
    <w:bookmarkStart w:id="10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</w:p>
    <w:p>
      <w:pPr>
        <w:pStyle w:val="BodyText"/>
      </w:pPr>
      <w:r>
        <w:t xml:space="preserve">One precon team was losing ~50 hours a month clicking through 40-50 procurement portals by hand.</w:t>
      </w:r>
    </w:p>
    <w:p>
      <w:pPr>
        <w:pStyle w:val="BodyText"/>
      </w:pPr>
      <w:r>
        <w:t xml:space="preserve">Piper watches them all, the login-gated ones included, and surfaces the relevant RFPs automatically.</w:t>
      </w:r>
    </w:p>
    <w:p>
      <w:pPr>
        <w:pStyle w:val="BodyText"/>
      </w:pPr>
      <w:r>
        <w:t xml:space="preserve">{{random|Mind if I|Want me to}} send a short walkthrough of how it works?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2B</w:t>
      </w:r>
    </w:p>
    <w:p>
      <w:pPr>
        <w:pStyle w:val="BodyText"/>
      </w:pPr>
      <w:r>
        <w:t xml:space="preserve">{{random|Easier to show you.|Easier to show than tell.}}</w:t>
      </w:r>
    </w:p>
    <w:p>
      <w:pPr>
        <w:pStyle w:val="BodyText"/>
      </w:pPr>
      <w:r>
        <w:t xml:space="preserve">I recorded a short walkthrough of Piper turning a full bid package into a cited risk-and-schedule brief, the review your estimators normally spend a day on by hand.</w:t>
      </w:r>
    </w:p>
    <w:p>
      <w:pPr>
        <w:pStyle w:val="BodyText"/>
      </w:pPr>
      <w:r>
        <w:t xml:space="preserve">{{random|Want me to send it over?|Mind if I send it across?}}</w:t>
      </w:r>
    </w:p>
    <w:p>
      <w:r>
        <w:pict>
          <v:rect style="width:0;height:1.5pt" o:hralign="center" o:hrstd="t" o:hr="t"/>
        </w:pict>
      </w:r>
    </w:p>
    <w:bookmarkEnd w:id="10"/>
    <w:bookmarkStart w:id="11" w:name="email-3"/>
    <w:p>
      <w:pPr>
        <w:pStyle w:val="Heading2"/>
      </w:pPr>
      <w:r>
        <w:t xml:space="preserve">EMAIL 3</w:t>
      </w:r>
    </w:p>
    <w:p>
      <w:pPr>
        <w:pStyle w:val="FirstParagraph"/>
      </w:pPr>
      <w:r>
        <w:rPr>
          <w:b/>
          <w:bCs/>
        </w:rPr>
        <w:t xml:space="preserve">3A</w:t>
      </w:r>
    </w:p>
    <w:p>
      <w:pPr>
        <w:pStyle w:val="BodyText"/>
      </w:pPr>
      <w:r>
        <w:t xml:space="preserve">If bid review isn’t the bottleneck this quarter, {{random|no worries|no problem}}.</w:t>
      </w:r>
    </w:p>
    <w:p>
      <w:pPr>
        <w:pStyle w:val="BodyText"/>
      </w:pPr>
      <w:r>
        <w:t xml:space="preserve">If it is: send me one of {{company_name}}’s live RFPs and Piper runs it on us.</w:t>
      </w:r>
    </w:p>
    <w:p>
      <w:pPr>
        <w:pStyle w:val="BodyText"/>
      </w:pPr>
      <w:r>
        <w:t xml:space="preserve">You get a cited risk and scope brief back, no commitment.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3B</w:t>
      </w:r>
    </w:p>
    <w:p>
      <w:pPr>
        <w:pStyle w:val="BodyText"/>
      </w:pPr>
      <w:r>
        <w:t xml:space="preserve">Who’s the best person at {{company_name}} to talk to about how your team reviews bid packages and runs go/no-go?</w:t>
      </w:r>
    </w:p>
    <w:p>
      <w:pPr>
        <w:pStyle w:val="BodyText"/>
      </w:pPr>
      <w:r>
        <w:t xml:space="preserve">Piper flags every risk and scope gap before bid day, cited to the page.</w:t>
      </w:r>
    </w:p>
    <w:p>
      <w:pPr>
        <w:pStyle w:val="BodyText"/>
      </w:pPr>
      <w:r>
        <w:t xml:space="preserve">{{random|Happy to|Glad to}} run it on one of your live RFPs.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2026-07-05T08:49:34Z</dcterms:created>
  <dcterms:modified xsi:type="dcterms:W3CDTF">2026-07-05T08:49:34Z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