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Apparel &amp; Footwear — Founder / Owner (Shopify + WooCommerce, ~230 leads)</w:t>
      </w:r>
    </w:p>
    <w:p>
      <w:r>
        <w:pict>
          <v:rect style="width:0;height:1.5pt" o:hralign="center" o:hrstd="t" o:hr="t"/>
        </w:pict>
      </w:r>
    </w:p>
    <w:bookmarkStart w:id="13" w:name="email-1"/>
    <w:p>
      <w:pPr>
        <w:pStyle w:val="Heading2"/>
      </w:pPr>
      <w:r>
        <w:t xml:space="preserve">Email 1</w:t>
      </w:r>
    </w:p>
    <w:bookmarkStart w:id="9" w:name="a-fold-proof-cta-bot"/>
    <w:p>
      <w:pPr>
        <w:pStyle w:val="Heading3"/>
      </w:pPr>
      <w:r>
        <w:t xml:space="preserve">1A — Fold proof · CTA: bot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Fold, a UK brand selling £2,000 reformer machines, was getting 100+ inquiries a day. Five weeks in, every first response was handled autonomously, no new hires.</w:t>
      </w:r>
    </w:p>
    <w:p>
      <w:pPr>
        <w:pStyle w:val="BodyText"/>
      </w:pPr>
      <w:r>
        <w:t xml:space="preserve">We work on one condition: half your inquiries resolved within 10 days, or you don’t pay.</w:t>
      </w:r>
    </w:p>
    <w:p>
      <w:pPr>
        <w:pStyle w:val="BodyText"/>
      </w:pPr>
      <w:r>
        <w:t xml:space="preserve">Want us to build one for {{company_name}}?</w:t>
      </w:r>
    </w:p>
    <w:bookmarkEnd w:id="9"/>
    <w:bookmarkStart w:id="10" w:name="b-q4-urgency-cta-bot"/>
    <w:p>
      <w:pPr>
        <w:pStyle w:val="Heading3"/>
      </w:pPr>
      <w:r>
        <w:t xml:space="preserve">1B — Q4 urgency · CTA: bot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{{company_name}} before the rush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Q4 is close, and order questions double right when you have the least time to answer them.</w:t>
      </w:r>
    </w:p>
    <w:p>
      <w:pPr>
        <w:pStyle w:val="BodyText"/>
      </w:pPr>
      <w:r>
        <w:t xml:space="preserve">Fold, a UK brand doing 100+ inquiries a day, got every first response handled autonomously inside five weeks. We can have yours live in one.</w:t>
      </w:r>
    </w:p>
    <w:p>
      <w:pPr>
        <w:pStyle w:val="BodyText"/>
      </w:pPr>
      <w:r>
        <w:t xml:space="preserve">If it isn’t resolving 50% of your inquiries within 10 days, you don’t pay. Want one built for {{company_name}}?</w:t>
      </w:r>
    </w:p>
    <w:bookmarkEnd w:id="10"/>
    <w:bookmarkStart w:id="11" w:name="c-guarantee-led-cta-more-info"/>
    <w:p>
      <w:pPr>
        <w:pStyle w:val="Heading3"/>
      </w:pPr>
      <w:r>
        <w:t xml:space="preserve">1C — Guarantee-led · CTA: more info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50% in 10 days or you don’t pay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Straight reason for writing: we take half of {{company_name}}’s support inquiries off your plate, handled end to end by an agent that checks orders, processes returns and answers like your team would.</w:t>
      </w:r>
    </w:p>
    <w:p>
      <w:pPr>
        <w:pStyle w:val="BodyText"/>
      </w:pPr>
      <w:r>
        <w:t xml:space="preserve">Same setup we run for Fold here in the UK. It gets there within 10 days, or you don’t pay.</w:t>
      </w:r>
    </w:p>
    <w:p>
      <w:pPr>
        <w:pStyle w:val="BodyText"/>
      </w:pPr>
      <w:r>
        <w:t xml:space="preserve">Want more info?</w:t>
      </w:r>
    </w:p>
    <w:bookmarkEnd w:id="11"/>
    <w:bookmarkStart w:id="12" w:name="d-outcome-led-cta-case-study-breakdown"/>
    <w:p>
      <w:pPr>
        <w:pStyle w:val="Heading3"/>
      </w:pPr>
      <w:r>
        <w:t xml:space="preserve">1D — Outcome-led · CTA: case study breakdown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{{company_name}} support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Most apparel founders we talk to are still answering</w:t>
      </w:r>
      <w:r>
        <w:t xml:space="preserve"> </w:t>
      </w:r>
      <w:r>
        <w:t xml:space="preserve">“where’s my order”</w:t>
      </w:r>
      <w:r>
        <w:t xml:space="preserve"> </w:t>
      </w:r>
      <w:r>
        <w:t xml:space="preserve">emails at 10pm.</w:t>
      </w:r>
    </w:p>
    <w:p>
      <w:pPr>
        <w:pStyle w:val="BodyText"/>
      </w:pPr>
      <w:r>
        <w:t xml:space="preserve">Our agents resolve half of a store’s inquiries with no one touching them, within 10 days or you don’t pay. Fold in the UK reached 100% of first responses handled in five weeks.</w:t>
      </w:r>
    </w:p>
    <w:p>
      <w:pPr>
        <w:pStyle w:val="BodyText"/>
      </w:pPr>
      <w:r>
        <w:t xml:space="preserve">Want the case study breakdown?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email-2-threaded-no-new-subject"/>
    <w:p>
      <w:pPr>
        <w:pStyle w:val="Heading2"/>
      </w:pPr>
      <w:r>
        <w:t xml:space="preserve">Email 2 — threaded, no new subject</w:t>
      </w:r>
    </w:p>
    <w:bookmarkStart w:id="14" w:name="a-cta-more-info"/>
    <w:p>
      <w:pPr>
        <w:pStyle w:val="Heading3"/>
      </w:pPr>
      <w:r>
        <w:t xml:space="preserve">2A — CTA: more info</w:t>
      </w:r>
    </w:p>
    <w:p>
      <w:pPr>
        <w:pStyle w:val="FirstParagraph"/>
      </w:pPr>
      <w:r>
        <w:t xml:space="preserve">Quick follow-up. Half your inbox handled autonomously is usually the difference between hiring another support person before peak season or not, and it answers at 2am when you don’t.</w:t>
      </w:r>
    </w:p>
    <w:p>
      <w:pPr>
        <w:pStyle w:val="BodyText"/>
      </w:pPr>
      <w:r>
        <w:t xml:space="preserve">Happy to walk you through what that looks like for a store {{company_name}}’s size. Want more info?</w:t>
      </w:r>
    </w:p>
    <w:bookmarkEnd w:id="14"/>
    <w:bookmarkStart w:id="15" w:name="b-cta-case-study-breakdown"/>
    <w:p>
      <w:pPr>
        <w:pStyle w:val="Heading3"/>
      </w:pPr>
      <w:r>
        <w:t xml:space="preserve">2B — CTA: case study breakdown</w:t>
      </w:r>
    </w:p>
    <w:p>
      <w:pPr>
        <w:pStyle w:val="FirstParagraph"/>
      </w:pPr>
      <w:r>
        <w:t xml:space="preserve">Put together a breakdown of how Fold went from 100+ daily inquiries to every first response handled autonomously in five weeks. What got automated first, what stayed human, and the numbers behind it.</w:t>
      </w:r>
    </w:p>
    <w:p>
      <w:pPr>
        <w:pStyle w:val="BodyText"/>
      </w:pPr>
      <w:r>
        <w:t xml:space="preserve">Want me to send it over?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email-3-threaded-no-new-subject"/>
    <w:p>
      <w:pPr>
        <w:pStyle w:val="Heading2"/>
      </w:pPr>
      <w:r>
        <w:t xml:space="preserve">Email 3 — threaded, no new subject</w:t>
      </w:r>
    </w:p>
    <w:bookmarkStart w:id="17" w:name="a-last-touch"/>
    <w:p>
      <w:pPr>
        <w:pStyle w:val="Heading3"/>
      </w:pPr>
      <w:r>
        <w:t xml:space="preserve">3A — last touch</w:t>
      </w:r>
    </w:p>
    <w:p>
      <w:pPr>
        <w:pStyle w:val="FirstParagraph"/>
      </w:pPr>
      <w:r>
        <w:t xml:space="preserve">Last one from me. If repeat inquiries aren’t a pain right now, ignore this.</w:t>
      </w:r>
    </w:p>
    <w:p>
      <w:pPr>
        <w:pStyle w:val="BodyText"/>
      </w:pPr>
      <w:r>
        <w:t xml:space="preserve">If they are: send over the most annoying ticket you got this week and we’ll show you it answered autonomously. No strings, and the guarantee stands either way.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2026-07-29T08:29:26Z</dcterms:created>
  <dcterms:modified xsi:type="dcterms:W3CDTF">2026-07-29T08:29:26Z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