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Precon, estimating, project management and operations</w:t>
      </w:r>
      <w:r>
        <w:t xml:space="preserve"> </w:t>
      </w:r>
      <w:r>
        <w:t xml:space="preserve">leaders at US GC and CMAR firms. 2,322 contacts: 2,009 net-new</w:t>
      </w:r>
      <w:r>
        <w:t xml:space="preserve"> </w:t>
      </w:r>
      <w:r>
        <w:t xml:space="preserve">(Supersoniq, 2026-07-15) and 313 recycled from the 06-14 build.</w: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When a package lands with two weeks on the clock, how much of the</w:t>
      </w:r>
      <w:r>
        <w:t xml:space="preserve"> </w:t>
      </w:r>
      <w:r>
        <w:t xml:space="preserve">proposal ends up generic?</w:t>
      </w:r>
    </w:p>
    <w:p>
      <w:pPr>
        <w:pStyle w:val="BodyText"/>
      </w:pPr>
      <w:r>
        <w:t xml:space="preserve">We can help the team get more specific under pressure without adding</w:t>
      </w:r>
      <w:r>
        <w:t xml:space="preserve"> </w:t>
      </w:r>
      <w:r>
        <w:t xml:space="preserve">headcount, with a precon operating system that proactively drives your</w:t>
      </w:r>
      <w:r>
        <w:t xml:space="preserve"> </w:t>
      </w:r>
      <w:r>
        <w:t xml:space="preserve">entire process using an evolving AI brain that unifies your history,</w:t>
      </w:r>
      <w:r>
        <w:t xml:space="preserve"> </w:t>
      </w:r>
      <w:r>
        <w:t xml:space="preserve">industry standards, and live context.</w:t>
      </w:r>
    </w:p>
    <w:p>
      <w:pPr>
        <w:pStyle w:val="BodyText"/>
      </w:pPr>
      <w:commentRangeStart w:id="100"/>
      <w:r>
        <w:t xml:space="preserve">An estimating lead got through a full package in minutes instead of a day, with nothing slipping past the deadline.</w:t>
      </w:r>
      <w:commentRangeEnd w:id="100"/>
      <w:r>
        <w:rPr>
          <w:rStyle w:val="CommentReference"/>
        </w:rPr>
        <w:commentReference w:id="100"/>
      </w:r>
    </w:p>
    <w:p>
      <w:pPr>
        <w:pStyle w:val="BodyText"/>
      </w:pPr>
      <w:r>
        <w:t xml:space="preserve">Worth a short walkthrough?</w:t>
      </w:r>
    </w:p>
    <w:p>
      <w:pPr>
        <w:pStyle w:val="BodyText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{{company_name}} proposals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When a package lands with two weeks on the clock, how much of the</w:t>
      </w:r>
      <w:r>
        <w:t xml:space="preserve"> </w:t>
      </w:r>
      <w:r>
        <w:t xml:space="preserve">proposal ends up generic?</w:t>
      </w:r>
    </w:p>
    <w:p>
      <w:pPr>
        <w:pStyle w:val="BodyText"/>
      </w:pPr>
      <w:r>
        <w:t xml:space="preserve">We can help the team get more specific under pressure without adding</w:t>
      </w:r>
      <w:r>
        <w:t xml:space="preserve"> </w:t>
      </w:r>
      <w:r>
        <w:t xml:space="preserve">headcount, with a precon operating system that proactively</w:t>
      </w:r>
      <w:r>
        <w:t xml:space="preserve"> </w:t>
      </w:r>
      <w:r>
        <w:t xml:space="preserve">drives your entire process using an evolving AI brain that unifies your</w:t>
      </w:r>
      <w:r>
        <w:t xml:space="preserve"> </w:t>
      </w:r>
      <w:r>
        <w:t xml:space="preserve">history, industry standards, and live context.</w:t>
      </w:r>
    </w:p>
    <w:p>
      <w:pPr>
        <w:pStyle w:val="BodyText"/>
      </w:pPr>
      <w:r>
        <w:t xml:space="preserve">An estimating lead got through a full package in minutes instead of a day, with nothing slipping past the deadline.</w:t>
      </w:r>
    </w:p>
    <w:p>
      <w:pPr>
        <w:pStyle w:val="BodyText"/>
      </w:pPr>
      <w:r>
        <w:t xml:space="preserve">Worth a short walkthrough?</w:t>
      </w:r>
    </w:p>
    <w:p>
      <w:pPr>
        <w:pStyle w:val="BodyText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Quick question {{first_name}}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Is the team pasting bid pages into a general AI tool and re-explaining</w:t>
      </w:r>
      <w:r>
        <w:t xml:space="preserve"> </w:t>
      </w:r>
      <w:r>
        <w:t xml:space="preserve">the job every time?</w:t>
      </w:r>
    </w:p>
    <w:p>
      <w:pPr>
        <w:pStyle w:val="BodyText"/>
      </w:pPr>
      <w:r>
        <w:t xml:space="preserve">We can help you get specific without starting over. Your own history,</w:t>
      </w:r>
      <w:r>
        <w:t xml:space="preserve"> </w:t>
      </w:r>
      <w:r>
        <w:t xml:space="preserve">the industry standards, and every page of the live job stay in one</w:t>
      </w:r>
      <w:r>
        <w:t xml:space="preserve"> </w:t>
      </w:r>
      <w:r>
        <w:t xml:space="preserve">place, so nothing gets re-explained and nothing slips.</w:t>
      </w:r>
    </w:p>
    <w:p>
      <w:pPr>
        <w:pStyle w:val="BodyText"/>
      </w:pPr>
      <w:commentRangeStart w:id="101"/>
      <w:r>
        <w:t xml:space="preserve">A VP of</w:t>
      </w:r>
      <w:r>
        <w:t xml:space="preserve"> </w:t>
      </w:r>
      <w:r>
        <w:t xml:space="preserve">business development took go/no-go on 14 pursuits from a full day to</w:t>
      </w:r>
      <w:r>
        <w:t xml:space="preserve"> </w:t>
      </w:r>
      <w:r>
        <w:t xml:space="preserve">under 30 minutes, every risk cited to the exact page.</w:t>
      </w:r>
    </w:p>
    <w:p>
      <w:pPr>
        <w:pStyle w:val="BodyText"/>
      </w:pPr>
      <w:r>
        <w:t xml:space="preserve">Want me to send over a quick breakdown?</w:t>
      </w:r>
      <w:commentRangeEnd w:id="101"/>
      <w:r>
        <w:rPr>
          <w:rStyle w:val="CommentReference"/>
        </w:rPr>
        <w:commentReference w:id="101"/>
      </w:r>
    </w:p>
    <w:p>
      <w:pPr>
        <w:pStyle w:val="BodyText"/>
      </w:pPr>
      <w:r>
        <w:rPr>
          <w:b/>
          <w:bCs/>
        </w:rPr>
        <w:t xml:space="preserve">1D</w:t>
      </w:r>
      <w:r>
        <w:t xml:space="preserve"> </w:t>
      </w:r>
      <w:r>
        <w:t xml:space="preserve">— Subject: {{company_name}} proposals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Is the team pasting bid pages into a general AI tool and re-explaining</w:t>
      </w:r>
      <w:r>
        <w:t xml:space="preserve"> </w:t>
      </w:r>
      <w:r>
        <w:t xml:space="preserve">the job every time?</w:t>
      </w:r>
    </w:p>
    <w:p>
      <w:pPr>
        <w:pStyle w:val="BodyText"/>
      </w:pPr>
      <w:r>
        <w:t xml:space="preserve">We can help you get specific without starting over. Your own history,</w:t>
      </w:r>
      <w:r>
        <w:t xml:space="preserve"> </w:t>
      </w:r>
      <w:r>
        <w:t xml:space="preserve">the industry standards, and every page of the live job stay in one</w:t>
      </w:r>
      <w:r>
        <w:t xml:space="preserve"> </w:t>
      </w:r>
      <w:r>
        <w:t xml:space="preserve">place, so nothing gets re-explained and nothing slips.</w:t>
      </w:r>
    </w:p>
    <w:p>
      <w:pPr>
        <w:pStyle w:val="BodyText"/>
      </w:pPr>
      <w:r>
        <w:t xml:space="preserve">A VP of business development took go/no-go on 14 pursuits from a full</w:t>
      </w:r>
      <w:r>
        <w:t xml:space="preserve"> </w:t>
      </w:r>
      <w:r>
        <w:t xml:space="preserve">day to under 30 minutes, every risk cited to the exact page.</w:t>
      </w:r>
    </w:p>
    <w:p>
      <w:pPr>
        <w:pStyle w:val="BodyText"/>
      </w:pPr>
      <w:r>
        <w:t xml:space="preserve">Want me to send over a quick breakdown?</w: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r>
        <w:t xml:space="preserve">Most teams have tried a general AI tool on a bid, then gone back to</w:t>
      </w:r>
      <w:r>
        <w:t xml:space="preserve"> </w:t>
      </w:r>
      <w:r>
        <w:t xml:space="preserve">doing it by hand. It never learns the job, so it never gets specific.</w:t>
      </w:r>
    </w:p>
    <w:p>
      <w:pPr>
        <w:pStyle w:val="BodyText"/>
      </w:pPr>
      <w:r>
        <w:t xml:space="preserve">We can help with the part that does not reset.</w:t>
      </w:r>
    </w:p>
    <w:p>
      <w:pPr>
        <w:pStyle w:val="BodyText"/>
      </w:pPr>
      <w:r>
        <w:t xml:space="preserve">Worth a look?</w:t>
      </w:r>
    </w:p>
    <w:p>
      <w:pPr>
        <w:pStyle w:val="BodyText"/>
      </w:pPr>
      <w:r>
        <w:rPr>
          <w:b/>
          <w:bCs/>
        </w:rPr>
        <w:t xml:space="preserve">2B</w:t>
      </w:r>
    </w:p>
    <w:p>
      <w:pPr>
        <w:pStyle w:val="BodyText"/>
      </w:pPr>
      <w:commentRangeStart w:id="102"/>
      <w:r>
        <w:t xml:space="preserve">The</w:t>
      </w:r>
      <w:r>
        <w:t xml:space="preserve"> </w:t>
      </w:r>
      <w:r>
        <w:t xml:space="preserve">proposals that win are not the fastest. They are the ones that show the</w:t>
      </w:r>
      <w:r>
        <w:t xml:space="preserve"> </w:t>
      </w:r>
      <w:r>
        <w:t xml:space="preserve">owner you understand and relate to the job better than anyone else</w:t>
      </w:r>
      <w:r>
        <w:t xml:space="preserve"> </w:t>
      </w:r>
      <w:r>
        <w:t xml:space="preserve">bidding it.</w:t>
      </w:r>
    </w:p>
    <w:p>
      <w:pPr>
        <w:pStyle w:val="BodyText"/>
      </w:pPr>
      <w:r>
        <w:t xml:space="preserve">We can help you get there without adding headcount.</w:t>
      </w:r>
    </w:p>
    <w:p>
      <w:pPr>
        <w:pStyle w:val="BodyText"/>
      </w:pPr>
      <w:r>
        <w:t xml:space="preserve">Would you like me to show you how?</w:t>
      </w:r>
      <w:commentRangeEnd w:id="102"/>
      <w:r>
        <w:rPr>
          <w:rStyle w:val="CommentReference"/>
        </w:rPr>
        <w:commentReference w:id="102"/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100" w:author="Flowroots - Revision">
    <w:p>
      <w:pPr>
        <w:pStyle w:val="CommentText"/>
      </w:pPr>
      <w:r>
        <w:rPr>
          <w:rStyle w:val="CommentReference"/>
        </w:rPr>
        <w:annotationRef/>
      </w:r>
      <w:r>
        <w:t xml:space="preserve">APPLIED: K-12 stripped (Nikol’s relevance point from the Business</w:t>
      </w:r>
      <w:r>
        <w:t xml:space="preserve"> </w:t>
      </w:r>
      <w:r>
        <w:t xml:space="preserve">Leaders doc, applied here too) and the proof now carries the specificity</w:t>
      </w:r>
      <w:r>
        <w:t xml:space="preserve"> </w:t>
      </w:r>
      <w:r>
        <w:t xml:space="preserve">this email promises. UPDATED per Nikol’s call point (23.7): the long sentence and the proof were two different features -</w:t>
      </w:r>
      <w:r>
        <w:t xml:space="preserve"> </w:t>
      </w:r>
      <w:r>
        <w:t xml:space="preserve">“pasta sauce vs ice cream”</w:t>
      </w:r>
      <w:r>
        <w:t xml:space="preserve">. The proof now matches the paragraph - getting through the package and nothing slipping under the deadline.</w:t>
      </w:r>
      <w:r>
        <w:t xml:space="preserve"> </w:t>
      </w:r>
      <w:r>
        <w:t xml:space="preserve">“Bid leveling”</w:t>
      </w:r>
      <w:r>
        <w:t xml:space="preserve"> </w:t>
      </w:r>
      <w:r>
        <w:t xml:space="preserve">removed. Same in 1B.</w:t>
      </w:r>
    </w:p>
  </w:comment>
  <w:comment w:id="101" w:author="Flowroots - Revision">
    <w:p>
      <w:pPr>
        <w:pStyle w:val="CommentText"/>
      </w:pPr>
      <w:r>
        <w:rPr>
          <w:rStyle w:val="CommentReference"/>
        </w:rPr>
        <w:annotationRef/>
      </w:r>
      <w:r>
        <w:t xml:space="preserve">APPLIED: the proof now leads with the citations that prove</w:t>
      </w:r>
      <w:r>
        <w:t xml:space="preserve"> </w:t>
      </w:r>
      <w:r>
        <w:t xml:space="preserve">“nothing</w:t>
      </w:r>
      <w:r>
        <w:t xml:space="preserve"> </w:t>
      </w:r>
      <w:r>
        <w:t xml:space="preserve">slips”</w:t>
      </w:r>
      <w:r>
        <w:t xml:space="preserve">, and the CTA is a concrete ask we deliver in a reply. Same in</w:t>
      </w:r>
      <w:r>
        <w:t xml:space="preserve"> </w:t>
      </w:r>
      <w:r>
        <w:t xml:space="preserve">1D.</w:t>
      </w:r>
    </w:p>
  </w:comment>
  <w:comment w:id="102" w:author="Flowroots - Revision">
    <w:p>
      <w:pPr>
        <w:pStyle w:val="CommentText"/>
      </w:pPr>
      <w:r>
        <w:rPr>
          <w:rStyle w:val="CommentReference"/>
        </w:rPr>
        <w:annotationRef/>
      </w:r>
      <w:r>
        <w:t xml:space="preserve">KEPT 20.7: your inline wording (</w:t>
      </w:r>
      <w:r>
        <w:t xml:space="preserve">“understand and relate to”</w:t>
      </w:r>
      <w:r>
        <w:t xml:space="preserve">,</w:t>
      </w:r>
      <w:r>
        <w:t xml:space="preserve"> </w:t>
      </w:r>
      <w:r>
        <w:t xml:space="preserve">“Would you</w:t>
      </w:r>
      <w:r>
        <w:t xml:space="preserve"> </w:t>
      </w:r>
      <w:r>
        <w:t xml:space="preserve">like me to”</w:t>
      </w:r>
      <w:r>
        <w:t xml:space="preserve">) is live as written; one grammar fix applied -</w:t>
      </w:r>
      <w:r>
        <w:t xml:space="preserve"> </w:t>
      </w:r>
      <w:r>
        <w:t xml:space="preserve">“without</w:t>
      </w:r>
      <w:r>
        <w:t xml:space="preserve"> </w:t>
      </w:r>
      <w:r>
        <w:t xml:space="preserve">adding a headcount”</w:t>
      </w:r>
      <w:r>
        <w:t xml:space="preserve"> </w:t>
      </w:r>
      <w:r>
        <w:t xml:space="preserve">became</w:t>
      </w:r>
      <w:r>
        <w:t xml:space="preserve"> </w:t>
      </w:r>
      <w:r>
        <w:t xml:space="preserve">“without adding headcount”</w:t>
      </w:r>
      <w:r>
        <w:t xml:space="preserve">. Your other edits</w:t>
      </w:r>
      <w:r>
        <w:t xml:space="preserve"> </w:t>
      </w:r>
      <w:r>
        <w:t xml:space="preserve">(precon operating system, evolving AI brain, general AI tool) are all</w:t>
      </w:r>
      <w:r>
        <w:t xml:space="preserve"> </w:t>
      </w:r>
      <w:r>
        <w:t xml:space="preserve">live.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2026-07-28T11:36:07Z</dcterms:created>
  <dcterms:modified xsi:type="dcterms:W3CDTF">2026-07-28T11:36:07Z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