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EOC项目程序快速入门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 安装Unity，取客户端代码，设置tfs，流程参考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新人入职，工具安装及客户端克隆.docx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2. 运行游戏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打开eoc_client工程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ctrl+Q 打开launcher场景，启动游戏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体验游戏 使用GM命令参考 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http://10.24.0.24:8889/cmd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 通过打断点熟悉游戏初始化流程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从Launcher场景的 GlobalClient 脚本开始，找到程序的入口点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熟悉GlobalClient的FSM机制，维护和切换游戏状态，GlobalManager的管理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熟悉游戏中几个主要Manager的作用和Init流程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4474">
          <v:rect xmlns:o="urn:schemas-microsoft-com:office:office" xmlns:v="urn:schemas-microsoft-com:vml" id="rectole0000000000" style="width:437.350000pt;height:223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4. 找到游戏的主逻辑 GameLogicManager 熟悉AppFacade:StartUp,断点到第一个UI界面加载 ViewBinder:Create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3603">
          <v:rect xmlns:o="urn:schemas-microsoft-com:office:office" xmlns:v="urn:schemas-microsoft-com:vml" id="rectole0000000001" style="width:437.350000pt;height:180.1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5. 熟悉游戏的核心MVC概念，游戏主要的逻辑都使用了MVC架构开发，在Assets\Scripts\Hotfix\Common\PureMVC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06" w:dyaOrig="6459">
          <v:rect xmlns:o="urn:schemas-microsoft-com:office:office" xmlns:v="urn:schemas-microsoft-com:vml" id="rectole0000000002" style="width:435.300000pt;height:322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8747" w:dyaOrig="5304">
          <v:rect xmlns:o="urn:schemas-microsoft-com:office:office" xmlns:v="urn:schemas-microsoft-com:vml" id="rectole0000000003" style="width:437.350000pt;height:265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5. 了解主要代码的目录结构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Assets\Scripts\Client  客户端管理器，简单了解每种管理器的作用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Assets\Scripts\Client\Component 自定义组件如UI扩展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  逻辑部分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Assets\Scripts\Hotfix\MVC\Base  几个关键的MVC类 AppFacade,GameCmd, GameMediator, GameProxy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Assets\Scripts\Hotfix\MVC\CMD</w:t>
        <w:tab/>
        <w:t xml:space="preserve">  CmdConstant定义 Sproto服务器协议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Assets\Scripts\Hotfix\MVC\GlobalMediator</w:t>
        <w:tab/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全局逻辑(主逻辑)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Assets\Scripts\Hotfix\MVC\LuaBehaviour</w:t>
        <w:tab/>
        <w:t xml:space="preserve">lua接口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Assets\Scripts\Hotfix\MVC\Troop</w:t>
        <w:tab/>
        <w:tab/>
        <w:t xml:space="preserve">部队(寻路，排列，更新)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Assets\Scripts\Hotfix\MVC\ViewMediator</w:t>
        <w:tab/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和界面相关的逻辑(主逻辑)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Assets\Scripts\Hotfix\MVC\ViewMediator\Common</w:t>
        <w:tab/>
        <w:t xml:space="preserve">UISubView通用界面逻辑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Assets\Skyunion\Runtime </w:t>
        <w:tab/>
        <w:t xml:space="preserve">重点关注UIManager的UI管理逻辑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6. 其他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策划数据的生成，目前策划数据在eoc的tfs中管理，策划\策划表格 下，用excel编辑，生成工具在 策划\策划表格\Config 下，运行convert.bat 生成csv和代码，在客户端中用C#解析数据，代码位置在 Assets\Scripts\Client\Config 下 XXXConfig.cs就是每个数据表的结构，用来解析表(参见DataService.cs), 数据的存储格式是.bin二进制格式，客户端位置在 Assets\BundleAssets\Config\Bin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UIId.cs UI界面的枚举，被UIManager管理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Sproto.cs</w:t>
        <w:tab/>
        <w:t xml:space="preserve">协议的定义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7. 逻辑功能划分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内城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大世界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PVE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UI相关，多语言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联盟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活动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领主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城市管理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聊天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新手引导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英雄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事件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美女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任务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剧情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情报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英雄抽奖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SDK，付费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分包打包机制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热更新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  <w:t xml:space="preserve">性能优化，美术规格制定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tabs>
          <w:tab w:val="left" w:pos="312" w:leader="none"/>
        </w:tabs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UI模块的制作流程</w:t>
      </w:r>
    </w:p>
    <w:p>
      <w:pPr>
        <w:numPr>
          <w:ilvl w:val="0"/>
          <w:numId w:val="7"/>
        </w:numPr>
        <w:tabs>
          <w:tab w:val="left" w:pos="312" w:leader="none"/>
        </w:tabs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制作预设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9" w:dyaOrig="2508">
          <v:rect xmlns:o="urn:schemas-microsoft-com:office:office" xmlns:v="urn:schemas-microsoft-com:vml" id="rectole0000000004" style="width:398.450000pt;height:125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首先根据待制作的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的级别选择工具中的选项来创建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预设的公共模板。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5" w:dyaOrig="2850">
          <v:rect xmlns:o="urn:schemas-microsoft-com:office:office" xmlns:v="urn:schemas-microsoft-com:vml" id="rectole0000000005" style="width:398.250000pt;height:142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以上是一级界面的模板预设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8" w:dyaOrig="3305">
          <v:rect xmlns:o="urn:schemas-microsoft-com:office:office" xmlns:v="urn:schemas-microsoft-com:vml" id="rectole0000000006" style="width:398.400000pt;height:165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以上是二级界面的模板预设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自己的预设控件都在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ContentView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节点下制作。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制作后修改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级界面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_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改名这个节点的名字后，拖放在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Assets\BundleAssets\UI\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目录下。</w:t>
      </w:r>
    </w:p>
    <w:p>
      <w:pPr>
        <w:numPr>
          <w:ilvl w:val="0"/>
          <w:numId w:val="10"/>
        </w:numPr>
        <w:tabs>
          <w:tab w:val="left" w:pos="312" w:leader="none"/>
        </w:tabs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生成模板代码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首先配置前端资源表格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7971" w:dyaOrig="1175">
          <v:rect xmlns:o="urn:schemas-microsoft-com:office:office" xmlns:v="urn:schemas-microsoft-com:vml" id="rectole0000000007" style="width:398.550000pt;height:58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上图为配置ClientResources.xlsm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7965" w:dyaOrig="864">
          <v:rect xmlns:o="urn:schemas-microsoft-com:office:office" xmlns:v="urn:schemas-microsoft-com:vml" id="rectole0000000008" style="width:398.250000pt;height:43.2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上图为配置UI.xlsm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在编辑器的Project中找到制作并保存好的预设，点击鼠标右键。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5" w:dyaOrig="1777">
          <v:rect xmlns:o="urn:schemas-microsoft-com:office:office" xmlns:v="urn:schemas-microsoft-com:vml" id="rectole0000000009" style="width:398.250000pt;height:88.8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Gen Prefab 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：生成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Mediator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代码，主要用于界面功能。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Gen SubView 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：生成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Mediator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代码，主要用于界面内嵌套的功能，例：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item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Gen Prefab Code Single 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：生成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View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代码不生成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Mediator</w:t>
      </w:r>
    </w:p>
    <w:p>
      <w:pPr>
        <w:numPr>
          <w:ilvl w:val="0"/>
          <w:numId w:val="12"/>
        </w:numPr>
        <w:tabs>
          <w:tab w:val="left" w:pos="312" w:leader="none"/>
        </w:tabs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代码编写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生成的模板代码一般分为View和Mediator两种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逻辑写在Mediator类中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例：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initData:初始化数据方法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BindUIEvent：绑定事件方法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BindUIData：绑定数据方法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Update：每帧调用方法，注：应用Update方法需提前开启，IsOpenUpdate = true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WinClose:关闭界面回调方法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OpenAniEnd：打开界面动画播放完毕回调方法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WinFocus：界面至于焦点回调方法</w:t>
      </w:r>
    </w:p>
    <w:p>
      <w:pPr>
        <w:numPr>
          <w:ilvl w:val="0"/>
          <w:numId w:val="14"/>
        </w:numPr>
        <w:tabs>
          <w:tab w:val="left" w:pos="31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其他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 事件系统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使用事件系统的时候，使用EventManager的相关方法，例：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EventManager.AddEventListener&lt;long,int,BattleUIType&gt;(CmdConstant.ShowWorldDamageText, OnShowDamageText);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老的事件逐渐被废除，例：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AppFacade.GetInstance().SendNotification(CmdConstant.FightUpdateHeroLevel, captainLevelUpData);</w:t>
      </w:r>
    </w:p>
    <w:p>
      <w:pPr>
        <w:spacing w:before="0" w:after="200" w:line="240"/>
        <w:ind w:right="0" w:left="0" w:firstLine="50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计时器功能的应用，例：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5" w:dyaOrig="653">
          <v:rect xmlns:o="urn:schemas-microsoft-com:office:office" xmlns:v="urn:schemas-microsoft-com:vml" id="rectole0000000010" style="width:398.250000pt;height:32.6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参数说明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duration: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延迟多少秒调用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onComplete: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回调方法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onUpdate: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循环方法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isLooped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：是否循环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UseRealTime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：是否使用真实时间</w:t>
      </w:r>
    </w:p>
    <w:p>
      <w:pPr>
        <w:spacing w:before="0" w:after="200" w:line="240"/>
        <w:ind w:right="0" w:left="0" w:firstLine="5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AutoDestroyOwner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：是否自动销毁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2 查表方法：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CoreUtils.dataService.QueryRecord&lt;ConfigDefine&gt;(0).vitalityReduceUnit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ConfigDefine为表名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0为id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vitalityReduceUnit为字段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 打开UI方法：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CoreUtils.uiManager.ShowUI(UIID.UI_Win_GiftLimitedTime,null,packageInfo);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UIID.UI_Win_GiftLimitedTime打开UI的枚举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null是打开回调方法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packageInfo打开界面传递的参数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4 关闭UI方法：</w:t>
      </w:r>
    </w:p>
    <w:p>
      <w:pPr>
        <w:spacing w:before="0" w:after="0" w:line="240"/>
        <w:ind w:right="0" w:left="0" w:firstLine="50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CoreUtils.uiManager.CloseUI(UIID.UI_Pop_ArmySelect);</w:t>
      </w:r>
    </w:p>
    <w:p>
      <w:pPr>
        <w:spacing w:before="0" w:after="200" w:line="240"/>
        <w:ind w:right="0" w:left="0" w:firstLine="50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UIID.UI_Pop_ArmySelect关闭界面的UI枚举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7">
    <w:abstractNumId w:val="19"/>
  </w: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://10.24.0.24:8889/cmd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