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8B7DD0" w14:textId="5FC1F321" w:rsidR="00B820ED" w:rsidRPr="00647F7C" w:rsidRDefault="00B820ED" w:rsidP="00B820ED">
      <w:pPr>
        <w:spacing w:line="276" w:lineRule="auto"/>
        <w:ind w:firstLine="0"/>
        <w:jc w:val="center"/>
      </w:pPr>
      <w:r w:rsidRPr="00B820ED">
        <w:t>UNIVERSIT</w:t>
      </w:r>
      <w:r w:rsidR="00043C38">
        <w:t>Ä</w:t>
      </w:r>
      <w:r w:rsidRPr="00B820ED">
        <w:t xml:space="preserve">T BERN </w:t>
      </w:r>
    </w:p>
    <w:p w14:paraId="6F668314" w14:textId="0216C76D" w:rsidR="00E806AE" w:rsidRPr="00647F7C" w:rsidRDefault="00E806AE" w:rsidP="00E806AE">
      <w:pPr>
        <w:spacing w:line="276" w:lineRule="auto"/>
        <w:ind w:firstLine="0"/>
        <w:jc w:val="center"/>
      </w:pPr>
    </w:p>
    <w:p w14:paraId="4ABF9365" w14:textId="77777777" w:rsidR="00E806AE" w:rsidRPr="00647F7C" w:rsidRDefault="00E806AE" w:rsidP="00E806AE">
      <w:pPr>
        <w:spacing w:line="276" w:lineRule="auto"/>
        <w:ind w:firstLine="0"/>
        <w:jc w:val="left"/>
      </w:pPr>
    </w:p>
    <w:p w14:paraId="328670B8" w14:textId="77777777" w:rsidR="00E806AE" w:rsidRPr="00647F7C" w:rsidRDefault="00E806AE" w:rsidP="00E806AE">
      <w:pPr>
        <w:spacing w:line="276" w:lineRule="auto"/>
        <w:ind w:firstLine="0"/>
        <w:jc w:val="left"/>
      </w:pPr>
    </w:p>
    <w:p w14:paraId="6A9F1351" w14:textId="77777777" w:rsidR="00E806AE" w:rsidRPr="00647F7C" w:rsidRDefault="00E806AE" w:rsidP="00E806AE">
      <w:pPr>
        <w:spacing w:line="276" w:lineRule="auto"/>
        <w:ind w:firstLine="0"/>
        <w:jc w:val="left"/>
      </w:pPr>
    </w:p>
    <w:p w14:paraId="73B4E769" w14:textId="77777777" w:rsidR="00E806AE" w:rsidRPr="00647F7C" w:rsidRDefault="00E806AE" w:rsidP="00E806AE">
      <w:pPr>
        <w:spacing w:line="276" w:lineRule="auto"/>
        <w:ind w:firstLine="0"/>
        <w:jc w:val="left"/>
      </w:pPr>
    </w:p>
    <w:p w14:paraId="7E1E90F1" w14:textId="77777777" w:rsidR="00E806AE" w:rsidRPr="00647F7C" w:rsidRDefault="00E806AE" w:rsidP="00E806AE">
      <w:pPr>
        <w:spacing w:line="276" w:lineRule="auto"/>
        <w:ind w:firstLine="0"/>
        <w:jc w:val="left"/>
      </w:pPr>
    </w:p>
    <w:p w14:paraId="75AB59AB" w14:textId="77777777" w:rsidR="00E806AE" w:rsidRPr="00647F7C" w:rsidRDefault="00E806AE" w:rsidP="00E806AE">
      <w:pPr>
        <w:spacing w:line="276" w:lineRule="auto"/>
        <w:ind w:firstLine="0"/>
        <w:jc w:val="left"/>
      </w:pPr>
    </w:p>
    <w:p w14:paraId="499BF985" w14:textId="77777777" w:rsidR="00E806AE" w:rsidRPr="00647F7C" w:rsidRDefault="00E806AE" w:rsidP="00E806AE">
      <w:pPr>
        <w:spacing w:line="276" w:lineRule="auto"/>
        <w:ind w:firstLine="0"/>
        <w:jc w:val="left"/>
      </w:pPr>
    </w:p>
    <w:p w14:paraId="7FC03BA7" w14:textId="77777777" w:rsidR="00E806AE" w:rsidRDefault="00E806AE" w:rsidP="00E806AE">
      <w:pPr>
        <w:spacing w:line="276" w:lineRule="auto"/>
        <w:ind w:firstLine="0"/>
        <w:jc w:val="center"/>
      </w:pPr>
      <w:r w:rsidRPr="00647F7C">
        <w:t>EUGENIO FELICIANO DE MELO FILHO</w:t>
      </w:r>
    </w:p>
    <w:p w14:paraId="481057FA" w14:textId="72F087F2" w:rsidR="00E806AE" w:rsidRPr="006F0EBD" w:rsidRDefault="00F57207" w:rsidP="00E806AE">
      <w:pPr>
        <w:spacing w:line="276" w:lineRule="auto"/>
        <w:ind w:firstLine="0"/>
        <w:jc w:val="center"/>
        <w:rPr>
          <w:lang w:val="en-US"/>
        </w:rPr>
      </w:pPr>
      <w:r w:rsidRPr="006F0EBD">
        <w:rPr>
          <w:lang w:val="en-US"/>
        </w:rPr>
        <w:t>ZHU Q</w:t>
      </w:r>
      <w:r w:rsidR="00F61CA6" w:rsidRPr="006F0EBD">
        <w:rPr>
          <w:lang w:val="en-US"/>
        </w:rPr>
        <w:t>INGDONG</w:t>
      </w:r>
    </w:p>
    <w:p w14:paraId="0CBD7BCB" w14:textId="77777777" w:rsidR="00E806AE" w:rsidRPr="006F0EBD" w:rsidRDefault="00E806AE" w:rsidP="00E806AE">
      <w:pPr>
        <w:spacing w:line="276" w:lineRule="auto"/>
        <w:ind w:firstLine="0"/>
        <w:jc w:val="left"/>
        <w:rPr>
          <w:lang w:val="en-US"/>
        </w:rPr>
      </w:pPr>
    </w:p>
    <w:p w14:paraId="5C42D39E" w14:textId="77777777" w:rsidR="00E806AE" w:rsidRPr="006F0EBD" w:rsidRDefault="00E806AE" w:rsidP="00E806AE">
      <w:pPr>
        <w:spacing w:line="276" w:lineRule="auto"/>
        <w:ind w:firstLine="0"/>
        <w:jc w:val="left"/>
        <w:rPr>
          <w:lang w:val="en-US"/>
        </w:rPr>
      </w:pPr>
    </w:p>
    <w:p w14:paraId="0ABD2912" w14:textId="77777777" w:rsidR="00E806AE" w:rsidRPr="006F0EBD" w:rsidRDefault="00E806AE" w:rsidP="00E806AE">
      <w:pPr>
        <w:spacing w:line="276" w:lineRule="auto"/>
        <w:ind w:firstLine="0"/>
        <w:jc w:val="left"/>
        <w:rPr>
          <w:lang w:val="en-US"/>
        </w:rPr>
      </w:pPr>
    </w:p>
    <w:p w14:paraId="15DD54C2" w14:textId="77777777" w:rsidR="00E806AE" w:rsidRPr="006F0EBD" w:rsidRDefault="00E806AE" w:rsidP="00E806AE">
      <w:pPr>
        <w:spacing w:line="276" w:lineRule="auto"/>
        <w:ind w:firstLine="0"/>
        <w:jc w:val="left"/>
        <w:rPr>
          <w:lang w:val="en-US"/>
        </w:rPr>
      </w:pPr>
    </w:p>
    <w:p w14:paraId="6709594F" w14:textId="77777777" w:rsidR="00E806AE" w:rsidRPr="006F0EBD" w:rsidRDefault="00E806AE" w:rsidP="00E806AE">
      <w:pPr>
        <w:spacing w:line="276" w:lineRule="auto"/>
        <w:ind w:firstLine="0"/>
        <w:jc w:val="left"/>
        <w:rPr>
          <w:lang w:val="en-US"/>
        </w:rPr>
      </w:pPr>
    </w:p>
    <w:p w14:paraId="6CB42CCC" w14:textId="5905431E" w:rsidR="00E806AE" w:rsidRPr="006F0EBD" w:rsidRDefault="00E806AE" w:rsidP="00E806AE">
      <w:pPr>
        <w:spacing w:line="276" w:lineRule="auto"/>
        <w:ind w:firstLine="0"/>
        <w:jc w:val="center"/>
        <w:rPr>
          <w:b/>
          <w:lang w:val="en-US"/>
        </w:rPr>
      </w:pPr>
      <w:bookmarkStart w:id="0" w:name="_Hlk159084382"/>
      <w:r w:rsidRPr="00427607">
        <w:rPr>
          <w:b/>
          <w:bCs/>
          <w:color w:val="0D0D0D"/>
          <w:shd w:val="clear" w:color="auto" w:fill="FFFFFF"/>
          <w:lang w:val="en-US"/>
        </w:rPr>
        <w:t xml:space="preserve">Can Evolutionary Rescue Impact Population Recovery in Polluted Environments? </w:t>
      </w:r>
      <w:r w:rsidRPr="006F0EBD">
        <w:rPr>
          <w:b/>
          <w:bCs/>
          <w:color w:val="0D0D0D"/>
          <w:shd w:val="clear" w:color="auto" w:fill="FFFFFF"/>
          <w:lang w:val="en-US"/>
        </w:rPr>
        <w:t>Through Migration, Mutation, and Natural Selection</w:t>
      </w:r>
    </w:p>
    <w:bookmarkEnd w:id="0"/>
    <w:p w14:paraId="57278D09" w14:textId="77777777" w:rsidR="00E806AE" w:rsidRPr="006F0EBD" w:rsidRDefault="00E806AE" w:rsidP="00E806AE">
      <w:pPr>
        <w:spacing w:line="276" w:lineRule="auto"/>
        <w:ind w:firstLine="0"/>
        <w:jc w:val="left"/>
        <w:rPr>
          <w:lang w:val="en-US"/>
        </w:rPr>
      </w:pPr>
    </w:p>
    <w:p w14:paraId="235A8716" w14:textId="77777777" w:rsidR="00E806AE" w:rsidRPr="006F0EBD" w:rsidRDefault="00E806AE" w:rsidP="00E806AE">
      <w:pPr>
        <w:spacing w:line="276" w:lineRule="auto"/>
        <w:ind w:firstLine="0"/>
        <w:jc w:val="left"/>
        <w:rPr>
          <w:lang w:val="en-US"/>
        </w:rPr>
      </w:pPr>
    </w:p>
    <w:p w14:paraId="62FD1149" w14:textId="77777777" w:rsidR="00E806AE" w:rsidRPr="006F0EBD" w:rsidRDefault="00E806AE" w:rsidP="00E806AE">
      <w:pPr>
        <w:spacing w:line="276" w:lineRule="auto"/>
        <w:ind w:firstLine="0"/>
        <w:jc w:val="left"/>
        <w:rPr>
          <w:lang w:val="en-US"/>
        </w:rPr>
      </w:pPr>
    </w:p>
    <w:p w14:paraId="218D0380" w14:textId="77777777" w:rsidR="00E806AE" w:rsidRPr="006F0EBD" w:rsidRDefault="00E806AE" w:rsidP="00E806AE">
      <w:pPr>
        <w:spacing w:line="276" w:lineRule="auto"/>
        <w:ind w:firstLine="0"/>
        <w:jc w:val="left"/>
        <w:rPr>
          <w:lang w:val="en-US"/>
        </w:rPr>
      </w:pPr>
    </w:p>
    <w:p w14:paraId="39CC0125" w14:textId="77777777" w:rsidR="00E806AE" w:rsidRPr="006F0EBD" w:rsidRDefault="00E806AE" w:rsidP="00E806AE">
      <w:pPr>
        <w:spacing w:line="276" w:lineRule="auto"/>
        <w:ind w:firstLine="0"/>
        <w:jc w:val="left"/>
        <w:rPr>
          <w:lang w:val="en-US"/>
        </w:rPr>
      </w:pPr>
    </w:p>
    <w:p w14:paraId="664CB13E" w14:textId="77777777" w:rsidR="00E806AE" w:rsidRPr="006F0EBD" w:rsidRDefault="00E806AE" w:rsidP="00E806AE">
      <w:pPr>
        <w:spacing w:line="276" w:lineRule="auto"/>
        <w:ind w:firstLine="0"/>
        <w:jc w:val="left"/>
        <w:rPr>
          <w:lang w:val="en-US"/>
        </w:rPr>
      </w:pPr>
    </w:p>
    <w:p w14:paraId="27388E96" w14:textId="77777777" w:rsidR="00E806AE" w:rsidRPr="006F0EBD" w:rsidRDefault="00E806AE" w:rsidP="00E806AE">
      <w:pPr>
        <w:spacing w:line="276" w:lineRule="auto"/>
        <w:ind w:firstLine="0"/>
        <w:jc w:val="left"/>
        <w:rPr>
          <w:lang w:val="en-US"/>
        </w:rPr>
      </w:pPr>
    </w:p>
    <w:p w14:paraId="3FC2DC05" w14:textId="69D0CE05" w:rsidR="00E806AE" w:rsidRPr="00A331E2" w:rsidRDefault="00E806AE" w:rsidP="00E806AE">
      <w:pPr>
        <w:spacing w:line="240" w:lineRule="auto"/>
        <w:jc w:val="center"/>
        <w:rPr>
          <w:lang w:val="en-US"/>
        </w:rPr>
      </w:pPr>
      <w:r w:rsidRPr="00A331E2">
        <w:rPr>
          <w:lang w:val="en-US"/>
        </w:rPr>
        <w:t>Bern</w:t>
      </w:r>
    </w:p>
    <w:p w14:paraId="317F8941" w14:textId="77777777" w:rsidR="00E806AE" w:rsidRPr="00A331E2" w:rsidRDefault="00E806AE" w:rsidP="00E806AE">
      <w:pPr>
        <w:spacing w:line="240" w:lineRule="auto"/>
        <w:jc w:val="center"/>
        <w:rPr>
          <w:lang w:val="en-US"/>
        </w:rPr>
      </w:pPr>
      <w:r w:rsidRPr="00A331E2">
        <w:rPr>
          <w:lang w:val="en-US"/>
        </w:rPr>
        <w:t>2024</w:t>
      </w:r>
    </w:p>
    <w:p w14:paraId="04C14980" w14:textId="77777777" w:rsidR="00E806AE" w:rsidRPr="00A331E2" w:rsidRDefault="00E806AE" w:rsidP="00E806AE">
      <w:pPr>
        <w:jc w:val="center"/>
        <w:rPr>
          <w:lang w:val="en-US"/>
        </w:rPr>
      </w:pPr>
      <w:r w:rsidRPr="00A331E2">
        <w:rPr>
          <w:lang w:val="en-US"/>
        </w:rPr>
        <w:br w:type="page"/>
      </w:r>
    </w:p>
    <w:p w14:paraId="6D101922" w14:textId="0A1D175D" w:rsidR="00651022" w:rsidRPr="00A331E2" w:rsidRDefault="00E865E6" w:rsidP="001608B5">
      <w:pPr>
        <w:pStyle w:val="Textomonografia"/>
        <w:kinsoku/>
        <w:autoSpaceDE/>
        <w:ind w:firstLine="0"/>
        <w:jc w:val="center"/>
        <w:rPr>
          <w:rFonts w:ascii="Segoe UI" w:eastAsiaTheme="minorHAnsi" w:hAnsi="Segoe UI" w:cs="Segoe UI"/>
          <w:b/>
          <w:bCs/>
          <w:color w:val="0D0D0D"/>
          <w:shd w:val="clear" w:color="auto" w:fill="FFFFFF"/>
          <w:lang w:val="en-US"/>
        </w:rPr>
      </w:pPr>
      <w:r w:rsidRPr="00A331E2">
        <w:rPr>
          <w:rFonts w:ascii="Segoe UI" w:eastAsiaTheme="minorHAnsi" w:hAnsi="Segoe UI" w:cs="Segoe UI"/>
          <w:b/>
          <w:bCs/>
          <w:color w:val="0D0D0D"/>
          <w:shd w:val="clear" w:color="auto" w:fill="FFFFFF"/>
          <w:lang w:val="en-US"/>
        </w:rPr>
        <w:lastRenderedPageBreak/>
        <w:t>ABSTRACT</w:t>
      </w:r>
    </w:p>
    <w:p w14:paraId="6D101924" w14:textId="77777777" w:rsidR="00651022" w:rsidRPr="006F0EBD" w:rsidRDefault="00E865E6" w:rsidP="00A40CFD">
      <w:pPr>
        <w:pStyle w:val="Textomonografia"/>
        <w:ind w:firstLine="0"/>
        <w:rPr>
          <w:rFonts w:eastAsiaTheme="minorHAnsi"/>
          <w:color w:val="000000"/>
          <w:lang w:val="en-US"/>
        </w:rPr>
      </w:pPr>
      <w:r w:rsidRPr="006F0EBD">
        <w:rPr>
          <w:rFonts w:eastAsiaTheme="minorHAnsi" w:hint="eastAsia"/>
          <w:color w:val="000000"/>
          <w:lang w:val="en-US"/>
        </w:rPr>
        <w:t xml:space="preserve">Brown fields are defined as areas that were previously used for industrial purposes but are now neglected or underutilized. These sites are often associated with past industrial activities and pose a major challenge to the survival of biological communities and the conservation of biodiversity in the area due to the potential impact of potentially toxic elements (PTEs). This research proposes a population decline-evolutionary rescue-population recovery process for monitoring biological populations in polluted areas, providing a new perspective on the resistance and recovery of species under pollution stress. This study selected seashells as the target species and established a population model using </w:t>
      </w:r>
      <w:proofErr w:type="spellStart"/>
      <w:r w:rsidRPr="006F0EBD">
        <w:rPr>
          <w:rFonts w:eastAsiaTheme="minorHAnsi" w:hint="eastAsia"/>
          <w:color w:val="000000"/>
          <w:lang w:val="en-US"/>
        </w:rPr>
        <w:t>Rstudio</w:t>
      </w:r>
      <w:proofErr w:type="spellEnd"/>
      <w:r w:rsidRPr="006F0EBD">
        <w:rPr>
          <w:rFonts w:eastAsiaTheme="minorHAnsi" w:hint="eastAsia"/>
          <w:color w:val="000000"/>
          <w:lang w:val="en-US"/>
        </w:rPr>
        <w:t xml:space="preserve"> to explore how species in polluted areas achieve population recovery under the combined effects of biological migration, genetic mutation and natural selection, and to explore the effects of different migration rates, mutation rates and environmental stress (decay rate) on the population recovery process. The results show that: 1) Under the premise of ensuring that the selection coefficient is greater than the decay rate, adding a certain number of migratory individuals to the model will cause the population in the polluted area to decay rapidly first and then recover; 2) As the number of migrants increases, the overall population recovery rate increases, but in this process, the increase in foreign migratory individuals will increase the effect of genetic dilution, leading to a plateau period. However, since the wild type dominated the recovery process, the population recovery rate continued to increase; 3) With the increase of mutation rate/environmental stress (decay rate), the population recovery rate increased and decreased respectively. These results provide a basis for future research on ecological restoration and biodiversity conservation in urban industrial areas.</w:t>
      </w:r>
    </w:p>
    <w:p w14:paraId="6D101925" w14:textId="77777777" w:rsidR="00651022" w:rsidRPr="006F0EBD" w:rsidRDefault="00E865E6">
      <w:pPr>
        <w:spacing w:line="276" w:lineRule="auto"/>
        <w:ind w:firstLine="0"/>
        <w:jc w:val="left"/>
        <w:rPr>
          <w:lang w:val="en-US"/>
        </w:rPr>
      </w:pPr>
      <w:r w:rsidRPr="006F0EBD">
        <w:rPr>
          <w:lang w:val="en-GB"/>
        </w:rPr>
        <w:t xml:space="preserve">Keywords: Potentially Toxic Element [PTEs]; Environment </w:t>
      </w:r>
      <w:r w:rsidRPr="006F0EBD">
        <w:rPr>
          <w:rFonts w:eastAsia="SimSun" w:hint="eastAsia"/>
          <w:lang w:val="en-US" w:eastAsia="zh-CN"/>
        </w:rPr>
        <w:t>stress</w:t>
      </w:r>
      <w:r w:rsidRPr="006F0EBD">
        <w:rPr>
          <w:lang w:val="en-GB"/>
        </w:rPr>
        <w:t xml:space="preserve">, </w:t>
      </w:r>
      <w:r w:rsidRPr="006F0EBD">
        <w:rPr>
          <w:rFonts w:eastAsia="SimSun" w:hint="eastAsia"/>
          <w:lang w:val="en-US" w:eastAsia="zh-CN"/>
        </w:rPr>
        <w:t>Evolutionary rescue</w:t>
      </w:r>
      <w:r w:rsidRPr="006F0EBD">
        <w:rPr>
          <w:lang w:val="en-GB"/>
        </w:rPr>
        <w:t xml:space="preserve">, </w:t>
      </w:r>
      <w:r w:rsidRPr="006F0EBD">
        <w:rPr>
          <w:rFonts w:eastAsia="SimSun" w:hint="eastAsia"/>
          <w:lang w:val="en-US" w:eastAsia="zh-CN"/>
        </w:rPr>
        <w:t>Population recovery, Biological migration</w:t>
      </w:r>
      <w:r w:rsidRPr="006F0EBD">
        <w:rPr>
          <w:lang w:val="en-GB"/>
        </w:rPr>
        <w:t xml:space="preserve">, Urban </w:t>
      </w:r>
      <w:proofErr w:type="gramStart"/>
      <w:r w:rsidRPr="006F0EBD">
        <w:rPr>
          <w:lang w:val="en-GB"/>
        </w:rPr>
        <w:t>sustainability..</w:t>
      </w:r>
      <w:proofErr w:type="gramEnd"/>
      <w:r w:rsidRPr="006F0EBD">
        <w:rPr>
          <w:lang w:val="en-US"/>
        </w:rPr>
        <w:br w:type="page"/>
      </w:r>
    </w:p>
    <w:p w14:paraId="6D101926" w14:textId="77777777" w:rsidR="00651022" w:rsidRPr="00A06F99" w:rsidRDefault="00E865E6" w:rsidP="00A06F99">
      <w:pPr>
        <w:pStyle w:val="Default"/>
        <w:jc w:val="center"/>
        <w:rPr>
          <w:rFonts w:ascii="Times New Roman" w:hAnsi="Times New Roman" w:cs="Times New Roman"/>
          <w:sz w:val="30"/>
          <w:szCs w:val="30"/>
        </w:rPr>
      </w:pPr>
      <w:r w:rsidRPr="00A06F99">
        <w:rPr>
          <w:rFonts w:ascii="Times New Roman" w:hAnsi="Times New Roman" w:cs="Times New Roman"/>
          <w:sz w:val="30"/>
          <w:szCs w:val="30"/>
        </w:rPr>
        <w:lastRenderedPageBreak/>
        <w:t>CATALOGUE</w:t>
      </w:r>
    </w:p>
    <w:sdt>
      <w:sdtPr>
        <w:rPr>
          <w:rFonts w:ascii="SimSun" w:eastAsia="SimSun" w:hAnsi="SimSun"/>
          <w:sz w:val="21"/>
        </w:rPr>
        <w:id w:val="147468304"/>
        <w15:color w:val="DBDBDB"/>
        <w:docPartObj>
          <w:docPartGallery w:val="Table of Contents"/>
          <w:docPartUnique/>
        </w:docPartObj>
      </w:sdtPr>
      <w:sdtEndPr>
        <w:rPr>
          <w:rFonts w:ascii="Times New Roman" w:eastAsia="+中文正文" w:hAnsi="Times New Roman"/>
          <w:sz w:val="24"/>
        </w:rPr>
      </w:sdtEndPr>
      <w:sdtContent>
        <w:p w14:paraId="6D101927" w14:textId="77777777" w:rsidR="00651022" w:rsidRDefault="00651022">
          <w:pPr>
            <w:spacing w:after="0" w:line="240" w:lineRule="auto"/>
            <w:ind w:firstLine="0"/>
            <w:jc w:val="center"/>
          </w:pPr>
        </w:p>
        <w:p w14:paraId="4CEB5538" w14:textId="62155F5F" w:rsidR="002F3226" w:rsidRDefault="00E865E6">
          <w:pPr>
            <w:pStyle w:val="TOC1"/>
            <w:rPr>
              <w:rFonts w:asciiTheme="minorHAnsi" w:eastAsiaTheme="minorEastAsia" w:hAnsiTheme="minorHAnsi" w:cstheme="minorBidi"/>
              <w:noProof/>
              <w:kern w:val="2"/>
              <w:lang w:val="en-CH" w:eastAsia="en-CH"/>
              <w14:ligatures w14:val="standardContextual"/>
            </w:rPr>
          </w:pPr>
          <w:r>
            <w:fldChar w:fldCharType="begin"/>
          </w:r>
          <w:r>
            <w:instrText xml:space="preserve">TOC \o "1-1" \h \u </w:instrText>
          </w:r>
          <w:r>
            <w:fldChar w:fldCharType="separate"/>
          </w:r>
          <w:hyperlink w:anchor="_Toc184411840" w:history="1">
            <w:r w:rsidR="002F3226" w:rsidRPr="00F62016">
              <w:rPr>
                <w:rStyle w:val="Hyperlink"/>
                <w:noProof/>
              </w:rPr>
              <w:t>1.</w:t>
            </w:r>
            <w:r w:rsidR="002F3226">
              <w:rPr>
                <w:rFonts w:asciiTheme="minorHAnsi" w:eastAsiaTheme="minorEastAsia" w:hAnsiTheme="minorHAnsi" w:cstheme="minorBidi"/>
                <w:noProof/>
                <w:kern w:val="2"/>
                <w:lang w:val="en-CH" w:eastAsia="en-CH"/>
                <w14:ligatures w14:val="standardContextual"/>
              </w:rPr>
              <w:tab/>
            </w:r>
            <w:r w:rsidR="002F3226" w:rsidRPr="00F62016">
              <w:rPr>
                <w:rStyle w:val="Hyperlink"/>
                <w:noProof/>
              </w:rPr>
              <w:t>INTRODUCTION</w:t>
            </w:r>
            <w:r w:rsidR="002F3226">
              <w:rPr>
                <w:noProof/>
              </w:rPr>
              <w:tab/>
            </w:r>
            <w:r w:rsidR="002F3226">
              <w:rPr>
                <w:noProof/>
              </w:rPr>
              <w:fldChar w:fldCharType="begin"/>
            </w:r>
            <w:r w:rsidR="002F3226">
              <w:rPr>
                <w:noProof/>
              </w:rPr>
              <w:instrText xml:space="preserve"> PAGEREF _Toc184411840 \h </w:instrText>
            </w:r>
            <w:r w:rsidR="002F3226">
              <w:rPr>
                <w:noProof/>
              </w:rPr>
            </w:r>
            <w:r w:rsidR="002F3226">
              <w:rPr>
                <w:noProof/>
              </w:rPr>
              <w:fldChar w:fldCharType="separate"/>
            </w:r>
            <w:r w:rsidR="005E49C1">
              <w:rPr>
                <w:noProof/>
              </w:rPr>
              <w:t>4</w:t>
            </w:r>
            <w:r w:rsidR="002F3226">
              <w:rPr>
                <w:noProof/>
              </w:rPr>
              <w:fldChar w:fldCharType="end"/>
            </w:r>
          </w:hyperlink>
        </w:p>
        <w:p w14:paraId="7B312087" w14:textId="5270F0B0" w:rsidR="002F3226" w:rsidRDefault="002F3226">
          <w:pPr>
            <w:pStyle w:val="TOC1"/>
            <w:rPr>
              <w:rFonts w:asciiTheme="minorHAnsi" w:eastAsiaTheme="minorEastAsia" w:hAnsiTheme="minorHAnsi" w:cstheme="minorBidi"/>
              <w:noProof/>
              <w:kern w:val="2"/>
              <w:lang w:val="en-CH" w:eastAsia="en-CH"/>
              <w14:ligatures w14:val="standardContextual"/>
            </w:rPr>
          </w:pPr>
          <w:hyperlink w:anchor="_Toc184411841" w:history="1">
            <w:r w:rsidRPr="00F62016">
              <w:rPr>
                <w:rStyle w:val="Hyperlink"/>
                <w:noProof/>
              </w:rPr>
              <w:t>2.</w:t>
            </w:r>
            <w:r>
              <w:rPr>
                <w:rFonts w:asciiTheme="minorHAnsi" w:eastAsiaTheme="minorEastAsia" w:hAnsiTheme="minorHAnsi" w:cstheme="minorBidi"/>
                <w:noProof/>
                <w:kern w:val="2"/>
                <w:lang w:val="en-CH" w:eastAsia="en-CH"/>
                <w14:ligatures w14:val="standardContextual"/>
              </w:rPr>
              <w:tab/>
            </w:r>
            <w:r w:rsidRPr="00F62016">
              <w:rPr>
                <w:rStyle w:val="Hyperlink"/>
                <w:noProof/>
              </w:rPr>
              <w:t>METHODS</w:t>
            </w:r>
            <w:r>
              <w:rPr>
                <w:noProof/>
              </w:rPr>
              <w:tab/>
            </w:r>
            <w:r>
              <w:rPr>
                <w:noProof/>
              </w:rPr>
              <w:fldChar w:fldCharType="begin"/>
            </w:r>
            <w:r>
              <w:rPr>
                <w:noProof/>
              </w:rPr>
              <w:instrText xml:space="preserve"> PAGEREF _Toc184411841 \h </w:instrText>
            </w:r>
            <w:r>
              <w:rPr>
                <w:noProof/>
              </w:rPr>
            </w:r>
            <w:r>
              <w:rPr>
                <w:noProof/>
              </w:rPr>
              <w:fldChar w:fldCharType="separate"/>
            </w:r>
            <w:r w:rsidR="005E49C1">
              <w:rPr>
                <w:noProof/>
              </w:rPr>
              <w:t>6</w:t>
            </w:r>
            <w:r>
              <w:rPr>
                <w:noProof/>
              </w:rPr>
              <w:fldChar w:fldCharType="end"/>
            </w:r>
          </w:hyperlink>
        </w:p>
        <w:p w14:paraId="26B9DD6C" w14:textId="77F61ADD" w:rsidR="002F3226" w:rsidRDefault="002F3226">
          <w:pPr>
            <w:pStyle w:val="TOC1"/>
            <w:rPr>
              <w:rFonts w:asciiTheme="minorHAnsi" w:eastAsiaTheme="minorEastAsia" w:hAnsiTheme="minorHAnsi" w:cstheme="minorBidi"/>
              <w:noProof/>
              <w:kern w:val="2"/>
              <w:lang w:val="en-CH" w:eastAsia="en-CH"/>
              <w14:ligatures w14:val="standardContextual"/>
            </w:rPr>
          </w:pPr>
          <w:hyperlink w:anchor="_Toc184411842" w:history="1">
            <w:r w:rsidRPr="00F62016">
              <w:rPr>
                <w:rStyle w:val="Hyperlink"/>
                <w:noProof/>
              </w:rPr>
              <w:t>3.</w:t>
            </w:r>
            <w:r>
              <w:rPr>
                <w:rFonts w:asciiTheme="minorHAnsi" w:eastAsiaTheme="minorEastAsia" w:hAnsiTheme="minorHAnsi" w:cstheme="minorBidi"/>
                <w:noProof/>
                <w:kern w:val="2"/>
                <w:lang w:val="en-CH" w:eastAsia="en-CH"/>
                <w14:ligatures w14:val="standardContextual"/>
              </w:rPr>
              <w:tab/>
            </w:r>
            <w:r w:rsidRPr="00F62016">
              <w:rPr>
                <w:rStyle w:val="Hyperlink"/>
                <w:noProof/>
              </w:rPr>
              <w:t>RESULTS</w:t>
            </w:r>
            <w:r>
              <w:rPr>
                <w:noProof/>
              </w:rPr>
              <w:tab/>
            </w:r>
            <w:r>
              <w:rPr>
                <w:noProof/>
              </w:rPr>
              <w:fldChar w:fldCharType="begin"/>
            </w:r>
            <w:r>
              <w:rPr>
                <w:noProof/>
              </w:rPr>
              <w:instrText xml:space="preserve"> PAGEREF _Toc184411842 \h </w:instrText>
            </w:r>
            <w:r>
              <w:rPr>
                <w:noProof/>
              </w:rPr>
            </w:r>
            <w:r>
              <w:rPr>
                <w:noProof/>
              </w:rPr>
              <w:fldChar w:fldCharType="separate"/>
            </w:r>
            <w:r w:rsidR="005E49C1">
              <w:rPr>
                <w:noProof/>
              </w:rPr>
              <w:t>8</w:t>
            </w:r>
            <w:r>
              <w:rPr>
                <w:noProof/>
              </w:rPr>
              <w:fldChar w:fldCharType="end"/>
            </w:r>
          </w:hyperlink>
        </w:p>
        <w:p w14:paraId="43702DCF" w14:textId="1C5BEABE" w:rsidR="002F3226" w:rsidRDefault="002F3226">
          <w:pPr>
            <w:pStyle w:val="TOC1"/>
            <w:rPr>
              <w:rFonts w:asciiTheme="minorHAnsi" w:eastAsiaTheme="minorEastAsia" w:hAnsiTheme="minorHAnsi" w:cstheme="minorBidi"/>
              <w:noProof/>
              <w:kern w:val="2"/>
              <w:lang w:val="en-CH" w:eastAsia="en-CH"/>
              <w14:ligatures w14:val="standardContextual"/>
            </w:rPr>
          </w:pPr>
          <w:hyperlink w:anchor="_Toc184411843" w:history="1">
            <w:r w:rsidRPr="00F62016">
              <w:rPr>
                <w:rStyle w:val="Hyperlink"/>
                <w:noProof/>
              </w:rPr>
              <w:t>4.</w:t>
            </w:r>
            <w:r>
              <w:rPr>
                <w:rFonts w:asciiTheme="minorHAnsi" w:eastAsiaTheme="minorEastAsia" w:hAnsiTheme="minorHAnsi" w:cstheme="minorBidi"/>
                <w:noProof/>
                <w:kern w:val="2"/>
                <w:lang w:val="en-CH" w:eastAsia="en-CH"/>
                <w14:ligatures w14:val="standardContextual"/>
              </w:rPr>
              <w:tab/>
            </w:r>
            <w:r w:rsidRPr="00F62016">
              <w:rPr>
                <w:rStyle w:val="Hyperlink"/>
                <w:noProof/>
                <w:lang w:val="en-US" w:eastAsia="zh-CN"/>
              </w:rPr>
              <w:t>DISCUSSION</w:t>
            </w:r>
            <w:r>
              <w:rPr>
                <w:noProof/>
              </w:rPr>
              <w:tab/>
            </w:r>
            <w:r>
              <w:rPr>
                <w:noProof/>
              </w:rPr>
              <w:fldChar w:fldCharType="begin"/>
            </w:r>
            <w:r>
              <w:rPr>
                <w:noProof/>
              </w:rPr>
              <w:instrText xml:space="preserve"> PAGEREF _Toc184411843 \h </w:instrText>
            </w:r>
            <w:r>
              <w:rPr>
                <w:noProof/>
              </w:rPr>
            </w:r>
            <w:r>
              <w:rPr>
                <w:noProof/>
              </w:rPr>
              <w:fldChar w:fldCharType="separate"/>
            </w:r>
            <w:r w:rsidR="005E49C1">
              <w:rPr>
                <w:noProof/>
              </w:rPr>
              <w:t>12</w:t>
            </w:r>
            <w:r>
              <w:rPr>
                <w:noProof/>
              </w:rPr>
              <w:fldChar w:fldCharType="end"/>
            </w:r>
          </w:hyperlink>
        </w:p>
        <w:p w14:paraId="419A332B" w14:textId="4B7B56D1" w:rsidR="002F3226" w:rsidRDefault="002F3226">
          <w:pPr>
            <w:pStyle w:val="TOC1"/>
            <w:rPr>
              <w:rFonts w:asciiTheme="minorHAnsi" w:eastAsiaTheme="minorEastAsia" w:hAnsiTheme="minorHAnsi" w:cstheme="minorBidi"/>
              <w:noProof/>
              <w:kern w:val="2"/>
              <w:lang w:val="en-CH" w:eastAsia="en-CH"/>
              <w14:ligatures w14:val="standardContextual"/>
            </w:rPr>
          </w:pPr>
          <w:hyperlink w:anchor="_Toc184411844" w:history="1">
            <w:r w:rsidRPr="00F62016">
              <w:rPr>
                <w:rStyle w:val="Hyperlink"/>
                <w:noProof/>
              </w:rPr>
              <w:t>5.</w:t>
            </w:r>
            <w:r>
              <w:rPr>
                <w:rFonts w:asciiTheme="minorHAnsi" w:eastAsiaTheme="minorEastAsia" w:hAnsiTheme="minorHAnsi" w:cstheme="minorBidi"/>
                <w:noProof/>
                <w:kern w:val="2"/>
                <w:lang w:val="en-CH" w:eastAsia="en-CH"/>
                <w14:ligatures w14:val="standardContextual"/>
              </w:rPr>
              <w:tab/>
            </w:r>
            <w:r w:rsidRPr="00F62016">
              <w:rPr>
                <w:rStyle w:val="Hyperlink"/>
                <w:noProof/>
              </w:rPr>
              <w:t>CONCLUSIONS</w:t>
            </w:r>
            <w:r>
              <w:rPr>
                <w:noProof/>
              </w:rPr>
              <w:tab/>
            </w:r>
            <w:r>
              <w:rPr>
                <w:noProof/>
              </w:rPr>
              <w:fldChar w:fldCharType="begin"/>
            </w:r>
            <w:r>
              <w:rPr>
                <w:noProof/>
              </w:rPr>
              <w:instrText xml:space="preserve"> PAGEREF _Toc184411844 \h </w:instrText>
            </w:r>
            <w:r>
              <w:rPr>
                <w:noProof/>
              </w:rPr>
            </w:r>
            <w:r>
              <w:rPr>
                <w:noProof/>
              </w:rPr>
              <w:fldChar w:fldCharType="separate"/>
            </w:r>
            <w:r w:rsidR="005E49C1">
              <w:rPr>
                <w:noProof/>
              </w:rPr>
              <w:t>13</w:t>
            </w:r>
            <w:r>
              <w:rPr>
                <w:noProof/>
              </w:rPr>
              <w:fldChar w:fldCharType="end"/>
            </w:r>
          </w:hyperlink>
        </w:p>
        <w:p w14:paraId="53A9D1B6" w14:textId="07F19317" w:rsidR="002F3226" w:rsidRDefault="002F3226">
          <w:pPr>
            <w:pStyle w:val="TOC1"/>
            <w:rPr>
              <w:rFonts w:asciiTheme="minorHAnsi" w:eastAsiaTheme="minorEastAsia" w:hAnsiTheme="minorHAnsi" w:cstheme="minorBidi"/>
              <w:noProof/>
              <w:kern w:val="2"/>
              <w:lang w:val="en-CH" w:eastAsia="en-CH"/>
              <w14:ligatures w14:val="standardContextual"/>
            </w:rPr>
          </w:pPr>
          <w:hyperlink w:anchor="_Toc184411845" w:history="1">
            <w:r w:rsidRPr="00F62016">
              <w:rPr>
                <w:rStyle w:val="Hyperlink"/>
                <w:noProof/>
              </w:rPr>
              <w:t>6.</w:t>
            </w:r>
            <w:r>
              <w:rPr>
                <w:rFonts w:asciiTheme="minorHAnsi" w:eastAsiaTheme="minorEastAsia" w:hAnsiTheme="minorHAnsi" w:cstheme="minorBidi"/>
                <w:noProof/>
                <w:kern w:val="2"/>
                <w:lang w:val="en-CH" w:eastAsia="en-CH"/>
                <w14:ligatures w14:val="standardContextual"/>
              </w:rPr>
              <w:tab/>
            </w:r>
            <w:r w:rsidRPr="00F62016">
              <w:rPr>
                <w:rStyle w:val="Hyperlink"/>
                <w:noProof/>
              </w:rPr>
              <w:t>BIBLIOGRAPHICAL REFERENCES</w:t>
            </w:r>
            <w:r>
              <w:rPr>
                <w:noProof/>
              </w:rPr>
              <w:tab/>
            </w:r>
            <w:r>
              <w:rPr>
                <w:noProof/>
              </w:rPr>
              <w:fldChar w:fldCharType="begin"/>
            </w:r>
            <w:r>
              <w:rPr>
                <w:noProof/>
              </w:rPr>
              <w:instrText xml:space="preserve"> PAGEREF _Toc184411845 \h </w:instrText>
            </w:r>
            <w:r>
              <w:rPr>
                <w:noProof/>
              </w:rPr>
            </w:r>
            <w:r>
              <w:rPr>
                <w:noProof/>
              </w:rPr>
              <w:fldChar w:fldCharType="separate"/>
            </w:r>
            <w:r w:rsidR="005E49C1">
              <w:rPr>
                <w:noProof/>
              </w:rPr>
              <w:t>14</w:t>
            </w:r>
            <w:r>
              <w:rPr>
                <w:noProof/>
              </w:rPr>
              <w:fldChar w:fldCharType="end"/>
            </w:r>
          </w:hyperlink>
        </w:p>
        <w:p w14:paraId="6D101930" w14:textId="34DF0BD5" w:rsidR="00651022" w:rsidRDefault="00E865E6">
          <w:pPr>
            <w:spacing w:line="276" w:lineRule="auto"/>
            <w:ind w:firstLine="0"/>
            <w:jc w:val="center"/>
          </w:pPr>
          <w:r>
            <w:fldChar w:fldCharType="end"/>
          </w:r>
        </w:p>
      </w:sdtContent>
    </w:sdt>
    <w:p w14:paraId="6D101931" w14:textId="77777777" w:rsidR="00651022" w:rsidRDefault="00651022">
      <w:pPr>
        <w:spacing w:line="276" w:lineRule="auto"/>
        <w:ind w:firstLine="0"/>
        <w:jc w:val="center"/>
      </w:pPr>
    </w:p>
    <w:p w14:paraId="6D101932" w14:textId="77777777" w:rsidR="00651022" w:rsidRDefault="00651022">
      <w:pPr>
        <w:spacing w:line="276" w:lineRule="auto"/>
        <w:ind w:firstLine="0"/>
        <w:jc w:val="center"/>
      </w:pPr>
    </w:p>
    <w:p w14:paraId="6D101933" w14:textId="77777777" w:rsidR="00651022" w:rsidRDefault="00651022">
      <w:pPr>
        <w:spacing w:line="276" w:lineRule="auto"/>
        <w:ind w:firstLine="0"/>
        <w:jc w:val="center"/>
      </w:pPr>
    </w:p>
    <w:p w14:paraId="6D101934" w14:textId="77777777" w:rsidR="00651022" w:rsidRDefault="00651022">
      <w:pPr>
        <w:spacing w:line="276" w:lineRule="auto"/>
        <w:ind w:firstLine="0"/>
        <w:jc w:val="left"/>
        <w:sectPr w:rsidR="00651022">
          <w:pgSz w:w="11906" w:h="16838"/>
          <w:pgMar w:top="1701" w:right="1134" w:bottom="1134" w:left="1701" w:header="709" w:footer="709" w:gutter="0"/>
          <w:cols w:space="708"/>
          <w:docGrid w:linePitch="360"/>
        </w:sectPr>
      </w:pPr>
    </w:p>
    <w:p w14:paraId="6D101935" w14:textId="77777777" w:rsidR="00651022" w:rsidRDefault="00E865E6">
      <w:pPr>
        <w:pStyle w:val="Heading1"/>
      </w:pPr>
      <w:bookmarkStart w:id="1" w:name="_Toc181996437"/>
      <w:bookmarkStart w:id="2" w:name="_Toc184411840"/>
      <w:r>
        <w:lastRenderedPageBreak/>
        <w:t>INTRODUCTION</w:t>
      </w:r>
      <w:bookmarkEnd w:id="1"/>
      <w:bookmarkEnd w:id="2"/>
    </w:p>
    <w:p w14:paraId="6D101936" w14:textId="77777777" w:rsidR="00651022" w:rsidRDefault="00E865E6">
      <w:pPr>
        <w:pStyle w:val="Textomonografia"/>
        <w:rPr>
          <w:lang w:val="en-US"/>
        </w:rPr>
      </w:pPr>
      <w:r>
        <w:rPr>
          <w:lang w:val="zh-CN"/>
        </w:rPr>
        <w:t xml:space="preserve">The term </w:t>
      </w:r>
      <w:r>
        <w:rPr>
          <w:i/>
          <w:iCs/>
          <w:lang w:val="zh-CN"/>
        </w:rPr>
        <w:t>evolutionary rescue</w:t>
      </w:r>
      <w:r>
        <w:rPr>
          <w:lang w:val="zh-CN"/>
        </w:rPr>
        <w:t xml:space="preserve"> is used to describe the process by which populations facing environmental stress avoid extinction through genetic adaptation. This entails populations restoring positive growth rates, either by adjusting their size or through adaptive mutations </w:t>
      </w:r>
      <w:r>
        <w:rPr>
          <w:lang w:val="zh-CN"/>
        </w:rPr>
        <w:fldChar w:fldCharType="begin"/>
      </w:r>
      <w:r>
        <w:rPr>
          <w:lang w:val="zh-CN"/>
        </w:rPr>
        <w:instrText xml:space="preserve"> ADDIN ZOTERO_ITEM CSL_CITATION {"citationID":"abRKYu4X","properties":{"formattedCitation":"(Freitas and Campos, 2024)","plainCitation":"(Freitas and Campos, 2024)","noteIndex":0},"citationItems":[{"id":100,"uris":["http://zotero.org/users/13308562/items/2TFRS7SE"],"itemData":{"id":100,"type":"article-journal","abstract":"Evolutionary rescue, the process by which populations facing environmental stress avoid extinction through genetic adaptation, is a critical area of study in evolutionary biology. The order in which mutations arise and get established will be relevant to the population’s rescue. This study investigates the degree of parallel evolution at the genotypic level between independent populations facing environmental stress and subject to different demographic regimes. Under density regulation, 2 regimes exist: In the first, the population can restore positive growth rates by adjusting its population size or through adaptive mutations, whereas in the second regime, the population is doomed to extinction unless a rescue mutation occurs. Analytical approximations for the likelihood of evolutionary rescue are obtained and contrasted with simulation results. We show that the initial level of maladaptation and the demographic regime significantly affect the level of parallelism. There is an evident transition between these 2 regimes. Whereas in the first regime, parallelism decreases with the level of maladaptation, it displays the opposite behavior in the rescue/extinction regime. These findings have important implications for understanding population persistence and the degree of parallelism in evolutionary responses as they integrate demographic effects and evolutionary processes.","container-title":"Evolution","DOI":"10.1093/evolut/qpae074","ISSN":"0014-3820, 1558-5646","issue":"8","language":"en","license":"https://academic.oup.com/pages/standard-publication-reuse-rights","page":"1453-1463","source":"DOI.org (Crossref)","title":"Understanding evolutionary rescue and parallelism in response to environmental stress","volume":"78","author":[{"family":"Freitas","given":"Osmar"},{"family":"Campos","given":"Paulo R A"}],"editor":[{"family":"Orive","given":"Maria E"},{"family":"Connallon","given":"Tim"}],"issued":{"date-parts":[["2024",7,29]]}}}],"schema":"https://github.com/citation-style-language/schema/raw/master/csl-citation.json"} </w:instrText>
      </w:r>
      <w:r>
        <w:rPr>
          <w:lang w:val="zh-CN"/>
        </w:rPr>
        <w:fldChar w:fldCharType="separate"/>
      </w:r>
      <w:r>
        <w:rPr>
          <w:lang w:val="en-US"/>
        </w:rPr>
        <w:t>(Freitas and Campos, 2024)</w:t>
      </w:r>
      <w:r>
        <w:rPr>
          <w:lang w:val="zh-CN"/>
        </w:rPr>
        <w:fldChar w:fldCharType="end"/>
      </w:r>
      <w:r>
        <w:rPr>
          <w:lang w:val="zh-CN"/>
        </w:rPr>
        <w:t xml:space="preserve">. This phenomenon is of critical importance for the comprehension of species conservation and the evolution of resistance to stressful factors </w:t>
      </w:r>
      <w:r>
        <w:rPr>
          <w:lang w:val="zh-CN"/>
        </w:rPr>
        <w:fldChar w:fldCharType="begin"/>
      </w:r>
      <w:r>
        <w:rPr>
          <w:lang w:val="zh-CN"/>
        </w:rPr>
        <w:instrText xml:space="preserve"> ADDIN ZOTERO_ITEM CSL_CITATION {"citationID":"RBrSipPR","properties":{"formattedCitation":"(Wilson, Pennings and Petrov, 2017)","plainCitation":"(Wilson, Pennings and Petrov, 2017)","noteIndex":0},"citationItems":[{"id":75,"uris":["http://zotero.org/users/13308562/items/2PYVUTUV"],"itemData":{"id":75,"type":"article-journal","abstract":"Evolutionary rescue occurs when a population that is declining in size because of an environmental change is rescued from extinction by genetic adaptation. Evolutionary rescue is an important phenomenon at the intersection of ecology and population genetics, and the study of evolutionary rescue is critical to understanding processes ranging from species conservation to the evolution of drug and pesticide resistance. While most population-genetic models of evolutionary rescue focus on estimating the probability of rescue, we focus on whether one or more adaptive lineages contribute to evolutionary rescue. We ﬁnd that when evolutionary rescue is likely, it is often driven by soft selective sweeps where multiple adaptive mutations spread through the population simultaneously. We give full analytic results for the probability of evolutionary rescue and the probability that evolutionary rescue occurs via soft selective sweeps. We expect that these results will ﬁnd utility in understanding the genetic signatures associated with various evolutionary rescue scenarios in large populations, such as the evolution of drug resistance in viral, bacterial, or eukaryotic pathogens.","container-title":"Genetics","DOI":"10.1534/genetics.116.191478","ISSN":"1943-2631","issue":"4","language":"en","license":"https://academic.oup.com/journals/pages/open_access/funder_policies/chorus/standard_publication_model","page":"1573-1586","source":"DOI.org (Crossref)","title":"Soft Selective Sweeps in Evolutionary Rescue","volume":"205","author":[{"family":"Wilson","given":"Benjamin A"},{"family":"Pennings","given":"Pleuni S"},{"family":"Petrov","given":"Dmitri A"}],"issued":{"date-parts":[["2017",4,1]]}}}],"schema":"https://github.com/citation-style-language/schema/raw/master/csl-citation.json"} </w:instrText>
      </w:r>
      <w:r>
        <w:rPr>
          <w:lang w:val="zh-CN"/>
        </w:rPr>
        <w:fldChar w:fldCharType="separate"/>
      </w:r>
      <w:r>
        <w:rPr>
          <w:lang w:val="en-US"/>
        </w:rPr>
        <w:t>(Wilson, Pennings and Petrov, 2017)</w:t>
      </w:r>
      <w:r>
        <w:rPr>
          <w:lang w:val="zh-CN"/>
        </w:rPr>
        <w:fldChar w:fldCharType="end"/>
      </w:r>
      <w:r>
        <w:rPr>
          <w:lang w:val="zh-CN"/>
        </w:rPr>
        <w:t xml:space="preserve">. The likelihood of evolutionary rescue depends on factors such as the level of environmental stress, population size, and genetic variation </w:t>
      </w:r>
      <w:r>
        <w:rPr>
          <w:lang w:val="zh-CN"/>
        </w:rPr>
        <w:fldChar w:fldCharType="begin"/>
      </w:r>
      <w:r>
        <w:rPr>
          <w:lang w:val="zh-CN"/>
        </w:rPr>
        <w:instrText xml:space="preserve"> ADDIN ZOTERO_ITEM CSL_CITATION {"citationID":"j69GAtcP","properties":{"formattedCitation":"(Anciaux {\\i{}et al.}, 2018)","plainCitation":"(Anciaux et al., 2018)","noteIndex":0},"citationItems":[{"id":48,"uris":["http://zotero.org/users/13308562/items/R2MA6FYM"],"itemData":{"id":48,"type":"article-journal","abstract":"Evolutionary rescue describes a situation where adaptive evolution prevents the extinction of a population facing a stressing environment. Models of evolutionary rescue could in principle be used to predict the level of stress beyond which extinction becomes likely for species of conservation concern, or, conversely, the treatment levels most likely to limit the emergence of resistant pests or pathogens. Stress levels are known to affect both the rate of population decline (demographic effect) and the speed of adaptation (evolutionary effect), but the latter aspect has received less attention. Here, we address this issue using Fisher’s geometric model of adaptation. In this model, the ﬁtness effects of mutations depend both on the genotype and the environment in which they arise. In particular, the model introduces a dependence between the level of stress, the proportion of rescue mutants, and their costs before the onset of stress. We obtain analytic results under a strong-selection–weak-mutation regime, which we compare to simulations. We show that the effect of the environment on evolutionary rescue can be summarized into a single composite parameter quantifying the effective stress level, which is amenable to empirical measurement. We describe a narrow characteristic stress window over which the rescue probability drops from very likely to very unlikely as the level of stress increases. This drop is sharper than in previous models, as a result of the decreasing proportion of stress-resistant mutations as stress increases. We discuss how to test these predictions with rescue experiments across gradients of stress.","language":"en","source":"Zotero","title":"Evolutionary Rescue over a Fitness Landscape","author":[{"family":"Anciaux","given":"Yoann"},{"family":"Chevin","given":"Luis-Miguel"},{"family":"Ronce","given":"Ophélie"},{"family":"Martin","given":"Guillaume"}],"issued":{"date-parts":[["2018",5]]}}}],"schema":"https://github.com/citation-style-language/schema/raw/master/csl-citation.json"} </w:instrText>
      </w:r>
      <w:r>
        <w:rPr>
          <w:lang w:val="zh-CN"/>
        </w:rPr>
        <w:fldChar w:fldCharType="separate"/>
      </w:r>
      <w:r>
        <w:rPr>
          <w:lang w:val="en-US"/>
        </w:rPr>
        <w:t xml:space="preserve">(Anciaux </w:t>
      </w:r>
      <w:r>
        <w:rPr>
          <w:i/>
          <w:iCs/>
          <w:lang w:val="en-US"/>
        </w:rPr>
        <w:t>et al.</w:t>
      </w:r>
      <w:r>
        <w:rPr>
          <w:lang w:val="en-US"/>
        </w:rPr>
        <w:t>, 2018)</w:t>
      </w:r>
      <w:r>
        <w:rPr>
          <w:lang w:val="zh-CN"/>
        </w:rPr>
        <w:fldChar w:fldCharType="end"/>
      </w:r>
      <w:r>
        <w:rPr>
          <w:lang w:val="zh-CN"/>
        </w:rPr>
        <w:t xml:space="preserve">. It is notable that evolutionary rescue is frequently driven by soft selective sweeps, whereby multiple adaptive mutations are disseminated concurrently within the population, thereby enabling a rapid response to stress </w:t>
      </w:r>
      <w:r>
        <w:rPr>
          <w:lang w:val="zh-CN"/>
        </w:rPr>
        <w:fldChar w:fldCharType="begin"/>
      </w:r>
      <w:r>
        <w:rPr>
          <w:lang w:val="zh-CN"/>
        </w:rPr>
        <w:instrText xml:space="preserve"> ADDIN ZOTERO_ITEM CSL_CITATION {"citationID":"gP5yxxUg","properties":{"formattedCitation":"(Wilson, Pennings and Petrov, 2017)","plainCitation":"(Wilson, Pennings and Petrov, 2017)","noteIndex":0},"citationItems":[{"id":75,"uris":["http://zotero.org/users/13308562/items/2PYVUTUV"],"itemData":{"id":75,"type":"article-journal","abstract":"Evolutionary rescue occurs when a population that is declining in size because of an environmental change is rescued from extinction by genetic adaptation. Evolutionary rescue is an important phenomenon at the intersection of ecology and population genetics, and the study of evolutionary rescue is critical to understanding processes ranging from species conservation to the evolution of drug and pesticide resistance. While most population-genetic models of evolutionary rescue focus on estimating the probability of rescue, we focus on whether one or more adaptive lineages contribute to evolutionary rescue. We ﬁnd that when evolutionary rescue is likely, it is often driven by soft selective sweeps where multiple adaptive mutations spread through the population simultaneously. We give full analytic results for the probability of evolutionary rescue and the probability that evolutionary rescue occurs via soft selective sweeps. We expect that these results will ﬁnd utility in understanding the genetic signatures associated with various evolutionary rescue scenarios in large populations, such as the evolution of drug resistance in viral, bacterial, or eukaryotic pathogens.","container-title":"Genetics","DOI":"10.1534/genetics.116.191478","ISSN":"1943-2631","issue":"4","language":"en","license":"https://academic.oup.com/journals/pages/open_access/funder_policies/chorus/standard_publication_model","page":"1573-1586","source":"DOI.org (Crossref)","title":"Soft Selective Sweeps in Evolutionary Rescue","volume":"205","author":[{"family":"Wilson","given":"Benjamin A"},{"family":"Pennings","given":"Pleuni S"},{"family":"Petrov","given":"Dmitri A"}],"issued":{"date-parts":[["2017",4,1]]}}}],"schema":"https://github.com/citation-style-language/schema/raw/master/csl-citation.json"} </w:instrText>
      </w:r>
      <w:r>
        <w:rPr>
          <w:lang w:val="zh-CN"/>
        </w:rPr>
        <w:fldChar w:fldCharType="separate"/>
      </w:r>
      <w:r>
        <w:rPr>
          <w:lang w:val="en-US"/>
        </w:rPr>
        <w:t>(Wilson, Pennings and Petrov, 2017)</w:t>
      </w:r>
      <w:r>
        <w:rPr>
          <w:lang w:val="zh-CN"/>
        </w:rPr>
        <w:fldChar w:fldCharType="end"/>
      </w:r>
      <w:r>
        <w:rPr>
          <w:lang w:val="zh-CN"/>
        </w:rPr>
        <w:t xml:space="preserve">. Prior exposure to stressors can also influence the probability of evolutionary rescue. For example, previous adaptation to one stressor may increase resilience to new stressors, although it may initially reduce the likelihood of plastic rescue, </w:t>
      </w:r>
      <w:r>
        <w:rPr>
          <w:lang w:val="en-US"/>
        </w:rPr>
        <w:t>which is the immediate survival response of an organism to a new stressor through temporary physiological changes</w:t>
      </w:r>
      <w:r>
        <w:rPr>
          <w:lang w:val="zh-CN"/>
        </w:rPr>
        <w:t xml:space="preserve"> </w:t>
      </w:r>
      <w:r>
        <w:rPr>
          <w:lang w:val="zh-CN"/>
        </w:rPr>
        <w:fldChar w:fldCharType="begin"/>
      </w:r>
      <w:r>
        <w:rPr>
          <w:lang w:val="zh-CN"/>
        </w:rPr>
        <w:instrText xml:space="preserve"> ADDIN ZOTERO_ITEM CSL_CITATION {"citationID":"wUsMzxz1","properties":{"formattedCitation":"(Samani and Bell, 2016)","plainCitation":"(Samani and Bell, 2016)","noteIndex":0},"citationItems":[{"id":416,"uris":["http://zotero.org/users/13308562/items/8RB4CCYN"],"itemData":{"id":416,"type":"article-journal","abstract":"Persistence by adaptation is called evolutionary rescue. Evolutionary rescue is more likely in populations that have been previously exposed to lower doses of the same stressor. Environmental ﬂuctuations might also reduce the possibility of rescue, but little is known about the effect of evolutionary history on the likelihood of rescue. In this study, we hypothesised that the ubiquitous operation of generalised stress responses in many organisms increases the likelihood of rescue after exposure to other stressors. We tested this hypothesis with experimental populations that had been exposed to long-term starvation and were then selected on different, unrelated stressors. We found that prior adaptation to starvation imposes contrary effects on the plastic and evolutionary responses of populations to subsequent stressors. When ﬁrst exposed to new stressors, such populations become extinct more often. If they survive the initial exposure to the new stressors, however, they are more likely to undergo evolutionary rescue.","container-title":"Ecology Letters","DOI":"10.1111/ele.12566","ISSN":"1461-023X, 1461-0248","issue":"3","journalAbbreviation":"Ecology Letters","language":"en","page":"289-298","source":"DOI.org (Crossref)","title":"The ghosts of selection past reduces the probability of plastic rescue but increases the likelihood of evolutionary rescue to novel stressors in experimental populations of wild yeast","volume":"19","author":[{"family":"Samani","given":"Pedram"},{"family":"Bell","given":"Graham"}],"editor":[{"family":"Coulson","given":"Tim"}],"issued":{"date-parts":[["2016",3]]}}}],"schema":"https://github.com/citation-style-language/schema/raw/master/csl-citation.json"} </w:instrText>
      </w:r>
      <w:r>
        <w:rPr>
          <w:lang w:val="zh-CN"/>
        </w:rPr>
        <w:fldChar w:fldCharType="separate"/>
      </w:r>
      <w:r>
        <w:rPr>
          <w:lang w:val="en-US"/>
        </w:rPr>
        <w:t>(Samani and Bell, 2016)</w:t>
      </w:r>
      <w:r>
        <w:rPr>
          <w:lang w:val="zh-CN"/>
        </w:rPr>
        <w:fldChar w:fldCharType="end"/>
      </w:r>
      <w:r>
        <w:rPr>
          <w:lang w:val="zh-CN"/>
        </w:rPr>
        <w:t xml:space="preserve">. </w:t>
      </w:r>
      <w:hyperlink r:id="rId8" w:anchor="sjevt%7CDiscover.Chat.SydneyClickPageCitation%7Cadpclick%7C0%7C5cd0ec12-11ab-4e07-a254-2a1e687232d1" w:tgtFrame="_blank" w:history="1">
        <w:r>
          <w:rPr>
            <w:rStyle w:val="Hyperlink"/>
            <w:color w:val="auto"/>
            <w:u w:val="none"/>
            <w:lang w:val="en-US"/>
          </w:rPr>
          <w:t>The degree of parallel evolution between independent populations under environmental stress is influenced by the initial level of maladaptation and demographic factors</w:t>
        </w:r>
      </w:hyperlink>
      <w:r>
        <w:rPr>
          <w:lang w:val="en-US"/>
        </w:rPr>
        <w:t xml:space="preserve">. These factors affect the likelihood of evolutionary rescue and the level of parallelism in evolutionary responses </w:t>
      </w:r>
      <w:r>
        <w:rPr>
          <w:lang w:val="en-US"/>
        </w:rPr>
        <w:fldChar w:fldCharType="begin"/>
      </w:r>
      <w:r>
        <w:rPr>
          <w:lang w:val="en-US"/>
        </w:rPr>
        <w:instrText xml:space="preserve"> ADDIN ZOTERO_ITEM CSL_CITATION {"citationID":"xNUsmpoJ","properties":{"formattedCitation":"(Freitas and Campos, 2024)","plainCitation":"(Freitas and Campos, 2024)","noteIndex":0},"citationItems":[{"id":100,"uris":["http://zotero.org/users/13308562/items/2TFRS7SE"],"itemData":{"id":100,"type":"article-journal","abstract":"Evolutionary rescue, the process by which populations facing environmental stress avoid extinction through genetic adaptation, is a critical area of study in evolutionary biology. The order in which mutations arise and get established will be relevant to the population’s rescue. This study investigates the degree of parallel evolution at the genotypic level between independent populations facing environmental stress and subject to different demographic regimes. Under density regulation, 2 regimes exist: In the first, the population can restore positive growth rates by adjusting its population size or through adaptive mutations, whereas in the second regime, the population is doomed to extinction unless a rescue mutation occurs. Analytical approximations for the likelihood of evolutionary rescue are obtained and contrasted with simulation results. We show that the initial level of maladaptation and the demographic regime significantly affect the level of parallelism. There is an evident transition between these 2 regimes. Whereas in the first regime, parallelism decreases with the level of maladaptation, it displays the opposite behavior in the rescue/extinction regime. These findings have important implications for understanding population persistence and the degree of parallelism in evolutionary responses as they integrate demographic effects and evolutionary processes.","container-title":"Evolution","DOI":"10.1093/evolut/qpae074","ISSN":"0014-3820, 1558-5646","issue":"8","language":"en","license":"https://academic.oup.com/pages/standard-publication-reuse-rights","page":"1453-1463","source":"DOI.org (Crossref)","title":"Understanding evolutionary rescue and parallelism in response to environmental stress","volume":"78","author":[{"family":"Freitas","given":"Osmar"},{"family":"Campos","given":"Paulo R A"}],"editor":[{"family":"Orive","given":"Maria E"},{"family":"Connallon","given":"Tim"}],"issued":{"date-parts":[["2024",7,29]]}}}],"schema":"https://github.com/citation-style-language/schema/raw/master/csl-citation.json"} </w:instrText>
      </w:r>
      <w:r>
        <w:rPr>
          <w:lang w:val="en-US"/>
        </w:rPr>
        <w:fldChar w:fldCharType="separate"/>
      </w:r>
      <w:r>
        <w:rPr>
          <w:lang w:val="en-US"/>
        </w:rPr>
        <w:t>(Freitas and Campos, 2024)</w:t>
      </w:r>
      <w:r>
        <w:rPr>
          <w:lang w:val="en-US"/>
        </w:rPr>
        <w:fldChar w:fldCharType="end"/>
      </w:r>
      <w:r>
        <w:rPr>
          <w:lang w:val="en-US"/>
        </w:rPr>
        <w:t>.</w:t>
      </w:r>
      <w:r>
        <w:rPr>
          <w:lang w:val="zh-CN"/>
        </w:rPr>
        <w:t xml:space="preserve"> </w:t>
      </w:r>
      <w:r>
        <w:rPr>
          <w:lang w:val="en-US"/>
        </w:rPr>
        <w:t xml:space="preserve">In light of these considerations, a crucial question </w:t>
      </w:r>
      <w:proofErr w:type="gramStart"/>
      <w:r>
        <w:rPr>
          <w:lang w:val="en-US"/>
        </w:rPr>
        <w:t>arises:</w:t>
      </w:r>
      <w:proofErr w:type="gramEnd"/>
      <w:r>
        <w:rPr>
          <w:lang w:val="en-US"/>
        </w:rPr>
        <w:t xml:space="preserve"> whether migration and mutation can enable a population to survive and adapt </w:t>
      </w:r>
      <w:proofErr w:type="gramStart"/>
      <w:r>
        <w:rPr>
          <w:lang w:val="en-US"/>
        </w:rPr>
        <w:t>in</w:t>
      </w:r>
      <w:proofErr w:type="gramEnd"/>
      <w:r>
        <w:rPr>
          <w:lang w:val="en-US"/>
        </w:rPr>
        <w:t xml:space="preserve"> a polluted environment despite the pressures exerted by pollution.</w:t>
      </w:r>
    </w:p>
    <w:p w14:paraId="6D101937" w14:textId="77777777" w:rsidR="00651022" w:rsidRDefault="00E865E6">
      <w:pPr>
        <w:pStyle w:val="Textomonografia"/>
        <w:rPr>
          <w:lang w:val="en-US"/>
        </w:rPr>
      </w:pPr>
      <w:r>
        <w:rPr>
          <w:lang w:val="zh-CN"/>
        </w:rPr>
        <w:t xml:space="preserve">In the specific context of polluted environments, an understanding of the ways in which populations adapt is of paramount importance for the field of conservation biology. The phenomenon of evolutionary rescue, whereby evolutionary processes serve to prevent extinction in the context of changing environments, can occur through a range of mechanisms. For instance, transgenerational plasticity offers a means of temporary resilience, enabling populations to withstand sudden environmental shifts </w:t>
      </w:r>
      <w:r>
        <w:rPr>
          <w:lang w:val="zh-CN"/>
        </w:rPr>
        <w:fldChar w:fldCharType="begin"/>
      </w:r>
      <w:r>
        <w:rPr>
          <w:lang w:val="zh-CN"/>
        </w:rPr>
        <w:instrText xml:space="preserve"> ADDIN ZOTERO_ITEM CSL_CITATION {"citationID":"uWvlPgAf","properties":{"formattedCitation":"(Harmon and Pfennig, 2021)","plainCitation":"(Harmon and Pfennig, 2021)","noteIndex":0},"citationItems":[{"id":412,"uris":["http://zotero.org/users/13308562/items/LM4VNNGD"],"itemData":{"id":412,"type":"article-journal","abstract":"When a population experiences severe stress from a changing environment, evolution by natural selection can prevent its extinction, a process dubbed “evolutionary rescue.” However, evolution may be unable to track the sort of rapid environmental change being experienced by many modern‐day populations. A potential solution is for organisms to respond to environmental change through phenotypic plasticity, which can buffer populations against change and thereby buy time for evolutionary rescue. In this review, we examine whether this process extends to situations in which the environmentally induced response is passed to offspring. As we describe, theoretical and empirical studies suggest that such “transgenerational plasticity” can increase population persistence. We discuss the implications of this process for conservation biology, outline potential limitations, and describe some applications. Generally, transgenerational plasticity may be effective at buying time for evolutionary rescue to occur.","container-title":"Evolution &amp; Development","DOI":"10.1111/ede.12373","ISSN":"1520-541X, 1525-142X","issue":"4","journalAbbreviation":"Evolution and Development","language":"en","page":"292-307","source":"DOI.org (Crossref)","title":"Evolutionary rescue via transgenerational plasticity: Evidence and implications for conservation","title-short":"Evolutionary rescue via transgenerational plasticity","volume":"23","author":[{"family":"Harmon","given":"Emily A."},{"family":"Pfennig","given":"David W."}],"issued":{"date-parts":[["2021",7]]}}}],"schema":"https://github.com/citation-style-language/schema/raw/master/csl-citation.json"} </w:instrText>
      </w:r>
      <w:r>
        <w:rPr>
          <w:lang w:val="zh-CN"/>
        </w:rPr>
        <w:fldChar w:fldCharType="separate"/>
      </w:r>
      <w:r>
        <w:rPr>
          <w:lang w:val="en-US"/>
        </w:rPr>
        <w:t>(Harmon and Pfennig, 2021)</w:t>
      </w:r>
      <w:r>
        <w:rPr>
          <w:lang w:val="zh-CN"/>
        </w:rPr>
        <w:fldChar w:fldCharType="end"/>
      </w:r>
      <w:r>
        <w:rPr>
          <w:lang w:val="zh-CN"/>
        </w:rPr>
        <w:t xml:space="preserve">. It has been demonstrated that certain species, such as the Atlantic killifish, are capable of rapid adaptation to polluted habitats as a result of their large population sizes and significant genetic diversity </w:t>
      </w:r>
      <w:r>
        <w:rPr>
          <w:lang w:val="zh-CN"/>
        </w:rPr>
        <w:fldChar w:fldCharType="begin"/>
      </w:r>
      <w:r>
        <w:rPr>
          <w:lang w:val="zh-CN"/>
        </w:rPr>
        <w:instrText xml:space="preserve"> ADDIN ZOTERO_ITEM CSL_CITATION {"citationID":"Ke5AjOeZ","properties":{"formattedCitation":"(Whitehead {\\i{}et al.}, 2017)","plainCitation":"(Whitehead et al., 2017)","noteIndex":0},"citationItems":[{"id":27,"uris":["http://zotero.org/users/13308562/items/TZVX2DTB"],"itemData":{"id":27,"type":"article-journal","abstract":"For most species, evolutionary adaptation is not expected to be sufficiently rapid to buffer the effects of human-mediated environmental changes, including environmental pollution. Here we review how key features of populations, the characteristics of environmental pollution, and the genetic architecture underlying adaptive traits, may interact to shape the likelihood of evolutionary rescue from pollution. Large populations of Atlantic killifish (Fundulus heteroclitus) persist in some of the most contaminated estuaries of the United States, and killifish studies have provided some of the first insights into the types of genomic changes that enable rapid evolutionary rescue from complexly degraded environments. We describe how selection by industrial pollutants and other stressors has acted on multiple populations of killifish and posit that extreme nucleotide diversity uniquely positions this species for successful evolutionary adaptation. Mechanistic studies have identified some of the genetic underpinnings of adaptation to a well-studied class of toxic pollutants; however, multiple genetic regions under selection in wild populations seem to reflect more complex responses to diverse native stressors and/or compensatory responses to primary adaptation. The discovery of these pollution-adapted killifish populations suggests that the evolutionary influence of anthropogenic stressors as selective agents occurs widely. Yet adaptation to chemical pollution in terrestrial and aquatic vertebrate wildlife may rarely be a successful “solution to pollution” because potentially adaptive phenotypes may be complex and incur fitness costs, and therefore be unlikely to evolve quickly enough, especially in species with small population sizes.","container-title":"Evolutionary Applications","DOI":"10.1111/eva.12470","ISSN":"1752-4571, 1752-4571","issue":"8","journalAbbreviation":"Evolutionary Applications","language":"en","license":"http://creativecommons.org/licenses/by/4.0/","page":"762-783","source":"DOI.org (Crossref)","title":"When evolution is the solution to pollution: Key principles, and lessons from rapid repeated adaptation of killifish ( &lt;i&gt;Fundulus heteroclitus&lt;/i&gt; ) populations","title-short":"When evolution is the solution to pollution","volume":"10","author":[{"family":"Whitehead","given":"Andrew"},{"family":"Clark","given":"Bryan W."},{"family":"Reid","given":"Noah M."},{"family":"Hahn","given":"Mark E."},{"family":"Nacci","given":"Diane"}],"issued":{"date-parts":[["2017",9]]}}}],"schema":"https://github.com/citation-style-language/schema/raw/master/csl-citation.json"} </w:instrText>
      </w:r>
      <w:r>
        <w:rPr>
          <w:lang w:val="zh-CN"/>
        </w:rPr>
        <w:fldChar w:fldCharType="separate"/>
      </w:r>
      <w:r>
        <w:rPr>
          <w:lang w:val="en-US"/>
        </w:rPr>
        <w:t xml:space="preserve">(Whitehead </w:t>
      </w:r>
      <w:r>
        <w:rPr>
          <w:i/>
          <w:iCs/>
          <w:lang w:val="en-US"/>
        </w:rPr>
        <w:t>et al.</w:t>
      </w:r>
      <w:r>
        <w:rPr>
          <w:lang w:val="en-US"/>
        </w:rPr>
        <w:t>, 2017)</w:t>
      </w:r>
      <w:r>
        <w:rPr>
          <w:lang w:val="zh-CN"/>
        </w:rPr>
        <w:fldChar w:fldCharType="end"/>
      </w:r>
      <w:r>
        <w:rPr>
          <w:lang w:val="zh-CN"/>
        </w:rPr>
        <w:t xml:space="preserve">. </w:t>
      </w:r>
      <w:r>
        <w:rPr>
          <w:lang w:val="en-US"/>
        </w:rPr>
        <w:t xml:space="preserve">Nevertheless, the process of adaptation to pollution frequently results in a reduction in fitness in unpolluted environments. This observation underscores a trade-off between the ability to adapt to stress and overall fitness </w:t>
      </w:r>
      <w:r>
        <w:rPr>
          <w:lang w:val="en-US"/>
        </w:rPr>
        <w:fldChar w:fldCharType="begin"/>
      </w:r>
      <w:r>
        <w:rPr>
          <w:lang w:val="en-US"/>
        </w:rPr>
        <w:instrText xml:space="preserve"> ADDIN ZOTERO_ITEM CSL_CITATION {"citationID":"cjxlXxRv","properties":{"formattedCitation":"(Dutilleul {\\i{}et al.}, 2017)","plainCitation":"(Dutilleul et al., 2017)","noteIndex":0},"citationItems":[{"id":422,"uris":["http://zotero.org/users/13308562/items/EUA8BX8N"],"itemData":{"id":422,"type":"article-journal","abstract":"Some populations quickly adapt to strong and novel selection pressures caused by anthropogenic stressors. However, this short-term evolutionary response to novel and harsh environmental conditions may lead to adaptation costs, and evaluating these costs is important if we want to understand the evolution of resistance to anthropogenic stressors. In this experimental evolution study, we exposed Caenorhabditis elegans populations to uranium (U populations), salt (NaCl populations) and alternating uranium/salt treatments (U/NaCl populations) and to a control environment (C populations), over 22 generations. In parallel, we ran commongarden and reciprocal-transplant experiments to assess the adaptive costs for populations that have evolved in the different environmental conditions. Our results showed rapid evolutionary changes in life history characteristics of populations exposed to the different pollution regimes. Furthermore, adaptive costs depended on the type of pollutant: pollution-adapted populations had lower fitness than C populations, when the populations were returned to their original environment. Fitness in uranium environments was lower for NaCl populations than for U populations. In contrast, fitness in salt environments was similar between U and NaCl populations. Moreover, fitness of U/NaCl populations showed similar or higher fitness in both the uranium and the salt environments compared to populations adapted to constant uranium or salt environments. Our results show that adaptive evolution to a particular stressor can lead to either adaptive costs or benefits once in contact with another stressor. Furthermore, we did not find any evidence that adaptation to alternating stressors was associated with additional adaption costs. This study highlights the need to incorporate adaptive cost assessments when undertaking ecological risk assessments of pollutants.","container-title":"Evolutionary Applications","DOI":"10.1111/eva.12510","ISSN":"1752-4571, 1752-4571","issue":"8","journalAbbreviation":"Evolutionary Applications","language":"en","license":"http://creativecommons.org/licenses/by/4.0/","page":"839-851","source":"DOI.org (Crossref)","title":"Adaptation costs to constant and alternating polluted environments","volume":"10","author":[{"family":"Dutilleul","given":"Morgan"},{"family":"Réale","given":"Denis"},{"family":"Goussen","given":"Benoit"},{"family":"Lecomte","given":"Catherine"},{"family":"Galas","given":"Simon"},{"family":"Bonzom","given":"Jean‐Marc"}],"issued":{"date-parts":[["2017",9]]}}}],"schema":"https://github.com/citation-style-language/schema/raw/master/csl-citation.json"} </w:instrText>
      </w:r>
      <w:r>
        <w:rPr>
          <w:lang w:val="en-US"/>
        </w:rPr>
        <w:fldChar w:fldCharType="separate"/>
      </w:r>
      <w:r>
        <w:rPr>
          <w:lang w:val="en-US"/>
        </w:rPr>
        <w:t xml:space="preserve">(Dutilleul </w:t>
      </w:r>
      <w:r>
        <w:rPr>
          <w:i/>
          <w:iCs/>
          <w:lang w:val="en-US"/>
        </w:rPr>
        <w:t>et al.</w:t>
      </w:r>
      <w:r>
        <w:rPr>
          <w:lang w:val="en-US"/>
        </w:rPr>
        <w:t>, 2017)</w:t>
      </w:r>
      <w:r>
        <w:rPr>
          <w:lang w:val="en-US"/>
        </w:rPr>
        <w:fldChar w:fldCharType="end"/>
      </w:r>
      <w:r>
        <w:rPr>
          <w:lang w:val="en-US"/>
        </w:rPr>
        <w:t xml:space="preserve">. This trade-off is further shaped by mechanisms like frequency-dependent selection, where the fitness of a </w:t>
      </w:r>
      <w:r>
        <w:rPr>
          <w:lang w:val="en-US"/>
        </w:rPr>
        <w:lastRenderedPageBreak/>
        <w:t xml:space="preserve">phenotype depends on its prevalence within the population. Such interactions can significantly influence population persistence, especially when combined with abiotic pressures </w:t>
      </w:r>
      <w:r>
        <w:rPr>
          <w:lang w:val="en-US"/>
        </w:rPr>
        <w:fldChar w:fldCharType="begin"/>
      </w:r>
      <w:r>
        <w:rPr>
          <w:lang w:val="en-US"/>
        </w:rPr>
        <w:instrText xml:space="preserve"> ADDIN ZOTERO_ITEM CSL_CITATION {"citationID":"A623MfZm","properties":{"formattedCitation":"(Svensson and Connallon, 2019)","plainCitation":"(Svensson and Connallon, 2019)","noteIndex":0},"citationItems":[{"id":411,"uris":["http://zotero.org/users/13308562/items/UN568G33"],"itemData":{"id":411,"type":"article-journal","abstract":"Frequency‐dependent (FD) selection is a central process maintaining genetic variation and mediating evolution of population fitness. FD selection has attracted interest from researchers in a wide range of biological subdisciplines, including evolutionary genetics, behavioural ecology and, more recently, community ecology. However, the implications of frequency dependence for applied biological problems, particularly maladaptation, biological conservation and evolutionary rescue remain underexplored. The neglect of FD selection in conservation is particularly unfortunate. Classical theory, dating back to the 1940s, demonstrated that frequency dependence can either increase or decrease population fitness. These evolutionary consequences of FD selection are relevant to modern concerns about population persistence and the capacity of evolution to alleviate extinction risks. But exactly when should we expect FD selection to increase versus decrease absolute fitness and population growth? And how much of an impact is FD selection expected to have on population persistence versus extinction in changing environments? The answers to these questions have implications for evolutionary rescue under climate change and may inform strategies for managing threatened populations. Here, we revisit the core theory of FD selection, reviewing classical single‐locus models of population genetic change and outlining short‐ and long‐run consequences of FD selection for the evolution of population fitness. We then develop a quantitative genetic model of evolutionary rescue in a deteriorating environment, with population persistence hinging upon the evolution of a quantitative trait subject to both frequency‐dependent and frequencyindependent natural selection. We discuss the empirical literature pertinent to this theory, which supports key assumptions of our model. We show that FD selection can promote population persistence when it aligns with the direction of frequencyindependent selection imposed by abiotic environmental conditions. However, under most scenarios of environmental change, FD selection limits a population’s evolutionary responsiveness to changing conditions and narrows the rate of environmental change that is evolutionarily tolerable.","container-title":"Evolutionary Applications","DOI":"10.1111/eva.12714","ISSN":"1752-4571, 1752-4571","issue":"7","journalAbbreviation":"Evolutionary Applications","language":"en","page":"1243-1258","source":"DOI.org (Crossref)","title":"How frequency‐dependent selection affects population fitness, maladaptation and evolutionary rescue","volume":"12","author":[{"family":"Svensson","given":"Erik I."},{"family":"Connallon","given":"Tim"}],"issued":{"date-parts":[["2019",8]]}}}],"schema":"https://github.com/citation-style-language/schema/raw/master/csl-citation.json"} </w:instrText>
      </w:r>
      <w:r>
        <w:rPr>
          <w:lang w:val="en-US"/>
        </w:rPr>
        <w:fldChar w:fldCharType="separate"/>
      </w:r>
      <w:r>
        <w:rPr>
          <w:lang w:val="en-US"/>
        </w:rPr>
        <w:t>(Svensson and Connallon, 2019)</w:t>
      </w:r>
      <w:r>
        <w:rPr>
          <w:lang w:val="en-US"/>
        </w:rPr>
        <w:fldChar w:fldCharType="end"/>
      </w:r>
      <w:r>
        <w:rPr>
          <w:lang w:val="en-US"/>
        </w:rPr>
        <w:t>.</w:t>
      </w:r>
      <w:r>
        <w:rPr>
          <w:lang w:val="zh-CN"/>
        </w:rPr>
        <w:t xml:space="preserve"> </w:t>
      </w:r>
      <w:r>
        <w:rPr>
          <w:lang w:val="en-US"/>
        </w:rPr>
        <w:t>These studies underscore the complex relationship between evolutionary processes and environmental stressors, highlighting the importance of balancing adaptive potential with associated fitness costs in conservation strategies.</w:t>
      </w:r>
    </w:p>
    <w:p w14:paraId="6D101938" w14:textId="47532E8A" w:rsidR="00651022" w:rsidRDefault="00E865E6">
      <w:pPr>
        <w:pStyle w:val="Textomonografia"/>
        <w:rPr>
          <w:lang w:val="zh-CN"/>
        </w:rPr>
      </w:pPr>
      <w:r>
        <w:rPr>
          <w:lang w:val="zh-CN"/>
        </w:rPr>
        <w:t>The research on adaptation to polluted environments demonstrates a complex interplay between migration, mutation and selection. In certain cases, adaptive introgression – the transfer of beneficial genes from related species – facilitates rapid evolution</w:t>
      </w:r>
      <w:r w:rsidR="00497ACB" w:rsidRPr="00497ACB">
        <w:rPr>
          <w:lang w:val="en-US"/>
        </w:rPr>
        <w:t xml:space="preserve">, as observed in Gulf killifish, which developed resistance to toxicants </w:t>
      </w:r>
      <w:r>
        <w:rPr>
          <w:lang w:val="zh-CN"/>
        </w:rPr>
        <w:t xml:space="preserve"> </w:t>
      </w:r>
      <w:r>
        <w:rPr>
          <w:lang w:val="zh-CN"/>
        </w:rPr>
        <w:fldChar w:fldCharType="begin"/>
      </w:r>
      <w:r>
        <w:rPr>
          <w:lang w:val="zh-CN"/>
        </w:rPr>
        <w:instrText xml:space="preserve"> ADDIN ZOTERO_ITEM CSL_CITATION {"citationID":"kWUPdb7G","properties":{"formattedCitation":"(Oziolor {\\i{}et al.}, 2019)","plainCitation":"(Oziolor et al., 2019)","noteIndex":0},"citationItems":[{"id":403,"uris":["http://zotero.org/users/13308562/items/NQJNBN9P"],"itemData":{"id":403,"type":"article-journal","abstract":"An unexpected advantage\n            \n              Human activities are altering Earth's environment in many ways. Will other species be able to adapt in the face of rapid change? Adaptation requires genomic variability, but declining populations lose diversity, which casts doubt on adaptation as a survival mechanism in today's world. Oziolor\n              et al.\n              report a case of rapid adaptation to pollution in killifish, apparently enabled by introduction of a non-native congener within the last 30 generations (see the Perspective by Pfennig). This related species, possibly carried in ship ballast water, appears to have provided advantageous genetic variability that has allowed the native fish to adapt to its increasingly polluted environment.\n            \n            \n              Science\n              , this issue p.\n              455\n              ; see also p.\n              433\n            \n          , \n            A non-native fish introduces toxicant-resistant genes to killifish threatened by pollution.\n          , \n            \n              Radical environmental change that provokes population decline can impose constraints on the sources of genetic variation that may enable evolutionary rescue. Adaptive toxicant resistance has rapidly evolved in Gulf killifish (\n              Fundulus grandis\n              ) that occupy polluted habitats. We show that resistance scales with pollution level and negatively correlates with inducibility of aryl hydrocarbon receptor (AHR) signaling. Loci with the strongest signatures of recent selection harbor genes regulating AHR signaling. Two of these loci introgressed recently (18 to 34 generations ago) from Atlantic killifish (\n              F. heteroclitus\n              ). One introgressed locus contains a deletion in\n              AHR\n              that confers a large adaptive advantage [selection coefficient (\n              s\n              ) = 0.8]. Given the limited migration of killifish, recent adaptive introgression was likely mediated by human-assisted transport. We suggest that interspecies connectivity may be an important source of adaptive variation during extreme environmental change.","container-title":"Science","DOI":"10.1126/science.aav4155","ISSN":"0036-8075, 1095-9203","issue":"6439","journalAbbreviation":"Science","language":"en","page":"455-457","source":"DOI.org (Crossref)","title":"Adaptive introgression enables evolutionary rescue from extreme environmental pollution","volume":"364","author":[{"family":"Oziolor","given":"Elias M."},{"family":"Reid","given":"Noah M."},{"family":"Yair","given":"Sivan"},{"family":"Lee","given":"Kristin M."},{"family":"Guberman VerPloeg","given":"Sarah"},{"family":"Bruns","given":"Peter C."},{"family":"Shaw","given":"Joseph R."},{"family":"Whitehead","given":"Andrew"},{"family":"Matson","given":"Cole W."}],"issued":{"date-parts":[["2019",5,3]]}}}],"schema":"https://github.com/citation-style-language/schema/raw/master/csl-citation.json"} </w:instrText>
      </w:r>
      <w:r>
        <w:rPr>
          <w:lang w:val="zh-CN"/>
        </w:rPr>
        <w:fldChar w:fldCharType="separate"/>
      </w:r>
      <w:r>
        <w:rPr>
          <w:lang w:val="en-US"/>
        </w:rPr>
        <w:t xml:space="preserve">(Oziolor </w:t>
      </w:r>
      <w:r>
        <w:rPr>
          <w:i/>
          <w:iCs/>
          <w:lang w:val="en-US"/>
        </w:rPr>
        <w:t>et al.</w:t>
      </w:r>
      <w:r>
        <w:rPr>
          <w:lang w:val="en-US"/>
        </w:rPr>
        <w:t>, 2019)</w:t>
      </w:r>
      <w:r>
        <w:rPr>
          <w:lang w:val="zh-CN"/>
        </w:rPr>
        <w:fldChar w:fldCharType="end"/>
      </w:r>
      <w:r>
        <w:rPr>
          <w:lang w:val="zh-CN"/>
        </w:rPr>
        <w:t xml:space="preserve">. </w:t>
      </w:r>
      <w:r w:rsidR="00E06446" w:rsidRPr="00E06446">
        <w:rPr>
          <w:lang w:val="en-US"/>
        </w:rPr>
        <w:t>In contrast, studies on Atlantic killifish have revealed an absence of evidence suggestive of mitochondrial DNA selective sweeps in polluted areas, suggesting that population structure is more profoundly influenced by geographic isolation than by pollution levels</w:t>
      </w:r>
      <w:r>
        <w:rPr>
          <w:lang w:val="zh-CN"/>
        </w:rPr>
        <w:t xml:space="preserve"> </w:t>
      </w:r>
      <w:r>
        <w:rPr>
          <w:lang w:val="zh-CN"/>
        </w:rPr>
        <w:fldChar w:fldCharType="begin"/>
      </w:r>
      <w:r>
        <w:rPr>
          <w:lang w:val="zh-CN"/>
        </w:rPr>
        <w:instrText xml:space="preserve"> ADDIN ZOTERO_ITEM CSL_CITATION {"citationID":"9eCXwKG4","properties":{"formattedCitation":"(Nunez {\\i{}et al.}, 2018)","plainCitation":"(Nunez et al., 2018)","noteIndex":0},"citationItems":[{"id":400,"uris":["http://zotero.org/users/13308562/items/5MAI5Y2I"],"itemData":{"id":400,"type":"article-journal","abstract":"Populations of the non-migratory estuarine fish\n              Fundulus heteroclitus\n              inhabiting the heavily polluted New Bedford Harbour (NBH) estuary have shown inherited tolerance to local pollutants introduced to their habitats in the past 100 years. Here we examine two questions: (i) Is there pollution-driven selection on the mitochondrial genome across a fine geographical scale? and (ii) What is the pattern of migration among sites spanning a strong pollution gradient? Whole mitochondrial genomes were analysed for 133\n              F. heteroclitus\n              from seven nearby collection sites: four sites along the NBH pollution cline (approx. 5 km distance), which had pollution-adapted fish, as well as one site adjacent to the pollution cline and two relatively unpolluted sites about 30 km away, which had pollution-sensitive fish. Additionally, we used microsatellite analyses to quantify genetic variation over three\n              F. heteroclitus\n              generations in both pollution-adapted and sensitive individuals collected from two sites at two different time points (1999/2000 and 2007/2008). Our results show no evidence for a selective sweep of mtDNA in the polluted sites. Moreover, mtDNA analyses revealed that both pollution-adapted and sensitive populations harbour similar levels of genetic diversity. We observed a high level of non-synonymous mutations in the most polluted site. This is probably associated with a reduction in\n              N\n              e\n              and concomitant weakening of purifying selection, a demographic expansion following a pollution-related bottleneck or increased mutation rates. Our demographic analyses suggest that isolation by distance influences the distribution of mtDNA genetic variation between the pollution cline and the clean populations at broad spatial scales. At finer scales, population structure is patchy, and neither spatial distance, pollution concentration or pollution tolerance is a good predictor of mtDNA variation. Lastly, microsatellite analyses revealed stable population structure over the last decade.","container-title":"Royal Society Open Science","DOI":"10.1098/rsos.171532","ISSN":"2054-5703","issue":"5","journalAbbreviation":"R. Soc. open sci.","language":"en","page":"171532","source":"DOI.org (Crossref)","title":"Stable genetic structure and connectivity in pollution-adapted and nearby pollution-sensitive populations of &lt;i&gt;Fundulus heteroclitus&lt;/i&gt;","volume":"5","author":[{"family":"Nunez","given":"Joaquin C. B."},{"family":"Biancani","given":"Leann M."},{"family":"Flight","given":"Patrick A."},{"family":"Nacci","given":"Diane E."},{"family":"Rand","given":"David M."},{"family":"Crawford","given":"Douglas L."},{"family":"Oleksiak","given":"Marjorie F."}],"issued":{"date-parts":[["2018",5]]}}}],"schema":"https://github.com/citation-style-language/schema/raw/master/csl-citation.json"} </w:instrText>
      </w:r>
      <w:r>
        <w:rPr>
          <w:lang w:val="zh-CN"/>
        </w:rPr>
        <w:fldChar w:fldCharType="separate"/>
      </w:r>
      <w:r>
        <w:rPr>
          <w:lang w:val="en-US"/>
        </w:rPr>
        <w:t xml:space="preserve">(Nunez </w:t>
      </w:r>
      <w:r>
        <w:rPr>
          <w:i/>
          <w:iCs/>
          <w:lang w:val="en-US"/>
        </w:rPr>
        <w:t>et al.</w:t>
      </w:r>
      <w:r>
        <w:rPr>
          <w:lang w:val="en-US"/>
        </w:rPr>
        <w:t>, 2018)</w:t>
      </w:r>
      <w:r>
        <w:rPr>
          <w:lang w:val="zh-CN"/>
        </w:rPr>
        <w:fldChar w:fldCharType="end"/>
      </w:r>
      <w:r>
        <w:rPr>
          <w:lang w:val="zh-CN"/>
        </w:rPr>
        <w:t xml:space="preserve">. </w:t>
      </w:r>
      <w:r w:rsidR="00A8061B" w:rsidRPr="00A8061B">
        <w:rPr>
          <w:lang w:val="en-US"/>
        </w:rPr>
        <w:t xml:space="preserve">Theoretical models also indicate that migration can facilitate differentiation in source-sink dynamics, whereby dispersal from a source population to a sink population enhances survival under stress </w:t>
      </w:r>
      <w:r>
        <w:rPr>
          <w:lang w:val="zh-CN"/>
        </w:rPr>
        <w:fldChar w:fldCharType="begin"/>
      </w:r>
      <w:r>
        <w:rPr>
          <w:lang w:val="zh-CN"/>
        </w:rPr>
        <w:instrText xml:space="preserve"> ADDIN ZOTERO_ITEM CSL_CITATION {"citationID":"68TC9QWG","properties":{"formattedCitation":"(Mirrahimi and Gandon, 2019)","plainCitation":"(Mirrahimi and Gandon, 2019)","noteIndex":0},"citationItems":[{"id":398,"uris":["http://zotero.org/users/13308562/items/ZN9F8Q2D"],"itemData":{"id":398,"type":"dataset","abstract":"Adaptation in spatially heterogeneous environments results from the balance between local selection, mutation, and migration. We study the interplay among these different evolutionary forces and demography in a classical two-habitat scenario with asexual reproduction. We develop a new theoretical approach that goes beyond the Adaptive Dynamics framework, and allows us to explore the effect of high mutation rates on the stationary phenotypic distribution. We show that this approach improves the classical Gaussian approximation, and captures accurately the shape of this equilibrium phenotypic distribution in one- and two-population scenarios. We examine the evolutionary equilibrium under general conditions where demography and selection may be nonsymmetric between the two habitats. In particular, we show how migration may increase differentiation in a source–sink scenario. We discuss the implications of these analytic results for the adaptation of organisms with large mutation rates, such as RNA viruses.","DOI":"10.25386/GENETICS.11365982","language":"en","license":"CC BY 4.0","note":"dimensions: 536530 Bytes\npage: 536530 Bytes","publisher":"GSA Journals","source":"DOI.org (Datacite)","title":"Supplemental Material for Mirrahimi and Gandon, 2020","URL":"https://gsajournals.figshare.com/articles/Supplemental_Material_for_Mirrahimi_and_Gandon_2020/11365982","author":[{"family":"Mirrahimi","given":"Sepideh"},{"family":"Gandon","given":"Sylvain"}],"accessed":{"date-parts":[["2024",11,7]]},"issued":{"date-parts":[["2019"]]}}}],"schema":"https://github.com/citation-style-language/schema/raw/master/csl-citation.json"} </w:instrText>
      </w:r>
      <w:r>
        <w:rPr>
          <w:lang w:val="zh-CN"/>
        </w:rPr>
        <w:fldChar w:fldCharType="separate"/>
      </w:r>
      <w:r>
        <w:rPr>
          <w:lang w:val="en-US"/>
        </w:rPr>
        <w:t>(Mirrahimi and Gandon, 2019)</w:t>
      </w:r>
      <w:r>
        <w:rPr>
          <w:lang w:val="zh-CN"/>
        </w:rPr>
        <w:fldChar w:fldCharType="end"/>
      </w:r>
      <w:r>
        <w:rPr>
          <w:lang w:val="zh-CN"/>
        </w:rPr>
        <w:t>.</w:t>
      </w:r>
      <w:r w:rsidR="00630888">
        <w:rPr>
          <w:lang w:val="en-US"/>
        </w:rPr>
        <w:t xml:space="preserve"> </w:t>
      </w:r>
      <w:r w:rsidR="00630888" w:rsidRPr="00630888">
        <w:rPr>
          <w:lang w:val="en-US"/>
        </w:rPr>
        <w:t xml:space="preserve">However, as </w:t>
      </w:r>
      <w:r w:rsidR="00630888">
        <w:rPr>
          <w:lang w:val="en-US"/>
        </w:rPr>
        <w:fldChar w:fldCharType="begin"/>
      </w:r>
      <w:r w:rsidR="00630888">
        <w:rPr>
          <w:lang w:val="en-US"/>
        </w:rPr>
        <w:instrText xml:space="preserve"> ADDIN ZOTERO_ITEM CSL_CITATION {"citationID":"ghK1wO88","properties":{"formattedCitation":"(Lenormand, 2002)","plainCitation":"(Lenormand, 2002)","noteIndex":0},"citationItems":[{"id":464,"uris":["http://zotero.org/users/13308562/items/D4ILX55E"],"itemData":{"id":464,"type":"article-journal","container-title":"Trends in Ecology &amp; Evolution","DOI":"10.1016/S0169-5347(02)02497-7","ISSN":"01695347","issue":"4","language":"en","license":"https://www.elsevier.com/tdm/userlicense/1.0/","page":"183-189","source":"DOI.org (Crossref)","title":"Gene flow and the limits to natural selection","volume":"17","author":[{"family":"Lenormand","given":"T"}],"issued":{"date-parts":[["2002",4,1]]}}}],"schema":"https://github.com/citation-style-language/schema/raw/master/csl-citation.json"} </w:instrText>
      </w:r>
      <w:r w:rsidR="00630888">
        <w:rPr>
          <w:lang w:val="en-US"/>
        </w:rPr>
        <w:fldChar w:fldCharType="separate"/>
      </w:r>
      <w:r w:rsidR="00630888" w:rsidRPr="00630888">
        <w:rPr>
          <w:lang w:val="en-US"/>
        </w:rPr>
        <w:t xml:space="preserve">Lenormand </w:t>
      </w:r>
      <w:r w:rsidR="00E76A8E">
        <w:rPr>
          <w:lang w:val="en-US"/>
        </w:rPr>
        <w:t>(</w:t>
      </w:r>
      <w:r w:rsidR="00630888" w:rsidRPr="00630888">
        <w:rPr>
          <w:lang w:val="en-US"/>
        </w:rPr>
        <w:t>2002)</w:t>
      </w:r>
      <w:r w:rsidR="00630888">
        <w:rPr>
          <w:lang w:val="en-US"/>
        </w:rPr>
        <w:fldChar w:fldCharType="end"/>
      </w:r>
      <w:r w:rsidR="00E76A8E">
        <w:rPr>
          <w:lang w:val="en-US"/>
        </w:rPr>
        <w:t xml:space="preserve"> </w:t>
      </w:r>
      <w:r w:rsidR="00630888" w:rsidRPr="00630888">
        <w:rPr>
          <w:lang w:val="en-US"/>
        </w:rPr>
        <w:t>discusses, migration can impose a "migration load," where gene flow counteracts local adaptation by introducing less suited alleles. This dynamic may influence whether locally adapted mutant genotypes in polluted environments persist or are overwhelmed by gene swamping.</w:t>
      </w:r>
      <w:r>
        <w:rPr>
          <w:lang w:val="zh-CN"/>
        </w:rPr>
        <w:t xml:space="preserve"> Moreover, populations of rove beetles in polluted areas demonstrate elevated genetic diversity, which could be attributed to augmented mutation rates resulting from oxidative stress or the migration of individuals from neighbouring populations </w:t>
      </w:r>
      <w:r>
        <w:rPr>
          <w:lang w:val="zh-CN"/>
        </w:rPr>
        <w:fldChar w:fldCharType="begin"/>
      </w:r>
      <w:r>
        <w:rPr>
          <w:lang w:val="zh-CN"/>
        </w:rPr>
        <w:instrText xml:space="preserve"> ADDIN ZOTERO_ITEM CSL_CITATION {"citationID":"f0KbpGaa","properties":{"formattedCitation":"(Giska {\\i{}et al.}, 2015)","plainCitation":"(Giska et al., 2015)","noteIndex":0},"citationItems":[{"id":397,"uris":["http://zotero.org/users/13308562/items/9WVNWPJY"],"itemData":{"id":397,"type":"article-journal","abstract":"To what extent chemical contamination affects genetic diversity of wild populations remains an open question in ecotoxicology. Here we used a genome-wide approach (615 nuclear RADseq loci containing 3017 SNPs) and a mtDNA fragment (ATP6) to analyze the effect of long-term exposure to elevated concentrations of metals (Cd, Pb, Zn) on genetic diversity in rove beetle (Staphylinus erythropterus) populations living along a pollution gradient in Poland. In total, 96 individuals collected from six sites at increasing distance from the source of pollution were analyzed. We found weak differentiation between populations suggesting extensive gene ﬂow. The highest genetic diversity was observed in a population inhabiting the polluted site with the highest metal availability. This may suggest increased mutation rates, possibly in relation to elevated oxidative stress levels. The polluted site could also act as an ecological sink receiving numerous migrants from neighboring populations. Despite higher genetic diversity at the most polluted site, there was no correlation between the genetic diversity and metal pollution or other soil properties. We did not ﬁnd a clear genomic signature of local adaptation to metal pollution. Like in some other cases of metal tolerance in soil invertebrates, high mobility may counteract possible effects of local selective forces associated with soil pollution.","container-title":"Ecotoxicology and Environmental Safety","DOI":"10.1016/j.ecoenv.2015.04.048","ISSN":"01476513","journalAbbreviation":"Ecotoxicology and Environmental Safety","language":"en","page":"98-105","source":"DOI.org (Crossref)","title":"Genome-wide genetic diversity of rove beetle populations along a metal pollution gradient","volume":"119","author":[{"family":"Giska","given":"Iwona"},{"family":"Babik","given":"Wiesław"},{"family":"Van Gestel","given":"Cornelis A.M."},{"family":"Van Straalen","given":"Nico M."},{"family":"Laskowski","given":"Ryszard"}],"issued":{"date-parts":[["2015",9]]}}}],"schema":"https://github.com/citation-style-language/schema/raw/master/csl-citation.json"} </w:instrText>
      </w:r>
      <w:r>
        <w:rPr>
          <w:lang w:val="zh-CN"/>
        </w:rPr>
        <w:fldChar w:fldCharType="separate"/>
      </w:r>
      <w:r>
        <w:rPr>
          <w:lang w:val="en-US"/>
        </w:rPr>
        <w:t xml:space="preserve">(Giska </w:t>
      </w:r>
      <w:r>
        <w:rPr>
          <w:i/>
          <w:iCs/>
          <w:lang w:val="en-US"/>
        </w:rPr>
        <w:t>et al.</w:t>
      </w:r>
      <w:r>
        <w:rPr>
          <w:lang w:val="en-US"/>
        </w:rPr>
        <w:t>, 2015)</w:t>
      </w:r>
      <w:r>
        <w:rPr>
          <w:lang w:val="zh-CN"/>
        </w:rPr>
        <w:fldChar w:fldCharType="end"/>
      </w:r>
      <w:r>
        <w:rPr>
          <w:lang w:val="zh-CN"/>
        </w:rPr>
        <w:t>. These findings highlight the role of gene flow and genetic diversity in enabling populations to adapt to environmental pollution, though mechanisms may vary across species and pollutants.</w:t>
      </w:r>
    </w:p>
    <w:p w14:paraId="6D101939" w14:textId="77777777" w:rsidR="00651022" w:rsidRDefault="00E865E6" w:rsidP="001731E0">
      <w:pPr>
        <w:rPr>
          <w:rFonts w:eastAsia="SimSun"/>
          <w:lang w:val="en-US" w:eastAsia="zh-CN"/>
        </w:rPr>
      </w:pPr>
      <w:r>
        <w:rPr>
          <w:lang w:val="zh-CN"/>
        </w:rPr>
        <w:t>All of these cases show the importance of genetic mutation, natural selection, and migration to population recovery in contaminated areas, but they do not provide a good model to describe the relationship between these factors and population recovery. In this study, we will use Rstudio to build a model to describe the decay - evolutionary rescue - recovery process of the population under the influence of the above factors</w:t>
      </w:r>
      <w:r>
        <w:rPr>
          <w:rFonts w:eastAsia="SimSun" w:hint="eastAsia"/>
          <w:lang w:val="en-US" w:eastAsia="zh-CN"/>
        </w:rPr>
        <w:t>.</w:t>
      </w:r>
    </w:p>
    <w:p w14:paraId="6D10193A" w14:textId="77777777" w:rsidR="00651022" w:rsidRDefault="00651022">
      <w:pPr>
        <w:pStyle w:val="Textomonografia"/>
        <w:rPr>
          <w:lang w:val="en-US"/>
        </w:rPr>
      </w:pPr>
    </w:p>
    <w:p w14:paraId="6D10193C" w14:textId="06482227" w:rsidR="00651022" w:rsidRDefault="00651022">
      <w:pPr>
        <w:pStyle w:val="Textomonografia"/>
        <w:rPr>
          <w:lang w:val="en-US"/>
        </w:rPr>
      </w:pPr>
    </w:p>
    <w:p w14:paraId="6D10193D" w14:textId="77777777" w:rsidR="00651022" w:rsidRPr="00541FD8" w:rsidRDefault="00E865E6">
      <w:pPr>
        <w:spacing w:line="276" w:lineRule="auto"/>
        <w:ind w:firstLine="0"/>
        <w:jc w:val="left"/>
        <w:rPr>
          <w:lang w:val="en-US"/>
        </w:rPr>
      </w:pPr>
      <w:r w:rsidRPr="00541FD8">
        <w:rPr>
          <w:lang w:val="en-US"/>
        </w:rPr>
        <w:br w:type="page"/>
      </w:r>
    </w:p>
    <w:p w14:paraId="6D10193E" w14:textId="77777777" w:rsidR="00651022" w:rsidRDefault="00E865E6">
      <w:pPr>
        <w:pStyle w:val="Heading1"/>
      </w:pPr>
      <w:bookmarkStart w:id="3" w:name="_Toc181996440"/>
      <w:bookmarkStart w:id="4" w:name="_Toc184411841"/>
      <w:r>
        <w:lastRenderedPageBreak/>
        <w:t>METHODS</w:t>
      </w:r>
      <w:bookmarkEnd w:id="3"/>
      <w:bookmarkEnd w:id="4"/>
    </w:p>
    <w:p w14:paraId="6D10193F" w14:textId="77777777" w:rsidR="00651022" w:rsidRDefault="00E865E6">
      <w:pPr>
        <w:pStyle w:val="Heading2"/>
      </w:pPr>
      <w:proofErr w:type="spellStart"/>
      <w:r>
        <w:t>Environment</w:t>
      </w:r>
      <w:proofErr w:type="spellEnd"/>
      <w:r>
        <w:t xml:space="preserve"> setting</w:t>
      </w:r>
    </w:p>
    <w:p w14:paraId="6D101940" w14:textId="595B5442" w:rsidR="00651022" w:rsidRPr="00545AFD" w:rsidRDefault="00545AFD" w:rsidP="001731E0">
      <w:pPr>
        <w:rPr>
          <w:lang w:val="en-US"/>
        </w:rPr>
      </w:pPr>
      <w:r w:rsidRPr="00545AFD">
        <w:rPr>
          <w:lang w:val="en-US"/>
        </w:rPr>
        <w:t>We modeled a riverine environment with two seashell populations of the same species: population A upstream and population B downstream. A stable pollution source between the upstream and downstream areas continuously discharged cyclic hydrocarbon pollutants into the downstream environment. This pollution caused population decay and mutation in the downstream population, while the upstream population remained unaffected. However, as the river flowed, individuals from the upstream population migrated downstream, contributing to the recovery of the downstream population.</w:t>
      </w:r>
    </w:p>
    <w:p w14:paraId="6D101941" w14:textId="77777777" w:rsidR="00651022" w:rsidRDefault="00E865E6">
      <w:pPr>
        <w:pStyle w:val="Heading2"/>
      </w:pPr>
      <w:r>
        <w:t xml:space="preserve">Dynamic </w:t>
      </w:r>
      <w:proofErr w:type="spellStart"/>
      <w:r>
        <w:t>changes</w:t>
      </w:r>
      <w:proofErr w:type="spellEnd"/>
      <w:r>
        <w:t xml:space="preserve"> </w:t>
      </w:r>
      <w:proofErr w:type="spellStart"/>
      <w:r>
        <w:t>of</w:t>
      </w:r>
      <w:proofErr w:type="spellEnd"/>
      <w:r>
        <w:t xml:space="preserve"> </w:t>
      </w:r>
      <w:proofErr w:type="spellStart"/>
      <w:r>
        <w:t>population</w:t>
      </w:r>
      <w:proofErr w:type="spellEnd"/>
      <w:r>
        <w:t xml:space="preserve"> </w:t>
      </w:r>
      <w:proofErr w:type="spellStart"/>
      <w:r>
        <w:t>genotypes</w:t>
      </w:r>
      <w:proofErr w:type="spellEnd"/>
    </w:p>
    <w:p w14:paraId="2BE25F38" w14:textId="77777777" w:rsidR="007925CE" w:rsidRPr="007925CE" w:rsidRDefault="007925CE" w:rsidP="001731E0">
      <w:pPr>
        <w:rPr>
          <w:lang w:val="en-CH" w:eastAsia="en-CH"/>
        </w:rPr>
      </w:pPr>
      <w:r w:rsidRPr="007925CE">
        <w:rPr>
          <w:lang w:val="en-CH" w:eastAsia="en-CH"/>
        </w:rPr>
        <w:t>We used R Studio to model intergenerational changes in the genotype of population B. The model employed Poisson distributions to calculate the expected absolute number of wild-type individuals. These calculations incorporated the decay rate of wild types, the selection advantage of mutants, and a constant mutation rate to estimate the transition from wild types to mutants. The parameters used in the model are shown in the table below.</w:t>
      </w:r>
    </w:p>
    <w:p w14:paraId="266BAC6E" w14:textId="77777777" w:rsidR="007925CE" w:rsidRPr="007925CE" w:rsidRDefault="007925CE" w:rsidP="001731E0">
      <w:pPr>
        <w:rPr>
          <w:lang w:val="en-CH" w:eastAsia="en-CH"/>
        </w:rPr>
      </w:pPr>
      <w:r w:rsidRPr="007925CE">
        <w:rPr>
          <w:lang w:val="en-CH" w:eastAsia="en-CH"/>
        </w:rPr>
        <w:t>It is critical to ensure that the coefficient of natural selection exceeds the decay rate; otherwise, the population will tend toward extinction instead of recovery.</w:t>
      </w:r>
    </w:p>
    <w:tbl>
      <w:tblPr>
        <w:tblStyle w:val="TableGrid"/>
        <w:tblW w:w="5000" w:type="pct"/>
        <w:tblLook w:val="04A0" w:firstRow="1" w:lastRow="0" w:firstColumn="1" w:lastColumn="0" w:noHBand="0" w:noVBand="1"/>
      </w:tblPr>
      <w:tblGrid>
        <w:gridCol w:w="1114"/>
        <w:gridCol w:w="1214"/>
        <w:gridCol w:w="1315"/>
        <w:gridCol w:w="778"/>
        <w:gridCol w:w="1214"/>
        <w:gridCol w:w="1025"/>
        <w:gridCol w:w="1201"/>
        <w:gridCol w:w="1200"/>
      </w:tblGrid>
      <w:tr w:rsidR="00427A9C" w:rsidRPr="00427A9C" w14:paraId="6D10194B" w14:textId="77777777" w:rsidTr="00427A9C">
        <w:trPr>
          <w:trHeight w:val="283"/>
        </w:trPr>
        <w:tc>
          <w:tcPr>
            <w:tcW w:w="622" w:type="pct"/>
            <w:vAlign w:val="center"/>
          </w:tcPr>
          <w:p w14:paraId="6D101943" w14:textId="77777777" w:rsidR="00651022" w:rsidRPr="00427A9C" w:rsidRDefault="00E865E6" w:rsidP="00427A9C">
            <w:pPr>
              <w:kinsoku/>
              <w:autoSpaceDE/>
              <w:spacing w:after="0" w:line="240" w:lineRule="auto"/>
              <w:ind w:firstLine="0"/>
              <w:jc w:val="center"/>
              <w:rPr>
                <w:rFonts w:eastAsia="SimSun"/>
                <w:sz w:val="22"/>
                <w:szCs w:val="22"/>
                <w:lang w:val="en-US" w:eastAsia="zh-CN"/>
              </w:rPr>
            </w:pPr>
            <w:r w:rsidRPr="00427A9C">
              <w:rPr>
                <w:rFonts w:eastAsia="SimSun" w:hint="eastAsia"/>
                <w:sz w:val="22"/>
                <w:szCs w:val="22"/>
                <w:lang w:val="en-US" w:eastAsia="zh-CN"/>
              </w:rPr>
              <w:t>Parameter</w:t>
            </w:r>
          </w:p>
        </w:tc>
        <w:tc>
          <w:tcPr>
            <w:tcW w:w="677" w:type="pct"/>
            <w:vAlign w:val="center"/>
          </w:tcPr>
          <w:p w14:paraId="6D101944" w14:textId="419143C2" w:rsidR="00651022" w:rsidRPr="00427A9C" w:rsidRDefault="00293098" w:rsidP="00427A9C">
            <w:pPr>
              <w:kinsoku/>
              <w:autoSpaceDE/>
              <w:spacing w:after="0" w:line="240" w:lineRule="auto"/>
              <w:ind w:firstLine="0"/>
              <w:jc w:val="center"/>
              <w:rPr>
                <w:sz w:val="22"/>
                <w:szCs w:val="22"/>
                <w:lang w:val="en-US"/>
              </w:rPr>
            </w:pPr>
            <w:r w:rsidRPr="00427A9C">
              <w:rPr>
                <w:rFonts w:eastAsia="SimSun"/>
                <w:sz w:val="22"/>
                <w:szCs w:val="22"/>
                <w:lang w:val="en-US" w:eastAsia="zh-CN"/>
              </w:rPr>
              <w:t>Initial Individuals of Wild Type</w:t>
            </w:r>
          </w:p>
        </w:tc>
        <w:tc>
          <w:tcPr>
            <w:tcW w:w="733" w:type="pct"/>
            <w:vAlign w:val="center"/>
          </w:tcPr>
          <w:p w14:paraId="6D101945" w14:textId="1BC2C2D8" w:rsidR="00651022" w:rsidRPr="00427A9C" w:rsidRDefault="00293098" w:rsidP="00427A9C">
            <w:pPr>
              <w:kinsoku/>
              <w:autoSpaceDE/>
              <w:spacing w:after="0" w:line="240" w:lineRule="auto"/>
              <w:ind w:firstLine="0"/>
              <w:jc w:val="center"/>
              <w:rPr>
                <w:rFonts w:eastAsia="SimSun"/>
                <w:sz w:val="22"/>
                <w:szCs w:val="22"/>
                <w:lang w:val="en-US" w:eastAsia="zh-CN"/>
              </w:rPr>
            </w:pPr>
            <w:r w:rsidRPr="00427A9C">
              <w:rPr>
                <w:rFonts w:eastAsia="SimSun"/>
                <w:sz w:val="22"/>
                <w:szCs w:val="22"/>
                <w:lang w:val="en-US" w:eastAsia="zh-CN"/>
              </w:rPr>
              <w:t>Initial Individuals of Mutation Type</w:t>
            </w:r>
          </w:p>
        </w:tc>
        <w:tc>
          <w:tcPr>
            <w:tcW w:w="379" w:type="pct"/>
            <w:vAlign w:val="center"/>
          </w:tcPr>
          <w:p w14:paraId="6D101946" w14:textId="12E9B821" w:rsidR="00651022" w:rsidRPr="00427A9C" w:rsidRDefault="00E865E6" w:rsidP="00427A9C">
            <w:pPr>
              <w:kinsoku/>
              <w:autoSpaceDE/>
              <w:spacing w:after="0" w:line="240" w:lineRule="auto"/>
              <w:ind w:firstLine="0"/>
              <w:jc w:val="center"/>
              <w:rPr>
                <w:rFonts w:eastAsia="SimSun"/>
                <w:sz w:val="22"/>
                <w:szCs w:val="22"/>
                <w:lang w:val="en-US" w:eastAsia="zh-CN"/>
              </w:rPr>
            </w:pPr>
            <w:r w:rsidRPr="00427A9C">
              <w:rPr>
                <w:rFonts w:eastAsia="SimSun" w:hint="eastAsia"/>
                <w:sz w:val="22"/>
                <w:szCs w:val="22"/>
                <w:lang w:val="en-US" w:eastAsia="zh-CN"/>
              </w:rPr>
              <w:t>D</w:t>
            </w:r>
            <w:r w:rsidRPr="00427A9C">
              <w:rPr>
                <w:sz w:val="22"/>
                <w:szCs w:val="22"/>
                <w:lang w:val="en-US"/>
              </w:rPr>
              <w:t>ecay rate</w:t>
            </w:r>
          </w:p>
        </w:tc>
        <w:tc>
          <w:tcPr>
            <w:tcW w:w="677" w:type="pct"/>
            <w:vAlign w:val="center"/>
          </w:tcPr>
          <w:p w14:paraId="6D101947" w14:textId="77777777" w:rsidR="00651022" w:rsidRPr="00427A9C" w:rsidRDefault="00E865E6" w:rsidP="00427A9C">
            <w:pPr>
              <w:kinsoku/>
              <w:autoSpaceDE/>
              <w:spacing w:after="0" w:line="240" w:lineRule="auto"/>
              <w:ind w:firstLine="0"/>
              <w:jc w:val="center"/>
              <w:rPr>
                <w:sz w:val="22"/>
                <w:szCs w:val="22"/>
                <w:lang w:val="en-US"/>
              </w:rPr>
            </w:pPr>
            <w:r w:rsidRPr="00427A9C">
              <w:rPr>
                <w:rFonts w:eastAsia="SimSun" w:hint="eastAsia"/>
                <w:sz w:val="22"/>
                <w:szCs w:val="22"/>
                <w:lang w:val="en-US" w:eastAsia="zh-CN"/>
              </w:rPr>
              <w:t>C</w:t>
            </w:r>
            <w:r w:rsidRPr="00427A9C">
              <w:rPr>
                <w:sz w:val="22"/>
                <w:szCs w:val="22"/>
                <w:lang w:val="en-US"/>
              </w:rPr>
              <w:t>oefficient of natural selection</w:t>
            </w:r>
          </w:p>
        </w:tc>
        <w:tc>
          <w:tcPr>
            <w:tcW w:w="573" w:type="pct"/>
            <w:vAlign w:val="center"/>
          </w:tcPr>
          <w:p w14:paraId="6D101948" w14:textId="77777777" w:rsidR="00651022" w:rsidRPr="00427A9C" w:rsidRDefault="00E865E6" w:rsidP="00427A9C">
            <w:pPr>
              <w:kinsoku/>
              <w:autoSpaceDE/>
              <w:spacing w:after="0" w:line="240" w:lineRule="auto"/>
              <w:ind w:firstLine="0"/>
              <w:jc w:val="center"/>
              <w:rPr>
                <w:sz w:val="22"/>
                <w:szCs w:val="22"/>
                <w:lang w:val="en-US"/>
              </w:rPr>
            </w:pPr>
            <w:r w:rsidRPr="00427A9C">
              <w:rPr>
                <w:rFonts w:eastAsia="SimSun" w:hint="eastAsia"/>
                <w:sz w:val="22"/>
                <w:szCs w:val="22"/>
                <w:lang w:val="en-US" w:eastAsia="zh-CN"/>
              </w:rPr>
              <w:t>M</w:t>
            </w:r>
            <w:r w:rsidRPr="00427A9C">
              <w:rPr>
                <w:sz w:val="22"/>
                <w:szCs w:val="22"/>
                <w:lang w:val="en-US"/>
              </w:rPr>
              <w:t>utation rate</w:t>
            </w:r>
          </w:p>
        </w:tc>
        <w:tc>
          <w:tcPr>
            <w:tcW w:w="670" w:type="pct"/>
            <w:vAlign w:val="center"/>
          </w:tcPr>
          <w:p w14:paraId="6D101949" w14:textId="66AA8E9A" w:rsidR="00651022" w:rsidRPr="00427A9C" w:rsidRDefault="009B1BF4" w:rsidP="00427A9C">
            <w:pPr>
              <w:kinsoku/>
              <w:autoSpaceDE/>
              <w:spacing w:after="0" w:line="240" w:lineRule="auto"/>
              <w:ind w:firstLine="0"/>
              <w:jc w:val="center"/>
              <w:rPr>
                <w:sz w:val="22"/>
                <w:szCs w:val="22"/>
                <w:lang w:val="en-US"/>
              </w:rPr>
            </w:pPr>
            <w:proofErr w:type="spellStart"/>
            <w:r w:rsidRPr="00427A9C">
              <w:rPr>
                <w:rFonts w:eastAsia="SimSun"/>
                <w:sz w:val="22"/>
                <w:szCs w:val="22"/>
                <w:lang w:eastAsia="zh-CN"/>
              </w:rPr>
              <w:t>Migrants</w:t>
            </w:r>
            <w:proofErr w:type="spellEnd"/>
            <w:r w:rsidRPr="00427A9C">
              <w:rPr>
                <w:rFonts w:eastAsia="SimSun"/>
                <w:sz w:val="22"/>
                <w:szCs w:val="22"/>
                <w:lang w:eastAsia="zh-CN"/>
              </w:rPr>
              <w:t xml:space="preserve"> per Generation</w:t>
            </w:r>
          </w:p>
        </w:tc>
        <w:tc>
          <w:tcPr>
            <w:tcW w:w="670" w:type="pct"/>
            <w:vAlign w:val="center"/>
          </w:tcPr>
          <w:p w14:paraId="6D10194A" w14:textId="63791544" w:rsidR="00651022" w:rsidRPr="00427A9C" w:rsidRDefault="009B1BF4" w:rsidP="00427A9C">
            <w:pPr>
              <w:kinsoku/>
              <w:autoSpaceDE/>
              <w:spacing w:after="0" w:line="240" w:lineRule="auto"/>
              <w:ind w:firstLine="0"/>
              <w:jc w:val="center"/>
              <w:rPr>
                <w:rFonts w:eastAsia="SimSun"/>
                <w:sz w:val="22"/>
                <w:szCs w:val="22"/>
                <w:lang w:val="en-US" w:eastAsia="zh-CN"/>
              </w:rPr>
            </w:pPr>
            <w:proofErr w:type="spellStart"/>
            <w:r w:rsidRPr="00427A9C">
              <w:rPr>
                <w:rFonts w:eastAsia="SimSun"/>
                <w:sz w:val="22"/>
                <w:szCs w:val="22"/>
                <w:lang w:eastAsia="zh-CN"/>
              </w:rPr>
              <w:t>Maximum</w:t>
            </w:r>
            <w:proofErr w:type="spellEnd"/>
            <w:r w:rsidRPr="00427A9C">
              <w:rPr>
                <w:rFonts w:eastAsia="SimSun"/>
                <w:sz w:val="22"/>
                <w:szCs w:val="22"/>
                <w:lang w:eastAsia="zh-CN"/>
              </w:rPr>
              <w:t xml:space="preserve"> Generation</w:t>
            </w:r>
          </w:p>
        </w:tc>
      </w:tr>
      <w:tr w:rsidR="00427A9C" w:rsidRPr="00427A9C" w14:paraId="6D101954" w14:textId="77777777" w:rsidTr="00427A9C">
        <w:trPr>
          <w:trHeight w:val="283"/>
        </w:trPr>
        <w:tc>
          <w:tcPr>
            <w:tcW w:w="622" w:type="pct"/>
            <w:vAlign w:val="center"/>
          </w:tcPr>
          <w:p w14:paraId="6D10194C" w14:textId="77777777" w:rsidR="00651022" w:rsidRPr="00427A9C" w:rsidRDefault="00E865E6" w:rsidP="00427A9C">
            <w:pPr>
              <w:kinsoku/>
              <w:autoSpaceDE/>
              <w:spacing w:after="0" w:line="240" w:lineRule="auto"/>
              <w:ind w:firstLine="0"/>
              <w:jc w:val="center"/>
              <w:rPr>
                <w:rFonts w:eastAsia="SimSun"/>
                <w:sz w:val="22"/>
                <w:szCs w:val="22"/>
                <w:lang w:val="en-US" w:eastAsia="zh-CN"/>
              </w:rPr>
            </w:pPr>
            <w:r w:rsidRPr="00427A9C">
              <w:rPr>
                <w:rFonts w:eastAsia="SimSun" w:hint="eastAsia"/>
                <w:sz w:val="22"/>
                <w:szCs w:val="22"/>
                <w:lang w:val="en-US" w:eastAsia="zh-CN"/>
              </w:rPr>
              <w:t>Value</w:t>
            </w:r>
          </w:p>
        </w:tc>
        <w:tc>
          <w:tcPr>
            <w:tcW w:w="677" w:type="pct"/>
            <w:vAlign w:val="center"/>
          </w:tcPr>
          <w:p w14:paraId="6D10194D" w14:textId="77777777" w:rsidR="00651022" w:rsidRPr="00427A9C" w:rsidRDefault="00E865E6" w:rsidP="00427A9C">
            <w:pPr>
              <w:kinsoku/>
              <w:autoSpaceDE/>
              <w:spacing w:after="0" w:line="240" w:lineRule="auto"/>
              <w:ind w:firstLine="0"/>
              <w:jc w:val="center"/>
              <w:rPr>
                <w:rFonts w:eastAsia="SimSun"/>
                <w:sz w:val="22"/>
                <w:szCs w:val="22"/>
                <w:lang w:val="en-US" w:eastAsia="zh-CN"/>
              </w:rPr>
            </w:pPr>
            <w:r w:rsidRPr="00427A9C">
              <w:rPr>
                <w:rFonts w:eastAsia="SimSun" w:hint="eastAsia"/>
                <w:sz w:val="22"/>
                <w:szCs w:val="22"/>
                <w:lang w:val="en-US" w:eastAsia="zh-CN"/>
              </w:rPr>
              <w:t>1000</w:t>
            </w:r>
          </w:p>
        </w:tc>
        <w:tc>
          <w:tcPr>
            <w:tcW w:w="733" w:type="pct"/>
            <w:vAlign w:val="center"/>
          </w:tcPr>
          <w:p w14:paraId="6D10194E" w14:textId="77777777" w:rsidR="00651022" w:rsidRPr="00427A9C" w:rsidRDefault="00E865E6" w:rsidP="00427A9C">
            <w:pPr>
              <w:kinsoku/>
              <w:autoSpaceDE/>
              <w:spacing w:after="0" w:line="240" w:lineRule="auto"/>
              <w:ind w:firstLine="0"/>
              <w:jc w:val="center"/>
              <w:rPr>
                <w:rFonts w:eastAsia="SimSun"/>
                <w:sz w:val="22"/>
                <w:szCs w:val="22"/>
                <w:lang w:val="en-US" w:eastAsia="zh-CN"/>
              </w:rPr>
            </w:pPr>
            <w:r w:rsidRPr="00427A9C">
              <w:rPr>
                <w:rFonts w:eastAsia="SimSun" w:hint="eastAsia"/>
                <w:sz w:val="22"/>
                <w:szCs w:val="22"/>
                <w:lang w:val="en-US" w:eastAsia="zh-CN"/>
              </w:rPr>
              <w:t>0</w:t>
            </w:r>
          </w:p>
        </w:tc>
        <w:tc>
          <w:tcPr>
            <w:tcW w:w="379" w:type="pct"/>
            <w:vAlign w:val="center"/>
          </w:tcPr>
          <w:p w14:paraId="6D10194F" w14:textId="77777777" w:rsidR="00651022" w:rsidRPr="00427A9C" w:rsidRDefault="00E865E6" w:rsidP="00427A9C">
            <w:pPr>
              <w:kinsoku/>
              <w:autoSpaceDE/>
              <w:spacing w:after="0" w:line="240" w:lineRule="auto"/>
              <w:ind w:firstLine="0"/>
              <w:jc w:val="center"/>
              <w:rPr>
                <w:rFonts w:eastAsia="SimSun"/>
                <w:sz w:val="22"/>
                <w:szCs w:val="22"/>
                <w:lang w:val="en-US" w:eastAsia="zh-CN"/>
              </w:rPr>
            </w:pPr>
            <w:r w:rsidRPr="00427A9C">
              <w:rPr>
                <w:rFonts w:eastAsia="SimSun" w:hint="eastAsia"/>
                <w:sz w:val="22"/>
                <w:szCs w:val="22"/>
                <w:lang w:val="en-US" w:eastAsia="zh-CN"/>
              </w:rPr>
              <w:t>0.1</w:t>
            </w:r>
          </w:p>
        </w:tc>
        <w:tc>
          <w:tcPr>
            <w:tcW w:w="677" w:type="pct"/>
            <w:vAlign w:val="center"/>
          </w:tcPr>
          <w:p w14:paraId="6D101950" w14:textId="77777777" w:rsidR="00651022" w:rsidRPr="00427A9C" w:rsidRDefault="00E865E6" w:rsidP="00427A9C">
            <w:pPr>
              <w:kinsoku/>
              <w:autoSpaceDE/>
              <w:spacing w:after="0" w:line="240" w:lineRule="auto"/>
              <w:ind w:firstLine="0"/>
              <w:jc w:val="center"/>
              <w:rPr>
                <w:rFonts w:eastAsia="SimSun"/>
                <w:sz w:val="22"/>
                <w:szCs w:val="22"/>
                <w:lang w:val="en-US" w:eastAsia="zh-CN"/>
              </w:rPr>
            </w:pPr>
            <w:r w:rsidRPr="00427A9C">
              <w:rPr>
                <w:rFonts w:eastAsia="SimSun" w:hint="eastAsia"/>
                <w:sz w:val="22"/>
                <w:szCs w:val="22"/>
                <w:lang w:val="en-US" w:eastAsia="zh-CN"/>
              </w:rPr>
              <w:t>0.3</w:t>
            </w:r>
          </w:p>
        </w:tc>
        <w:tc>
          <w:tcPr>
            <w:tcW w:w="573" w:type="pct"/>
            <w:vAlign w:val="center"/>
          </w:tcPr>
          <w:p w14:paraId="6D101951" w14:textId="77777777" w:rsidR="00651022" w:rsidRPr="00427A9C" w:rsidRDefault="00E865E6" w:rsidP="00427A9C">
            <w:pPr>
              <w:kinsoku/>
              <w:autoSpaceDE/>
              <w:spacing w:after="0" w:line="240" w:lineRule="auto"/>
              <w:ind w:firstLine="0"/>
              <w:jc w:val="center"/>
              <w:rPr>
                <w:rFonts w:eastAsia="SimSun"/>
                <w:sz w:val="22"/>
                <w:szCs w:val="22"/>
                <w:lang w:val="en-US" w:eastAsia="zh-CN"/>
              </w:rPr>
            </w:pPr>
            <w:r w:rsidRPr="00427A9C">
              <w:rPr>
                <w:rFonts w:eastAsia="SimSun" w:hint="eastAsia"/>
                <w:sz w:val="22"/>
                <w:szCs w:val="22"/>
                <w:lang w:val="en-US" w:eastAsia="zh-CN"/>
              </w:rPr>
              <w:t>0.001</w:t>
            </w:r>
          </w:p>
        </w:tc>
        <w:tc>
          <w:tcPr>
            <w:tcW w:w="670" w:type="pct"/>
            <w:vAlign w:val="center"/>
          </w:tcPr>
          <w:p w14:paraId="6D101952" w14:textId="77777777" w:rsidR="00651022" w:rsidRPr="00427A9C" w:rsidRDefault="00E865E6" w:rsidP="00427A9C">
            <w:pPr>
              <w:kinsoku/>
              <w:autoSpaceDE/>
              <w:spacing w:after="0" w:line="240" w:lineRule="auto"/>
              <w:ind w:firstLine="0"/>
              <w:jc w:val="center"/>
              <w:rPr>
                <w:rFonts w:eastAsia="SimSun"/>
                <w:sz w:val="22"/>
                <w:szCs w:val="22"/>
                <w:lang w:val="en-US" w:eastAsia="zh-CN"/>
              </w:rPr>
            </w:pPr>
            <w:r w:rsidRPr="00427A9C">
              <w:rPr>
                <w:rFonts w:eastAsia="SimSun" w:hint="eastAsia"/>
                <w:sz w:val="22"/>
                <w:szCs w:val="22"/>
                <w:lang w:val="en-US" w:eastAsia="zh-CN"/>
              </w:rPr>
              <w:t>3</w:t>
            </w:r>
          </w:p>
        </w:tc>
        <w:tc>
          <w:tcPr>
            <w:tcW w:w="670" w:type="pct"/>
            <w:vAlign w:val="center"/>
          </w:tcPr>
          <w:p w14:paraId="6D101953" w14:textId="77777777" w:rsidR="00651022" w:rsidRPr="00427A9C" w:rsidRDefault="00E865E6" w:rsidP="00427A9C">
            <w:pPr>
              <w:kinsoku/>
              <w:autoSpaceDE/>
              <w:spacing w:after="0" w:line="240" w:lineRule="auto"/>
              <w:ind w:firstLine="0"/>
              <w:jc w:val="center"/>
              <w:rPr>
                <w:rFonts w:eastAsia="SimSun"/>
                <w:sz w:val="22"/>
                <w:szCs w:val="22"/>
                <w:lang w:val="en-US" w:eastAsia="zh-CN"/>
              </w:rPr>
            </w:pPr>
            <w:r w:rsidRPr="00427A9C">
              <w:rPr>
                <w:rFonts w:eastAsia="SimSun" w:hint="eastAsia"/>
                <w:sz w:val="22"/>
                <w:szCs w:val="22"/>
                <w:lang w:val="en-US" w:eastAsia="zh-CN"/>
              </w:rPr>
              <w:t>1000</w:t>
            </w:r>
          </w:p>
        </w:tc>
      </w:tr>
    </w:tbl>
    <w:p w14:paraId="6D101955" w14:textId="77777777" w:rsidR="00651022" w:rsidRDefault="00651022">
      <w:pPr>
        <w:kinsoku/>
        <w:autoSpaceDE/>
        <w:ind w:firstLine="0"/>
        <w:jc w:val="left"/>
        <w:rPr>
          <w:lang w:val="en-US"/>
        </w:rPr>
      </w:pPr>
    </w:p>
    <w:p w14:paraId="6D101956" w14:textId="77777777" w:rsidR="00651022" w:rsidRDefault="00651022">
      <w:pPr>
        <w:rPr>
          <w:lang w:val="en-US"/>
        </w:rPr>
      </w:pPr>
    </w:p>
    <w:p w14:paraId="6D101957" w14:textId="77777777" w:rsidR="00651022" w:rsidRPr="00541FD8" w:rsidRDefault="00E865E6">
      <w:pPr>
        <w:pStyle w:val="Heading2"/>
        <w:rPr>
          <w:lang w:val="en-US"/>
        </w:rPr>
      </w:pPr>
      <w:r w:rsidRPr="00541FD8">
        <w:rPr>
          <w:lang w:val="en-US"/>
        </w:rPr>
        <w:t>Tracking population dynamics as migration numbers change</w:t>
      </w:r>
    </w:p>
    <w:p w14:paraId="59E83A5F" w14:textId="77777777" w:rsidR="00795355" w:rsidRPr="00795355" w:rsidRDefault="00795355" w:rsidP="001731E0">
      <w:pPr>
        <w:rPr>
          <w:lang w:val="en-CH" w:eastAsia="en-CH"/>
        </w:rPr>
      </w:pPr>
      <w:r w:rsidRPr="00795355">
        <w:rPr>
          <w:lang w:val="en-CH" w:eastAsia="en-CH"/>
        </w:rPr>
        <w:t>To address our biological questions, we tracked the time required for populations to recover to their maximum carrying capacity under varying migration levels. This analysis aimed to determine how migration influences population recovery and the proportion of different genotypes within the population. Using the previously defined parameters, we executed the model to calculate recovery time for specific migration levels.</w:t>
      </w:r>
    </w:p>
    <w:p w14:paraId="3D143D42" w14:textId="77777777" w:rsidR="00795355" w:rsidRPr="00795355" w:rsidRDefault="00795355" w:rsidP="001731E0">
      <w:pPr>
        <w:rPr>
          <w:lang w:val="en-CH" w:eastAsia="en-CH"/>
        </w:rPr>
      </w:pPr>
      <w:r w:rsidRPr="00795355">
        <w:rPr>
          <w:lang w:val="en-CH" w:eastAsia="en-CH"/>
        </w:rPr>
        <w:lastRenderedPageBreak/>
        <w:t xml:space="preserve">To further investigate the effects of migration, we set the number of migrants as a variable and introduced background pollution levels with decay rates of 0.15 and 0.2. This approach highlighted population dynamics under different environmental conditions. Additionally, we </w:t>
      </w:r>
      <w:proofErr w:type="spellStart"/>
      <w:r w:rsidRPr="00795355">
        <w:rPr>
          <w:lang w:val="en-CH" w:eastAsia="en-CH"/>
        </w:rPr>
        <w:t>analyzed</w:t>
      </w:r>
      <w:proofErr w:type="spellEnd"/>
      <w:r w:rsidRPr="00795355">
        <w:rPr>
          <w:lang w:val="en-CH" w:eastAsia="en-CH"/>
        </w:rPr>
        <w:t xml:space="preserve"> the distribution of genotypes over time to identify which genotype dominated the recovery process at each stage.</w:t>
      </w:r>
    </w:p>
    <w:p w14:paraId="6D101958" w14:textId="1A1605C6" w:rsidR="00651022" w:rsidRPr="00795355" w:rsidRDefault="00651022">
      <w:pPr>
        <w:rPr>
          <w:lang w:val="en-CH"/>
        </w:rPr>
      </w:pPr>
    </w:p>
    <w:p w14:paraId="6D101959" w14:textId="77777777" w:rsidR="00651022" w:rsidRDefault="00E865E6">
      <w:pPr>
        <w:pStyle w:val="Heading2"/>
        <w:rPr>
          <w:lang w:val="en-US"/>
        </w:rPr>
      </w:pPr>
      <w:r>
        <w:rPr>
          <w:lang w:val="en-US"/>
        </w:rPr>
        <w:t>Effects of pollution degree and mutation rate on population</w:t>
      </w:r>
    </w:p>
    <w:p w14:paraId="5C6DD4D0" w14:textId="77777777" w:rsidR="00FD4A10" w:rsidRPr="00FD4A10" w:rsidRDefault="00FD4A10" w:rsidP="00F1241C">
      <w:pPr>
        <w:rPr>
          <w:lang w:val="en-CH" w:eastAsia="en-CH"/>
        </w:rPr>
      </w:pPr>
      <w:r w:rsidRPr="00FD4A10">
        <w:rPr>
          <w:lang w:val="en-CH" w:eastAsia="en-CH"/>
        </w:rPr>
        <w:t xml:space="preserve">We examined competition within the polluted area and the potential for mutation, focusing on the idea that mutants are typically more resistant to contaminants. These factors are represented in the model as varying decay rates (pollution levels) and mutation rates. Using the parameters defined in Section 2, we </w:t>
      </w:r>
      <w:proofErr w:type="spellStart"/>
      <w:r w:rsidRPr="00FD4A10">
        <w:rPr>
          <w:lang w:val="en-CH" w:eastAsia="en-CH"/>
        </w:rPr>
        <w:t>modeled</w:t>
      </w:r>
      <w:proofErr w:type="spellEnd"/>
      <w:r w:rsidRPr="00FD4A10">
        <w:rPr>
          <w:lang w:val="en-CH" w:eastAsia="en-CH"/>
        </w:rPr>
        <w:t xml:space="preserve"> population dynamics by treating the decay rate and mutation rate as independent variables, visualizing their effects on population recovery and stability.</w:t>
      </w:r>
    </w:p>
    <w:p w14:paraId="6D10195A" w14:textId="186B0364" w:rsidR="00651022" w:rsidRPr="00FD4A10" w:rsidRDefault="00651022">
      <w:pPr>
        <w:rPr>
          <w:lang w:val="en-CH"/>
        </w:rPr>
      </w:pPr>
    </w:p>
    <w:p w14:paraId="6D10195B" w14:textId="77777777" w:rsidR="00651022" w:rsidRDefault="00651022">
      <w:pPr>
        <w:rPr>
          <w:lang w:val="en-US"/>
        </w:rPr>
      </w:pPr>
    </w:p>
    <w:p w14:paraId="6D10195C" w14:textId="77777777" w:rsidR="00651022" w:rsidRDefault="00E865E6">
      <w:pPr>
        <w:spacing w:line="276" w:lineRule="auto"/>
        <w:ind w:firstLine="0"/>
        <w:jc w:val="left"/>
        <w:rPr>
          <w:lang w:val="en-US"/>
        </w:rPr>
      </w:pPr>
      <w:r>
        <w:rPr>
          <w:lang w:val="en-US"/>
        </w:rPr>
        <w:br w:type="page"/>
      </w:r>
    </w:p>
    <w:p w14:paraId="6D10195D" w14:textId="77777777" w:rsidR="00651022" w:rsidRDefault="00E865E6">
      <w:pPr>
        <w:pStyle w:val="Heading1"/>
      </w:pPr>
      <w:bookmarkStart w:id="5" w:name="_Toc181996441"/>
      <w:bookmarkStart w:id="6" w:name="_Toc184411842"/>
      <w:r>
        <w:lastRenderedPageBreak/>
        <w:t>RESULTS</w:t>
      </w:r>
      <w:bookmarkEnd w:id="5"/>
      <w:bookmarkEnd w:id="6"/>
    </w:p>
    <w:p w14:paraId="6D10195E" w14:textId="77777777" w:rsidR="00651022" w:rsidRPr="00541FD8" w:rsidRDefault="00E865E6">
      <w:pPr>
        <w:pStyle w:val="Heading2"/>
        <w:rPr>
          <w:lang w:val="en-US"/>
        </w:rPr>
      </w:pPr>
      <w:r w:rsidRPr="00541FD8">
        <w:rPr>
          <w:lang w:val="en-US"/>
        </w:rPr>
        <w:t>Intergenerational changes in population size and genotype</w:t>
      </w:r>
    </w:p>
    <w:p w14:paraId="6D10195F" w14:textId="79CD266B" w:rsidR="00651022" w:rsidRPr="000E145A" w:rsidRDefault="000E145A">
      <w:pPr>
        <w:rPr>
          <w:lang w:val="en-US"/>
        </w:rPr>
      </w:pPr>
      <w:r w:rsidRPr="000E145A">
        <w:rPr>
          <w:lang w:val="en-US"/>
        </w:rPr>
        <w:t>As shown in Figure 1, the population size initially declined to a bottleneck before beginning to recover. During the recovery phase, mutants became the dominant genotype, driving the process of evolutionary rescue. Under the combined influence of migrating individuals and gene mutations, the population eventually reached the carrying capacity.</w:t>
      </w:r>
    </w:p>
    <w:p w14:paraId="6D101961" w14:textId="3CE7289B" w:rsidR="00651022" w:rsidRPr="00FF6E19" w:rsidRDefault="00E865E6" w:rsidP="00443DF7">
      <w:pPr>
        <w:ind w:firstLine="0"/>
        <w:rPr>
          <w:rStyle w:val="Figura1Char"/>
          <w:lang w:val="en-US"/>
        </w:rPr>
      </w:pPr>
      <w:r>
        <w:rPr>
          <w:noProof/>
        </w:rPr>
        <w:drawing>
          <wp:inline distT="0" distB="0" distL="0" distR="0" wp14:anchorId="6D101996" wp14:editId="6D101997">
            <wp:extent cx="5943600" cy="3620135"/>
            <wp:effectExtent l="0" t="0" r="0" b="0"/>
            <wp:docPr id="5" name="Picture 4" descr="A graph with red and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A graph with red and blue lines&#10;&#10;Description automatically generated"/>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943600" cy="3620135"/>
                    </a:xfrm>
                    <a:prstGeom prst="rect">
                      <a:avLst/>
                    </a:prstGeom>
                  </pic:spPr>
                </pic:pic>
              </a:graphicData>
            </a:graphic>
          </wp:inline>
        </w:drawing>
      </w:r>
      <w:r w:rsidRPr="00FF6E19">
        <w:rPr>
          <w:rStyle w:val="Figura1Char"/>
          <w:lang w:val="en-US"/>
        </w:rPr>
        <w:t xml:space="preserve">Figure 1. </w:t>
      </w:r>
      <w:r w:rsidR="001F39C4" w:rsidRPr="00FF6E19">
        <w:rPr>
          <w:rStyle w:val="Figura1Char"/>
          <w:lang w:val="en-US"/>
        </w:rPr>
        <w:t>Intergenerational changes in population size and genotype. The black line represents total population size, the blue line represents the number of wild-type individuals, and the red line represents the number of mutation-type individuals.</w:t>
      </w:r>
    </w:p>
    <w:p w14:paraId="6D101962" w14:textId="77777777" w:rsidR="00651022" w:rsidRDefault="00651022">
      <w:pPr>
        <w:rPr>
          <w:lang w:val="en-US"/>
        </w:rPr>
      </w:pPr>
    </w:p>
    <w:p w14:paraId="6D101963" w14:textId="77777777" w:rsidR="00651022" w:rsidRPr="00541FD8" w:rsidRDefault="00E865E6">
      <w:pPr>
        <w:pStyle w:val="Heading2"/>
        <w:rPr>
          <w:lang w:val="en-US"/>
        </w:rPr>
      </w:pPr>
      <w:r w:rsidRPr="00541FD8">
        <w:rPr>
          <w:b w:val="0"/>
          <w:lang w:val="en-US"/>
        </w:rPr>
        <w:t>Population dynamics as migration numbers change</w:t>
      </w:r>
    </w:p>
    <w:p w14:paraId="6CA9FE51" w14:textId="5B14F786" w:rsidR="00943B47" w:rsidRPr="001A5B6A" w:rsidRDefault="009077B1" w:rsidP="00943B47">
      <w:pPr>
        <w:rPr>
          <w:lang w:val="en-US"/>
        </w:rPr>
      </w:pPr>
      <w:r w:rsidRPr="009077B1">
        <w:rPr>
          <w:lang w:val="en-US"/>
        </w:rPr>
        <w:t>The number of migrants is employed as the variable, and the relationship between the time to reach carrying capacity and the mean number of migrants for three decay rates is plotted. The results are presented in the following section.</w:t>
      </w:r>
    </w:p>
    <w:p w14:paraId="37CC0492" w14:textId="4DFE4569" w:rsidR="000F1A9F" w:rsidRPr="00E229AE" w:rsidRDefault="00462326" w:rsidP="00410FD6">
      <w:pPr>
        <w:pStyle w:val="NormalWeb"/>
        <w:rPr>
          <w:rStyle w:val="Figura1Char"/>
          <w:lang w:val="en-US"/>
        </w:rPr>
      </w:pPr>
      <w:r w:rsidRPr="00462326">
        <w:rPr>
          <w:noProof/>
          <w:color w:val="000000"/>
          <w:sz w:val="20"/>
          <w:szCs w:val="20"/>
        </w:rPr>
        <w:lastRenderedPageBreak/>
        <w:drawing>
          <wp:inline distT="0" distB="0" distL="0" distR="0" wp14:anchorId="50F56741" wp14:editId="5AAA8631">
            <wp:extent cx="4057650" cy="2305050"/>
            <wp:effectExtent l="0" t="0" r="0" b="0"/>
            <wp:docPr id="1058076322" name="Picture 8"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8076322" name="Picture 8" descr="A graph of different colored lines&#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57650" cy="2305050"/>
                    </a:xfrm>
                    <a:prstGeom prst="rect">
                      <a:avLst/>
                    </a:prstGeom>
                    <a:noFill/>
                    <a:ln>
                      <a:noFill/>
                    </a:ln>
                  </pic:spPr>
                </pic:pic>
              </a:graphicData>
            </a:graphic>
          </wp:inline>
        </w:drawing>
      </w:r>
      <w:r w:rsidRPr="00462326">
        <w:rPr>
          <w:noProof/>
          <w:color w:val="000000"/>
          <w:sz w:val="20"/>
          <w:szCs w:val="20"/>
          <w:lang w:val="en-US"/>
        </w:rPr>
        <w:drawing>
          <wp:inline distT="0" distB="0" distL="0" distR="0" wp14:anchorId="7187197D" wp14:editId="59A4905A">
            <wp:extent cx="1590675" cy="605155"/>
            <wp:effectExtent l="0" t="0" r="9525" b="4445"/>
            <wp:docPr id="2117373" name="Picture 7" descr="%VN0LZI2_YS6`}XUA$VWDY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VN0LZI2_YS6`}XUA$VWDYP"/>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90675" cy="605155"/>
                    </a:xfrm>
                    <a:prstGeom prst="rect">
                      <a:avLst/>
                    </a:prstGeom>
                    <a:noFill/>
                    <a:ln>
                      <a:noFill/>
                    </a:ln>
                  </pic:spPr>
                </pic:pic>
              </a:graphicData>
            </a:graphic>
          </wp:inline>
        </w:drawing>
      </w:r>
      <w:r w:rsidR="000F1A9F" w:rsidRPr="00E229AE">
        <w:rPr>
          <w:rStyle w:val="Figura1Char"/>
          <w:lang w:val="en-US"/>
        </w:rPr>
        <w:t xml:space="preserve">Figure 2. </w:t>
      </w:r>
      <w:r w:rsidR="00E229AE" w:rsidRPr="00E229AE">
        <w:rPr>
          <w:color w:val="000000"/>
          <w:sz w:val="20"/>
          <w:szCs w:val="20"/>
          <w:lang w:val="en-US"/>
        </w:rPr>
        <w:t>Changes in population dynamics with the mean number of migrants at different decay rates and mutation rates. The blue, red, and purple lines represent decay rates of 0.1, 0.15, and 0.2, respectively, under a mutation rate of 0.001. The green, orange, and yellow lines represent decay rates of 0.1, 0.15, and 0.2, respectively, under a mutation rate of 0.005.</w:t>
      </w:r>
    </w:p>
    <w:p w14:paraId="480D1ED1" w14:textId="3C99E1FD" w:rsidR="00453FAE" w:rsidRPr="00756BCA" w:rsidRDefault="00453FAE" w:rsidP="00453FAE">
      <w:pPr>
        <w:rPr>
          <w:lang w:val="en-US"/>
        </w:rPr>
      </w:pPr>
      <w:r w:rsidRPr="00E31F22">
        <w:rPr>
          <w:lang w:val="en-US"/>
        </w:rPr>
        <w:t>At the beginning of Figure 2, the population recovered to the carrying capacity significantly faster due to the input of migrants</w:t>
      </w:r>
      <w:r w:rsidR="003F3049" w:rsidRPr="00E31F22">
        <w:rPr>
          <w:lang w:val="en-US"/>
        </w:rPr>
        <w:t xml:space="preserve">. </w:t>
      </w:r>
      <w:r w:rsidR="00E31F22">
        <w:rPr>
          <w:lang w:val="en-US"/>
        </w:rPr>
        <w:t xml:space="preserve">However, </w:t>
      </w:r>
      <w:r w:rsidRPr="00E31F22">
        <w:rPr>
          <w:lang w:val="en-GB"/>
        </w:rPr>
        <w:t>with the resulting increase in the number of immigrants</w:t>
      </w:r>
      <w:r w:rsidRPr="00E31F22">
        <w:rPr>
          <w:vertAlign w:val="superscript"/>
          <w:lang w:val="en-US"/>
        </w:rPr>
        <w:t xml:space="preserve"> 4</w:t>
      </w:r>
      <w:r w:rsidRPr="00E31F22">
        <w:rPr>
          <w:lang w:val="en-US"/>
        </w:rPr>
        <w:t>, the time to reach the carrying capacity gradually increased. However, after a turning point</w:t>
      </w:r>
      <w:r w:rsidRPr="00E31F22">
        <w:rPr>
          <w:vertAlign w:val="superscript"/>
          <w:lang w:val="en-US"/>
        </w:rPr>
        <w:t>5</w:t>
      </w:r>
      <w:r w:rsidRPr="00E31F22">
        <w:rPr>
          <w:lang w:val="en-US"/>
        </w:rPr>
        <w:t>, the rate of population recovery increase</w:t>
      </w:r>
      <w:r w:rsidR="003A24C2" w:rsidRPr="00E31F22">
        <w:rPr>
          <w:lang w:val="en-US"/>
        </w:rPr>
        <w:t>d</w:t>
      </w:r>
      <w:r w:rsidRPr="00E31F22">
        <w:rPr>
          <w:lang w:val="en-US"/>
        </w:rPr>
        <w:t xml:space="preserve"> with the number of migrants </w:t>
      </w:r>
      <w:r w:rsidR="00756BCA" w:rsidRPr="00E31F22">
        <w:rPr>
          <w:lang w:val="en-US"/>
        </w:rPr>
        <w:t>until the number of migrants in each generation could easily supplement the number of deaths in each generation. This indicated that the number of immigrants and deaths became nearly equal, leading to a steady state in population size.</w:t>
      </w:r>
    </w:p>
    <w:p w14:paraId="3A641CDB" w14:textId="06F97262" w:rsidR="00453FAE" w:rsidRPr="00A6142D" w:rsidRDefault="00FD1750" w:rsidP="00453FAE">
      <w:pPr>
        <w:rPr>
          <w:lang w:val="en-US"/>
        </w:rPr>
      </w:pPr>
      <w:r w:rsidRPr="00FD1750">
        <w:rPr>
          <w:lang w:val="en-US"/>
        </w:rPr>
        <w:t>We hypothesized that as the number of migrations increased, the speed of reaching the carrying capacity slowed due to three factors: a constant mutation rate, increased intraspecific competition, and higher genetic dilution. These factors likely caused the wild type to reduce the ecological niche available to the variant, thereby decreasing the efficiency of population recovery and evolutionary rescue</w:t>
      </w:r>
      <w:r>
        <w:rPr>
          <w:lang w:val="en-US"/>
        </w:rPr>
        <w:t xml:space="preserve">. </w:t>
      </w:r>
      <w:r w:rsidR="00557299" w:rsidRPr="00557299">
        <w:rPr>
          <w:lang w:val="en-US"/>
        </w:rPr>
        <w:t>To test this hypothesis, we modified the model by increasing the mutation rate to 0.005 and observed whether the population recovery rate and efficiency of evolutionary rescue improved.</w:t>
      </w:r>
    </w:p>
    <w:p w14:paraId="6D10196B" w14:textId="782DEFEA" w:rsidR="00651022" w:rsidRPr="00410FD6" w:rsidRDefault="00E865E6" w:rsidP="00443DF7">
      <w:pPr>
        <w:ind w:firstLine="0"/>
        <w:jc w:val="center"/>
        <w:rPr>
          <w:rStyle w:val="Figura1Char"/>
          <w:lang w:val="en-US"/>
        </w:rPr>
      </w:pPr>
      <w:r>
        <w:rPr>
          <w:noProof/>
        </w:rPr>
        <w:lastRenderedPageBreak/>
        <w:drawing>
          <wp:inline distT="0" distB="0" distL="0" distR="0" wp14:anchorId="6D10199A" wp14:editId="6D10199B">
            <wp:extent cx="5943600" cy="3670935"/>
            <wp:effectExtent l="0" t="0" r="0" b="5715"/>
            <wp:docPr id="12" name="Picture 11" descr="A graph of a number of migran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descr="A graph of a number of migrants&#10;&#10;Description automatically generated"/>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943600" cy="3670935"/>
                    </a:xfrm>
                    <a:prstGeom prst="rect">
                      <a:avLst/>
                    </a:prstGeom>
                  </pic:spPr>
                </pic:pic>
              </a:graphicData>
            </a:graphic>
          </wp:inline>
        </w:drawing>
      </w:r>
      <w:r w:rsidRPr="00FF6E19">
        <w:rPr>
          <w:rStyle w:val="Figura1Char"/>
          <w:lang w:val="en-US"/>
        </w:rPr>
        <w:t xml:space="preserve">Figure 3. </w:t>
      </w:r>
      <w:r w:rsidR="00437689" w:rsidRPr="00410FD6">
        <w:rPr>
          <w:rStyle w:val="Figura1Char"/>
          <w:lang w:val="en-US"/>
        </w:rPr>
        <w:t>Changes in population dynamics with the mean number of migrants at different decay rates (blue line: 0.1, red line: 0.15, purple line: 0.2) and a mutation rate of 0.005.</w:t>
      </w:r>
    </w:p>
    <w:p w14:paraId="6D10196D" w14:textId="7DE020ED" w:rsidR="00651022" w:rsidRPr="00E13D02" w:rsidRDefault="00E13D02">
      <w:pPr>
        <w:rPr>
          <w:lang w:val="en-US"/>
        </w:rPr>
      </w:pPr>
      <w:r w:rsidRPr="00E13D02">
        <w:rPr>
          <w:lang w:val="en-US"/>
        </w:rPr>
        <w:t>In addition, we analyzed the number of different genotypes for all migration levels. As shown in Figure 3, below a certain threshold, evolutionary rescue is driven by mutants. Beyond this threshold, the recovery process is dominated by wild types.</w:t>
      </w:r>
    </w:p>
    <w:p w14:paraId="6D10196F" w14:textId="1F112BC9" w:rsidR="00651022" w:rsidRDefault="00E865E6" w:rsidP="00A837A1">
      <w:pPr>
        <w:pStyle w:val="NormalWeb"/>
        <w:jc w:val="center"/>
        <w:rPr>
          <w:lang w:val="en-US"/>
        </w:rPr>
      </w:pPr>
      <w:r>
        <w:rPr>
          <w:noProof/>
        </w:rPr>
        <w:drawing>
          <wp:inline distT="0" distB="0" distL="0" distR="0" wp14:anchorId="6D10199C" wp14:editId="6D10199D">
            <wp:extent cx="2844165" cy="2028825"/>
            <wp:effectExtent l="0" t="0" r="0" b="0"/>
            <wp:docPr id="3" name="Picture 3" descr="A graph of a number of migran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graph of a number of migrants&#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2867275" cy="2044995"/>
                    </a:xfrm>
                    <a:prstGeom prst="rect">
                      <a:avLst/>
                    </a:prstGeom>
                    <a:noFill/>
                    <a:ln>
                      <a:noFill/>
                    </a:ln>
                  </pic:spPr>
                </pic:pic>
              </a:graphicData>
            </a:graphic>
          </wp:inline>
        </w:drawing>
      </w:r>
      <w:r>
        <w:rPr>
          <w:noProof/>
        </w:rPr>
        <w:drawing>
          <wp:inline distT="0" distB="0" distL="0" distR="0" wp14:anchorId="6D10199E" wp14:editId="71DE22C0">
            <wp:extent cx="2843187" cy="2030400"/>
            <wp:effectExtent l="0" t="0" r="0" b="8255"/>
            <wp:docPr id="4" name="Picture 4" descr="A graph of a number of migran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graph of a number of migrants&#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a:xfrm>
                      <a:off x="0" y="0"/>
                      <a:ext cx="2843187" cy="2030400"/>
                    </a:xfrm>
                    <a:prstGeom prst="rect">
                      <a:avLst/>
                    </a:prstGeom>
                    <a:noFill/>
                    <a:ln>
                      <a:noFill/>
                    </a:ln>
                  </pic:spPr>
                </pic:pic>
              </a:graphicData>
            </a:graphic>
          </wp:inline>
        </w:drawing>
      </w:r>
      <w:r>
        <w:rPr>
          <w:lang w:val="en-US"/>
        </w:rPr>
        <w:t xml:space="preserve">Figure </w:t>
      </w:r>
      <w:r w:rsidR="00F976E0">
        <w:rPr>
          <w:lang w:val="en-US"/>
        </w:rPr>
        <w:t>4</w:t>
      </w:r>
      <w:r>
        <w:rPr>
          <w:lang w:val="en-US"/>
        </w:rPr>
        <w:t xml:space="preserve">. </w:t>
      </w:r>
      <w:r w:rsidR="00F976E0" w:rsidRPr="00F976E0">
        <w:rPr>
          <w:lang w:val="en-US"/>
        </w:rPr>
        <w:t>The number of different genotypes in the model (blue line: 0.1, red line: 0.15, purple line: 0.2) with a mutation rate of 0.001.</w:t>
      </w:r>
    </w:p>
    <w:p w14:paraId="4262D016" w14:textId="359FF605" w:rsidR="00FF6E19" w:rsidRDefault="00FF6E19">
      <w:pPr>
        <w:kinsoku/>
        <w:autoSpaceDE/>
        <w:spacing w:after="0" w:line="240" w:lineRule="auto"/>
        <w:ind w:firstLine="0"/>
        <w:jc w:val="left"/>
        <w:rPr>
          <w:rFonts w:eastAsia="Times New Roman"/>
          <w:lang w:val="en-US" w:eastAsia="pt-BR"/>
        </w:rPr>
      </w:pPr>
      <w:r>
        <w:rPr>
          <w:lang w:val="en-US"/>
        </w:rPr>
        <w:br w:type="page"/>
      </w:r>
    </w:p>
    <w:p w14:paraId="6D101970" w14:textId="77777777" w:rsidR="00651022" w:rsidRPr="00541FD8" w:rsidRDefault="00E865E6">
      <w:pPr>
        <w:pStyle w:val="Heading2"/>
        <w:rPr>
          <w:lang w:val="en-US"/>
        </w:rPr>
      </w:pPr>
      <w:r w:rsidRPr="00541FD8">
        <w:rPr>
          <w:lang w:val="en-US"/>
        </w:rPr>
        <w:lastRenderedPageBreak/>
        <w:t>Population dynamics change under different pollution degree and mutation rate</w:t>
      </w:r>
    </w:p>
    <w:p w14:paraId="6D101971" w14:textId="11356E0D" w:rsidR="00651022" w:rsidRPr="00C642B7" w:rsidRDefault="00C642B7">
      <w:pPr>
        <w:rPr>
          <w:lang w:val="en-US"/>
        </w:rPr>
      </w:pPr>
      <w:r w:rsidRPr="00C642B7">
        <w:rPr>
          <w:lang w:val="en-US"/>
        </w:rPr>
        <w:t xml:space="preserve">We varied the mutation rate and decay rate independently to generate Figure </w:t>
      </w:r>
      <w:r>
        <w:rPr>
          <w:lang w:val="en-US"/>
        </w:rPr>
        <w:t>5</w:t>
      </w:r>
      <w:r w:rsidRPr="00C642B7">
        <w:rPr>
          <w:lang w:val="en-US"/>
        </w:rPr>
        <w:t xml:space="preserve"> and Figure </w:t>
      </w:r>
      <w:r>
        <w:rPr>
          <w:lang w:val="en-US"/>
        </w:rPr>
        <w:t>6</w:t>
      </w:r>
      <w:r w:rsidRPr="00C642B7">
        <w:rPr>
          <w:lang w:val="en-US"/>
        </w:rPr>
        <w:t>. The upper limit of the decay rate was set at 0.3 to ensure that mutation and natural selection could occur; beyond this threshold, the population would trend toward extinction.</w:t>
      </w:r>
    </w:p>
    <w:p w14:paraId="6D101973" w14:textId="0D5531B4" w:rsidR="00651022" w:rsidRPr="00FF6E19" w:rsidRDefault="00E865E6" w:rsidP="00E43B07">
      <w:pPr>
        <w:pStyle w:val="NormalWeb"/>
        <w:rPr>
          <w:rStyle w:val="Figura1Char"/>
          <w:rFonts w:eastAsia="SimSun"/>
          <w:lang w:val="en-US"/>
        </w:rPr>
      </w:pPr>
      <w:r>
        <w:rPr>
          <w:noProof/>
          <w:lang w:val="en-US"/>
        </w:rPr>
        <w:drawing>
          <wp:inline distT="0" distB="0" distL="0" distR="0" wp14:anchorId="6D1019A0" wp14:editId="6D1019A1">
            <wp:extent cx="5676900" cy="3020060"/>
            <wp:effectExtent l="0" t="0" r="0" b="8890"/>
            <wp:docPr id="6" name="Picture 3"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descr="A graph with a line&#10;&#10;Description automatically generated"/>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5679210" cy="3021630"/>
                    </a:xfrm>
                    <a:prstGeom prst="rect">
                      <a:avLst/>
                    </a:prstGeom>
                  </pic:spPr>
                </pic:pic>
              </a:graphicData>
            </a:graphic>
          </wp:inline>
        </w:drawing>
      </w:r>
      <w:r w:rsidRPr="00FF6E19">
        <w:rPr>
          <w:rStyle w:val="Figura1Char"/>
          <w:lang w:val="en-US"/>
        </w:rPr>
        <w:t xml:space="preserve">Figure </w:t>
      </w:r>
      <w:r w:rsidRPr="00FF6E19">
        <w:rPr>
          <w:rStyle w:val="Figura1Char"/>
          <w:rFonts w:eastAsia="SimSun" w:hint="eastAsia"/>
          <w:lang w:val="en-US"/>
        </w:rPr>
        <w:t>5</w:t>
      </w:r>
      <w:r w:rsidRPr="00FF6E19">
        <w:rPr>
          <w:rStyle w:val="Figura1Char"/>
          <w:lang w:val="en-US"/>
        </w:rPr>
        <w:t xml:space="preserve">. </w:t>
      </w:r>
      <w:r w:rsidR="00E43B07" w:rsidRPr="00FF6E19">
        <w:rPr>
          <w:rStyle w:val="Figura1Char"/>
          <w:lang w:val="en-US"/>
        </w:rPr>
        <w:t>Changes in population dynamics with different mutation rates</w:t>
      </w:r>
    </w:p>
    <w:p w14:paraId="6D101975" w14:textId="37AFCD1A" w:rsidR="00651022" w:rsidRPr="00510242" w:rsidRDefault="00E865E6" w:rsidP="00E43B07">
      <w:pPr>
        <w:pStyle w:val="NormalWeb"/>
        <w:rPr>
          <w:lang w:val="en-US"/>
        </w:rPr>
      </w:pPr>
      <w:r>
        <w:rPr>
          <w:noProof/>
        </w:rPr>
        <w:drawing>
          <wp:inline distT="0" distB="0" distL="0" distR="0" wp14:anchorId="6D1019A2" wp14:editId="6D1019A3">
            <wp:extent cx="5448300" cy="3075940"/>
            <wp:effectExtent l="0" t="0" r="0" b="0"/>
            <wp:docPr id="7" name="Picture 6" descr="A graph of pollution ra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A graph of pollution rate&#10;&#10;Description automatically generated"/>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5456180" cy="3080762"/>
                    </a:xfrm>
                    <a:prstGeom prst="rect">
                      <a:avLst/>
                    </a:prstGeom>
                  </pic:spPr>
                </pic:pic>
              </a:graphicData>
            </a:graphic>
          </wp:inline>
        </w:drawing>
      </w:r>
      <w:r w:rsidRPr="00FF6E19">
        <w:rPr>
          <w:rStyle w:val="Figura1Char"/>
          <w:lang w:val="en-US"/>
        </w:rPr>
        <w:t xml:space="preserve">Figure </w:t>
      </w:r>
      <w:r w:rsidR="00E43B07" w:rsidRPr="00FF6E19">
        <w:rPr>
          <w:rStyle w:val="Figura1Char"/>
          <w:lang w:val="en-US"/>
        </w:rPr>
        <w:t>6</w:t>
      </w:r>
      <w:r w:rsidRPr="00FF6E19">
        <w:rPr>
          <w:rStyle w:val="Figura1Char"/>
          <w:lang w:val="en-US"/>
        </w:rPr>
        <w:t xml:space="preserve">. </w:t>
      </w:r>
      <w:r w:rsidR="00510242" w:rsidRPr="00510242">
        <w:rPr>
          <w:rStyle w:val="Figura1Char"/>
          <w:lang w:val="en-US"/>
        </w:rPr>
        <w:t>Changes in population dynamics with different pollution (decay) rates.</w:t>
      </w:r>
    </w:p>
    <w:p w14:paraId="6D101976" w14:textId="77777777" w:rsidR="00651022" w:rsidRPr="00541FD8" w:rsidRDefault="00651022">
      <w:pPr>
        <w:pStyle w:val="Textomonografia"/>
        <w:rPr>
          <w:lang w:val="en-US"/>
        </w:rPr>
      </w:pPr>
    </w:p>
    <w:p w14:paraId="6D101977" w14:textId="77777777" w:rsidR="00651022" w:rsidRPr="00541FD8" w:rsidRDefault="00651022">
      <w:pPr>
        <w:pStyle w:val="Textomonografia"/>
        <w:rPr>
          <w:lang w:val="en-US"/>
        </w:rPr>
      </w:pPr>
    </w:p>
    <w:p w14:paraId="6D101978" w14:textId="77777777" w:rsidR="00651022" w:rsidRDefault="00E865E6">
      <w:pPr>
        <w:pStyle w:val="Heading1"/>
      </w:pPr>
      <w:bookmarkStart w:id="7" w:name="_Toc184411843"/>
      <w:r>
        <w:rPr>
          <w:rFonts w:hint="eastAsia"/>
          <w:lang w:val="en-US" w:eastAsia="zh-CN"/>
        </w:rPr>
        <w:lastRenderedPageBreak/>
        <w:t>DISCUSSION</w:t>
      </w:r>
      <w:bookmarkEnd w:id="7"/>
    </w:p>
    <w:p w14:paraId="6D101979" w14:textId="6119AD83" w:rsidR="00651022" w:rsidRPr="006535B8" w:rsidRDefault="001046DF">
      <w:pPr>
        <w:rPr>
          <w:lang w:val="en-US" w:eastAsia="zh-CN"/>
        </w:rPr>
      </w:pPr>
      <w:r w:rsidRPr="006535B8">
        <w:rPr>
          <w:lang w:val="en-US"/>
        </w:rPr>
        <w:t>We hypothesized that as the number of migrations increased, the speed of population growth toward carrying capacity slowed. This was due to a constant mutation rate, increased intraspecific competition, and higher genetic dilution, which reduced the ecological niche of the variant, thereby lowering the efficiency of population recovery and evolutionary rescue.</w:t>
      </w:r>
    </w:p>
    <w:p w14:paraId="4793C0BF" w14:textId="77777777" w:rsidR="005F7B82" w:rsidRPr="005F7B82" w:rsidRDefault="005F7B82">
      <w:pPr>
        <w:rPr>
          <w:lang w:val="en-US"/>
        </w:rPr>
      </w:pPr>
      <w:r w:rsidRPr="005F7B82">
        <w:rPr>
          <w:lang w:val="en-US"/>
        </w:rPr>
        <w:t>Genetic dilution occurs when increased species diversity in an ecosystem reduces the decay rate of environmental stress. This relationship is negatively correlated, with higher species diversity leading to a lower decay rate (Yao Xiao et al., 2022). In our research, increased migration elevated the proportion of wild types, diluting variant types and raising the attenuation rate. Typically, under natural selection, resistant individuals (mutants) survive outbreaks because they are better at resisting disease, while susceptible individuals (wild types) are more likely to die. However, under conditions of environmental stress and genetic dilution, susceptible individuals may exhibit higher fitness due to growth-defense trade-offs. For example, if resistant individuals face trade-offs in growth or reproduction, susceptible individuals may thrive in environments with abundant resources and low environmental stress by growing faster or reproducing more efficiently (Peng Zhang et al., 2024).</w:t>
      </w:r>
    </w:p>
    <w:p w14:paraId="20482928" w14:textId="77777777" w:rsidR="00AE1A65" w:rsidRDefault="00AE1A65">
      <w:pPr>
        <w:rPr>
          <w:lang w:val="en-US"/>
        </w:rPr>
      </w:pPr>
      <w:r w:rsidRPr="00AE1A65">
        <w:rPr>
          <w:lang w:val="en-US"/>
        </w:rPr>
        <w:t>To verify our hypothesis, we modified the model by increasing the mutation rate to 0.005 and observed its effects. In Figure 3, the results show that increasing the mutation rate significantly shortened the time required to reach carrying capacity. Additionally, the effect of increasing migrant numbers on delaying the time to reach carrying capacity was also reduced.</w:t>
      </w:r>
    </w:p>
    <w:p w14:paraId="6D10197D" w14:textId="20921C26" w:rsidR="00651022" w:rsidRPr="00AE5F46" w:rsidRDefault="00AE5F46">
      <w:pPr>
        <w:rPr>
          <w:lang w:val="en-US"/>
        </w:rPr>
      </w:pPr>
      <w:r w:rsidRPr="00AE5F46">
        <w:rPr>
          <w:lang w:val="en-US"/>
        </w:rPr>
        <w:t>Overall, our study sheds light on how ecological migration contributes to population recovery and how recovery efficiency varies with changing parameters. During the recovery process, we identified the dominant genotype and its role in shaping population dynamics. Furthermore, our findings offer a novel perspective on the mechanisms underlying population recovery.</w:t>
      </w:r>
    </w:p>
    <w:p w14:paraId="6D10197E" w14:textId="77777777" w:rsidR="00651022" w:rsidRDefault="00651022">
      <w:pPr>
        <w:pStyle w:val="Heading1"/>
        <w:numPr>
          <w:ilvl w:val="0"/>
          <w:numId w:val="0"/>
        </w:numPr>
        <w:rPr>
          <w:lang w:val="en-US"/>
        </w:rPr>
      </w:pPr>
    </w:p>
    <w:p w14:paraId="25AC2336" w14:textId="24560191" w:rsidR="002F3226" w:rsidRDefault="002F3226">
      <w:pPr>
        <w:kinsoku/>
        <w:autoSpaceDE/>
        <w:spacing w:after="0" w:line="240" w:lineRule="auto"/>
        <w:ind w:firstLine="0"/>
        <w:jc w:val="left"/>
        <w:rPr>
          <w:lang w:val="en-US"/>
        </w:rPr>
      </w:pPr>
      <w:r>
        <w:rPr>
          <w:lang w:val="en-US"/>
        </w:rPr>
        <w:br w:type="page"/>
      </w:r>
    </w:p>
    <w:p w14:paraId="6D10197F" w14:textId="77777777" w:rsidR="00651022" w:rsidRDefault="00E865E6">
      <w:pPr>
        <w:pStyle w:val="Heading1"/>
      </w:pPr>
      <w:bookmarkStart w:id="8" w:name="_Toc181996442"/>
      <w:bookmarkStart w:id="9" w:name="_Toc184411844"/>
      <w:r>
        <w:lastRenderedPageBreak/>
        <w:t>CONCLUSIONS</w:t>
      </w:r>
      <w:bookmarkEnd w:id="8"/>
      <w:bookmarkEnd w:id="9"/>
    </w:p>
    <w:p w14:paraId="2C26E6E1" w14:textId="765FEE3D" w:rsidR="00541FD8" w:rsidRPr="00541FD8" w:rsidRDefault="00541FD8" w:rsidP="00541FD8">
      <w:pPr>
        <w:spacing w:line="276" w:lineRule="auto"/>
        <w:ind w:firstLine="0"/>
        <w:rPr>
          <w:lang w:val="en-US"/>
        </w:rPr>
      </w:pPr>
      <w:r w:rsidRPr="00541FD8">
        <w:rPr>
          <w:lang w:val="en-US"/>
        </w:rPr>
        <w:t>We have described the impact of migrants on population dynamics using models and have compared population dynamics changes under different environmental pressures and variation potential. Through this approach, we aimed to answer our key biological question, "Can migrating individuals promote population recovery when considering the intraspecific competition, environmental pollution and variation potential?".</w:t>
      </w:r>
    </w:p>
    <w:p w14:paraId="6B741E3A" w14:textId="7BCD8744" w:rsidR="00541FD8" w:rsidRPr="00541FD8" w:rsidRDefault="00541FD8" w:rsidP="00541FD8">
      <w:pPr>
        <w:spacing w:line="276" w:lineRule="auto"/>
        <w:ind w:firstLine="0"/>
        <w:rPr>
          <w:lang w:val="en-US"/>
        </w:rPr>
      </w:pPr>
      <w:r w:rsidRPr="00541FD8">
        <w:rPr>
          <w:lang w:val="en-US"/>
        </w:rPr>
        <w:t>Our results show that in our simulation, migrating individuals can indeed help the evolutionary rescue of the population, on the other hand, with the increase in the number of migrations, the efficiency of evolutionary rescue decreases due to the action of intraspecific competition and genetic dilution. Furthermore, our results show that when the number of migrations reaches the threshold for wild-type population recovery, the efficiency of population recovery is significantly enhanced, but this process cannot be classified as "evolutionary rescue" because natural selection and variation no longer dominate. Concurrently, by changing the environmental pressure and variation rate respectively, as the environmental pressure increases, the efficiency of population recovery will slow down significantly or even approaches extinction, while as the variation rate increases, the efficiency of population recovery will slowly increase.</w:t>
      </w:r>
    </w:p>
    <w:p w14:paraId="6D101983" w14:textId="0EBA59F7" w:rsidR="00651022" w:rsidRDefault="00541FD8" w:rsidP="00541FD8">
      <w:pPr>
        <w:spacing w:line="276" w:lineRule="auto"/>
        <w:ind w:firstLine="0"/>
        <w:rPr>
          <w:lang w:val="en-US"/>
        </w:rPr>
      </w:pPr>
      <w:r w:rsidRPr="00541FD8">
        <w:rPr>
          <w:lang w:val="en-US"/>
        </w:rPr>
        <w:t xml:space="preserve">In closing, while the results of the study met the initial objectives, there were some limitations. For instance, this project did not consider the interaction of multiple variables, such as the effects of different migration numbers, environmental stress, and mutation rates in a single model. </w:t>
      </w:r>
      <w:proofErr w:type="gramStart"/>
      <w:r w:rsidRPr="00541FD8">
        <w:rPr>
          <w:lang w:val="en-US"/>
        </w:rPr>
        <w:t>In order to</w:t>
      </w:r>
      <w:proofErr w:type="gramEnd"/>
      <w:r w:rsidRPr="00541FD8">
        <w:rPr>
          <w:lang w:val="en-US"/>
        </w:rPr>
        <w:t xml:space="preserve"> achieve broader and more realistic findings, future studies should include multiple variables and generalize the model to other environments.</w:t>
      </w:r>
    </w:p>
    <w:p w14:paraId="6D101984" w14:textId="77777777" w:rsidR="00651022" w:rsidRDefault="00E865E6">
      <w:pPr>
        <w:spacing w:line="276" w:lineRule="auto"/>
        <w:ind w:firstLine="0"/>
        <w:jc w:val="left"/>
        <w:rPr>
          <w:lang w:val="en-US"/>
        </w:rPr>
      </w:pPr>
      <w:r>
        <w:rPr>
          <w:lang w:val="en-US"/>
        </w:rPr>
        <w:br w:type="page"/>
      </w:r>
    </w:p>
    <w:p w14:paraId="6D101986" w14:textId="77777777" w:rsidR="00651022" w:rsidRDefault="00E865E6">
      <w:pPr>
        <w:pStyle w:val="Heading1"/>
      </w:pPr>
      <w:bookmarkStart w:id="10" w:name="_Toc181996443"/>
      <w:bookmarkStart w:id="11" w:name="_Toc184411845"/>
      <w:r>
        <w:lastRenderedPageBreak/>
        <w:t>BIBLIOGRAPHICAL REFERENCES</w:t>
      </w:r>
      <w:bookmarkEnd w:id="10"/>
      <w:bookmarkEnd w:id="11"/>
    </w:p>
    <w:p w14:paraId="2B5BCE3D" w14:textId="6D86548C" w:rsidR="00630888" w:rsidRPr="00630888" w:rsidRDefault="00E865E6" w:rsidP="00630888">
      <w:pPr>
        <w:pStyle w:val="Bibliography"/>
        <w:rPr>
          <w:lang w:val="en-US"/>
        </w:rPr>
      </w:pPr>
      <w:r>
        <w:rPr>
          <w:lang w:val="en-GB"/>
        </w:rPr>
        <w:fldChar w:fldCharType="begin"/>
      </w:r>
      <w:r>
        <w:rPr>
          <w:lang w:val="en-GB"/>
        </w:rPr>
        <w:instrText xml:space="preserve"> ADDIN ZOTERO_BIBL {"uncited":[],"omitted":[],"custom":[]} CSL_BIBLIOGRAPHY </w:instrText>
      </w:r>
      <w:r>
        <w:rPr>
          <w:lang w:val="en-GB"/>
        </w:rPr>
        <w:fldChar w:fldCharType="separate"/>
      </w:r>
      <w:r w:rsidR="00630888" w:rsidRPr="00630888">
        <w:rPr>
          <w:lang w:val="en-US"/>
        </w:rPr>
        <w:t xml:space="preserve">Anciaux, Y. </w:t>
      </w:r>
      <w:r w:rsidR="00630888" w:rsidRPr="00630888">
        <w:rPr>
          <w:i/>
          <w:iCs/>
          <w:lang w:val="en-US"/>
        </w:rPr>
        <w:t>et al.</w:t>
      </w:r>
      <w:r w:rsidR="00630888" w:rsidRPr="00630888">
        <w:rPr>
          <w:lang w:val="en-US"/>
        </w:rPr>
        <w:t xml:space="preserve"> (2018) ‘Evolutionary Rescue over a Fitness Landscape’.</w:t>
      </w:r>
    </w:p>
    <w:p w14:paraId="7C03B8CC" w14:textId="77777777" w:rsidR="00630888" w:rsidRPr="00630888" w:rsidRDefault="00630888" w:rsidP="00630888">
      <w:pPr>
        <w:pStyle w:val="Bibliography"/>
        <w:rPr>
          <w:lang w:val="en-US"/>
        </w:rPr>
      </w:pPr>
      <w:r w:rsidRPr="00630888">
        <w:rPr>
          <w:lang w:val="en-US"/>
        </w:rPr>
        <w:t xml:space="preserve">Dutilleul, M. </w:t>
      </w:r>
      <w:r w:rsidRPr="00630888">
        <w:rPr>
          <w:i/>
          <w:iCs/>
          <w:lang w:val="en-US"/>
        </w:rPr>
        <w:t>et al.</w:t>
      </w:r>
      <w:r w:rsidRPr="00630888">
        <w:rPr>
          <w:lang w:val="en-US"/>
        </w:rPr>
        <w:t xml:space="preserve"> (2017) ‘Adaptation costs to constant and alternating polluted environments’, </w:t>
      </w:r>
      <w:r w:rsidRPr="00630888">
        <w:rPr>
          <w:i/>
          <w:iCs/>
          <w:lang w:val="en-US"/>
        </w:rPr>
        <w:t>Evolutionary Applications</w:t>
      </w:r>
      <w:r w:rsidRPr="00630888">
        <w:rPr>
          <w:lang w:val="en-US"/>
        </w:rPr>
        <w:t>, 10(8), pp. 839–851. Available at: https://doi.org/10.1111/eva.12510.</w:t>
      </w:r>
    </w:p>
    <w:p w14:paraId="35D5649E" w14:textId="77777777" w:rsidR="00630888" w:rsidRPr="00630888" w:rsidRDefault="00630888" w:rsidP="00630888">
      <w:pPr>
        <w:pStyle w:val="Bibliography"/>
        <w:rPr>
          <w:lang w:val="en-US"/>
        </w:rPr>
      </w:pPr>
      <w:r w:rsidRPr="00630888">
        <w:rPr>
          <w:lang w:val="en-US"/>
        </w:rPr>
        <w:t xml:space="preserve">Freitas, O. and Campos, P.R.A. (2024) ‘Understanding evolutionary rescue and parallelism in response to environmental stress’, </w:t>
      </w:r>
      <w:r w:rsidRPr="00630888">
        <w:rPr>
          <w:i/>
          <w:iCs/>
          <w:lang w:val="en-US"/>
        </w:rPr>
        <w:t>Evolution</w:t>
      </w:r>
      <w:r w:rsidRPr="00630888">
        <w:rPr>
          <w:lang w:val="en-US"/>
        </w:rPr>
        <w:t>. Edited by M.E. Orive and T. Connallon, 78(8), pp. 1453–1463. Available at: https://doi.org/10.1093/evolut/qpae074.</w:t>
      </w:r>
    </w:p>
    <w:p w14:paraId="5681DAA3" w14:textId="77777777" w:rsidR="00630888" w:rsidRPr="00630888" w:rsidRDefault="00630888" w:rsidP="00630888">
      <w:pPr>
        <w:pStyle w:val="Bibliography"/>
        <w:rPr>
          <w:lang w:val="en-US"/>
        </w:rPr>
      </w:pPr>
      <w:r w:rsidRPr="00630888">
        <w:rPr>
          <w:lang w:val="en-US"/>
        </w:rPr>
        <w:t xml:space="preserve">Giska, I. </w:t>
      </w:r>
      <w:r w:rsidRPr="00630888">
        <w:rPr>
          <w:i/>
          <w:iCs/>
          <w:lang w:val="en-US"/>
        </w:rPr>
        <w:t>et al.</w:t>
      </w:r>
      <w:r w:rsidRPr="00630888">
        <w:rPr>
          <w:lang w:val="en-US"/>
        </w:rPr>
        <w:t xml:space="preserve"> (2015) ‘Genome-wide genetic diversity of rove beetle populations along a metal pollution gradient’, </w:t>
      </w:r>
      <w:r w:rsidRPr="00630888">
        <w:rPr>
          <w:i/>
          <w:iCs/>
          <w:lang w:val="en-US"/>
        </w:rPr>
        <w:t>Ecotoxicology and Environmental Safety</w:t>
      </w:r>
      <w:r w:rsidRPr="00630888">
        <w:rPr>
          <w:lang w:val="en-US"/>
        </w:rPr>
        <w:t>, 119, pp. 98–105. Available at: https://doi.org/10.1016/j.ecoenv.2015.04.048.</w:t>
      </w:r>
    </w:p>
    <w:p w14:paraId="4EAD85DE" w14:textId="77777777" w:rsidR="00630888" w:rsidRPr="00630888" w:rsidRDefault="00630888" w:rsidP="00630888">
      <w:pPr>
        <w:pStyle w:val="Bibliography"/>
        <w:rPr>
          <w:lang w:val="en-US"/>
        </w:rPr>
      </w:pPr>
      <w:r w:rsidRPr="00630888">
        <w:rPr>
          <w:lang w:val="en-US"/>
        </w:rPr>
        <w:t xml:space="preserve">Harmon, E.A. and Pfennig, D.W. (2021) ‘Evolutionary rescue via transgenerational plasticity: Evidence and implications for conservation’, </w:t>
      </w:r>
      <w:r w:rsidRPr="00630888">
        <w:rPr>
          <w:i/>
          <w:iCs/>
          <w:lang w:val="en-US"/>
        </w:rPr>
        <w:t>Evolution &amp; Development</w:t>
      </w:r>
      <w:r w:rsidRPr="00630888">
        <w:rPr>
          <w:lang w:val="en-US"/>
        </w:rPr>
        <w:t>, 23(4), pp. 292–307. Available at: https://doi.org/10.1111/ede.12373.</w:t>
      </w:r>
    </w:p>
    <w:p w14:paraId="71F569A4" w14:textId="77777777" w:rsidR="00630888" w:rsidRPr="00630888" w:rsidRDefault="00630888" w:rsidP="00630888">
      <w:pPr>
        <w:pStyle w:val="Bibliography"/>
        <w:rPr>
          <w:lang w:val="en-US"/>
        </w:rPr>
      </w:pPr>
      <w:r w:rsidRPr="00630888">
        <w:rPr>
          <w:lang w:val="en-US"/>
        </w:rPr>
        <w:t xml:space="preserve">Lenormand, T. (2002) ‘Gene flow and the limits to natural selection’, </w:t>
      </w:r>
      <w:r w:rsidRPr="00630888">
        <w:rPr>
          <w:i/>
          <w:iCs/>
          <w:lang w:val="en-US"/>
        </w:rPr>
        <w:t>Trends in Ecology &amp; Evolution</w:t>
      </w:r>
      <w:r w:rsidRPr="00630888">
        <w:rPr>
          <w:lang w:val="en-US"/>
        </w:rPr>
        <w:t>, 17(4), pp. 183–189. Available at: https://doi.org/10.1016/S0169-5347(02)02497-7.</w:t>
      </w:r>
    </w:p>
    <w:p w14:paraId="6EE2AA2B" w14:textId="77777777" w:rsidR="00630888" w:rsidRPr="00630888" w:rsidRDefault="00630888" w:rsidP="00630888">
      <w:pPr>
        <w:pStyle w:val="Bibliography"/>
        <w:rPr>
          <w:lang w:val="en-US"/>
        </w:rPr>
      </w:pPr>
      <w:r w:rsidRPr="00630888">
        <w:rPr>
          <w:lang w:val="en-US"/>
        </w:rPr>
        <w:t>Mirrahimi, S. and Gandon, S. (2019) ‘Supplemental Material for Mirrahimi and Gandon, 2020’. GSA Journals. Available at: https://doi.org/10.25386/GENETICS.11365982.</w:t>
      </w:r>
    </w:p>
    <w:p w14:paraId="08A71B8D" w14:textId="77777777" w:rsidR="00630888" w:rsidRPr="00630888" w:rsidRDefault="00630888" w:rsidP="00630888">
      <w:pPr>
        <w:pStyle w:val="Bibliography"/>
        <w:rPr>
          <w:lang w:val="en-US"/>
        </w:rPr>
      </w:pPr>
      <w:r w:rsidRPr="00630888">
        <w:rPr>
          <w:lang w:val="en-US"/>
        </w:rPr>
        <w:t xml:space="preserve">Nunez, J.C.B. </w:t>
      </w:r>
      <w:r w:rsidRPr="00630888">
        <w:rPr>
          <w:i/>
          <w:iCs/>
          <w:lang w:val="en-US"/>
        </w:rPr>
        <w:t>et al.</w:t>
      </w:r>
      <w:r w:rsidRPr="00630888">
        <w:rPr>
          <w:lang w:val="en-US"/>
        </w:rPr>
        <w:t xml:space="preserve"> (2018) ‘Stable genetic structure and connectivity in pollution-adapted and nearby pollution-sensitive populations of </w:t>
      </w:r>
      <w:r w:rsidRPr="00630888">
        <w:rPr>
          <w:i/>
          <w:iCs/>
          <w:lang w:val="en-US"/>
        </w:rPr>
        <w:t>Fundulus heteroclitus</w:t>
      </w:r>
      <w:r w:rsidRPr="00630888">
        <w:rPr>
          <w:lang w:val="en-US"/>
        </w:rPr>
        <w:t xml:space="preserve">’, </w:t>
      </w:r>
      <w:r w:rsidRPr="00630888">
        <w:rPr>
          <w:i/>
          <w:iCs/>
          <w:lang w:val="en-US"/>
        </w:rPr>
        <w:t>Royal Society Open Science</w:t>
      </w:r>
      <w:r w:rsidRPr="00630888">
        <w:rPr>
          <w:lang w:val="en-US"/>
        </w:rPr>
        <w:t>, 5(5), p. 171532. Available at: https://doi.org/10.1098/rsos.171532.</w:t>
      </w:r>
    </w:p>
    <w:p w14:paraId="0DD8A14E" w14:textId="77777777" w:rsidR="00630888" w:rsidRPr="00630888" w:rsidRDefault="00630888" w:rsidP="00630888">
      <w:pPr>
        <w:pStyle w:val="Bibliography"/>
        <w:rPr>
          <w:lang w:val="en-US"/>
        </w:rPr>
      </w:pPr>
      <w:r w:rsidRPr="00630888">
        <w:rPr>
          <w:lang w:val="en-US"/>
        </w:rPr>
        <w:t xml:space="preserve">Oziolor, E.M. </w:t>
      </w:r>
      <w:r w:rsidRPr="00630888">
        <w:rPr>
          <w:i/>
          <w:iCs/>
          <w:lang w:val="en-US"/>
        </w:rPr>
        <w:t>et al.</w:t>
      </w:r>
      <w:r w:rsidRPr="00630888">
        <w:rPr>
          <w:lang w:val="en-US"/>
        </w:rPr>
        <w:t xml:space="preserve"> (2019) ‘Adaptive introgression enables evolutionary rescue from extreme environmental pollution’, </w:t>
      </w:r>
      <w:r w:rsidRPr="00630888">
        <w:rPr>
          <w:i/>
          <w:iCs/>
          <w:lang w:val="en-US"/>
        </w:rPr>
        <w:t>Science</w:t>
      </w:r>
      <w:r w:rsidRPr="00630888">
        <w:rPr>
          <w:lang w:val="en-US"/>
        </w:rPr>
        <w:t>, 364(6439), pp. 455–457. Available at: https://doi.org/10.1126/science.aav4155.</w:t>
      </w:r>
    </w:p>
    <w:p w14:paraId="4AB0DFD6" w14:textId="77777777" w:rsidR="00630888" w:rsidRPr="00630888" w:rsidRDefault="00630888" w:rsidP="00630888">
      <w:pPr>
        <w:pStyle w:val="Bibliography"/>
        <w:rPr>
          <w:lang w:val="en-US"/>
        </w:rPr>
      </w:pPr>
      <w:r w:rsidRPr="00630888">
        <w:rPr>
          <w:lang w:val="en-US"/>
        </w:rPr>
        <w:t xml:space="preserve">Samani, P. and Bell, G. (2016) ‘The ghosts of selection past reduces the probability of plastic rescue but increases the likelihood of evolutionary rescue to novel stressors in experimental populations of wild yeast’, </w:t>
      </w:r>
      <w:r w:rsidRPr="00630888">
        <w:rPr>
          <w:i/>
          <w:iCs/>
          <w:lang w:val="en-US"/>
        </w:rPr>
        <w:t>Ecology Letters</w:t>
      </w:r>
      <w:r w:rsidRPr="00630888">
        <w:rPr>
          <w:lang w:val="en-US"/>
        </w:rPr>
        <w:t>. Edited by T. Coulson, 19(3), pp. 289–298. Available at: https://doi.org/10.1111/ele.12566.</w:t>
      </w:r>
    </w:p>
    <w:p w14:paraId="7E87FEE9" w14:textId="77777777" w:rsidR="00630888" w:rsidRPr="00630888" w:rsidRDefault="00630888" w:rsidP="00630888">
      <w:pPr>
        <w:pStyle w:val="Bibliography"/>
        <w:rPr>
          <w:lang w:val="en-US"/>
        </w:rPr>
      </w:pPr>
      <w:r w:rsidRPr="00630888">
        <w:rPr>
          <w:lang w:val="en-US"/>
        </w:rPr>
        <w:lastRenderedPageBreak/>
        <w:t xml:space="preserve">Svensson, E.I. and Connallon, T. (2019) ‘How frequency‐dependent selection affects population fitness, maladaptation and evolutionary rescue’, </w:t>
      </w:r>
      <w:r w:rsidRPr="00630888">
        <w:rPr>
          <w:i/>
          <w:iCs/>
          <w:lang w:val="en-US"/>
        </w:rPr>
        <w:t>Evolutionary Applications</w:t>
      </w:r>
      <w:r w:rsidRPr="00630888">
        <w:rPr>
          <w:lang w:val="en-US"/>
        </w:rPr>
        <w:t>, 12(7), pp. 1243–1258. Available at: https://doi.org/10.1111/eva.12714.</w:t>
      </w:r>
    </w:p>
    <w:p w14:paraId="424B3F9C" w14:textId="77777777" w:rsidR="00630888" w:rsidRPr="00630888" w:rsidRDefault="00630888" w:rsidP="00630888">
      <w:pPr>
        <w:pStyle w:val="Bibliography"/>
        <w:rPr>
          <w:lang w:val="en-US"/>
        </w:rPr>
      </w:pPr>
      <w:r w:rsidRPr="00630888">
        <w:rPr>
          <w:lang w:val="en-US"/>
        </w:rPr>
        <w:t xml:space="preserve">Whitehead, A. </w:t>
      </w:r>
      <w:r w:rsidRPr="00630888">
        <w:rPr>
          <w:i/>
          <w:iCs/>
          <w:lang w:val="en-US"/>
        </w:rPr>
        <w:t>et al.</w:t>
      </w:r>
      <w:r w:rsidRPr="00630888">
        <w:rPr>
          <w:lang w:val="en-US"/>
        </w:rPr>
        <w:t xml:space="preserve"> (2017) ‘When evolution is the solution to pollution: Key principles, and lessons from rapid repeated adaptation of killifish ( </w:t>
      </w:r>
      <w:r w:rsidRPr="00630888">
        <w:rPr>
          <w:i/>
          <w:iCs/>
          <w:lang w:val="en-US"/>
        </w:rPr>
        <w:t>Fundulus heteroclitus</w:t>
      </w:r>
      <w:r w:rsidRPr="00630888">
        <w:rPr>
          <w:lang w:val="en-US"/>
        </w:rPr>
        <w:t xml:space="preserve"> ) populations’, </w:t>
      </w:r>
      <w:r w:rsidRPr="00630888">
        <w:rPr>
          <w:i/>
          <w:iCs/>
          <w:lang w:val="en-US"/>
        </w:rPr>
        <w:t>Evolutionary Applications</w:t>
      </w:r>
      <w:r w:rsidRPr="00630888">
        <w:rPr>
          <w:lang w:val="en-US"/>
        </w:rPr>
        <w:t>, 10(8), pp. 762–783. Available at: https://doi.org/10.1111/eva.12470.</w:t>
      </w:r>
    </w:p>
    <w:p w14:paraId="5BD40D06" w14:textId="77777777" w:rsidR="00630888" w:rsidRPr="00630888" w:rsidRDefault="00630888" w:rsidP="00630888">
      <w:pPr>
        <w:pStyle w:val="Bibliography"/>
      </w:pPr>
      <w:r w:rsidRPr="00630888">
        <w:rPr>
          <w:lang w:val="en-US"/>
        </w:rPr>
        <w:t xml:space="preserve">Wilson, B.A., Pennings, P.S. and Petrov, D.A. (2017) ‘Soft Selective Sweeps in Evolutionary Rescue’, </w:t>
      </w:r>
      <w:r w:rsidRPr="00630888">
        <w:rPr>
          <w:i/>
          <w:iCs/>
          <w:lang w:val="en-US"/>
        </w:rPr>
        <w:t>Genetics</w:t>
      </w:r>
      <w:r w:rsidRPr="00630888">
        <w:rPr>
          <w:lang w:val="en-US"/>
        </w:rPr>
        <w:t xml:space="preserve">, 205(4), pp. 1573–1586. </w:t>
      </w:r>
      <w:r w:rsidRPr="00630888">
        <w:t>Available at: https://doi.org/10.1534/genetics.116.191478.</w:t>
      </w:r>
    </w:p>
    <w:p w14:paraId="6D101995" w14:textId="79C43A9F" w:rsidR="00651022" w:rsidRDefault="00E865E6">
      <w:pPr>
        <w:widowControl w:val="0"/>
        <w:autoSpaceDN w:val="0"/>
        <w:adjustRightInd w:val="0"/>
        <w:spacing w:after="240" w:line="240" w:lineRule="auto"/>
        <w:ind w:firstLine="0"/>
        <w:rPr>
          <w:lang w:val="en-GB"/>
        </w:rPr>
      </w:pPr>
      <w:r>
        <w:rPr>
          <w:lang w:val="en-GB"/>
        </w:rPr>
        <w:fldChar w:fldCharType="end"/>
      </w:r>
    </w:p>
    <w:sectPr w:rsidR="00651022">
      <w:headerReference w:type="default" r:id="rId17"/>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551CD7F" w14:textId="77777777" w:rsidR="00455F75" w:rsidRDefault="00455F75">
      <w:pPr>
        <w:spacing w:line="240" w:lineRule="auto"/>
      </w:pPr>
      <w:r>
        <w:separator/>
      </w:r>
    </w:p>
  </w:endnote>
  <w:endnote w:type="continuationSeparator" w:id="0">
    <w:p w14:paraId="2B1B1CCE" w14:textId="77777777" w:rsidR="00455F75" w:rsidRDefault="00455F7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中文正文">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6571B06" w14:textId="77777777" w:rsidR="00455F75" w:rsidRDefault="00455F75">
      <w:pPr>
        <w:spacing w:after="0"/>
      </w:pPr>
      <w:r>
        <w:separator/>
      </w:r>
    </w:p>
  </w:footnote>
  <w:footnote w:type="continuationSeparator" w:id="0">
    <w:p w14:paraId="38B15B0C" w14:textId="77777777" w:rsidR="00455F75" w:rsidRDefault="00455F75">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8169147"/>
      <w:docPartObj>
        <w:docPartGallery w:val="AutoText"/>
      </w:docPartObj>
    </w:sdtPr>
    <w:sdtContent>
      <w:p w14:paraId="6D1019A8" w14:textId="77777777" w:rsidR="00651022" w:rsidRDefault="00E865E6">
        <w:pPr>
          <w:pStyle w:val="Header"/>
          <w:jc w:val="right"/>
        </w:pPr>
        <w:r>
          <w:fldChar w:fldCharType="begin"/>
        </w:r>
        <w:r>
          <w:instrText>PAGE   \* MERGEFORMAT</w:instrText>
        </w:r>
        <w:r>
          <w:fldChar w:fldCharType="separate"/>
        </w:r>
        <w:r>
          <w:t>2</w:t>
        </w:r>
        <w:r>
          <w:fldChar w:fldCharType="end"/>
        </w:r>
      </w:p>
    </w:sdtContent>
  </w:sdt>
  <w:p w14:paraId="6D1019A9" w14:textId="77777777" w:rsidR="00651022" w:rsidRDefault="0065102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5D48D6"/>
    <w:multiLevelType w:val="multilevel"/>
    <w:tmpl w:val="195D48D6"/>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TtuloNvel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5621330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3"/>
  <w:proofState w:spelling="clean" w:grammar="clean"/>
  <w:defaultTabStop w:val="708"/>
  <w:hyphenationZone w:val="425"/>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28B7"/>
    <w:rsid w:val="0000081B"/>
    <w:rsid w:val="00000A7A"/>
    <w:rsid w:val="000016A9"/>
    <w:rsid w:val="00001CBA"/>
    <w:rsid w:val="000023F5"/>
    <w:rsid w:val="000025BF"/>
    <w:rsid w:val="00003330"/>
    <w:rsid w:val="00003334"/>
    <w:rsid w:val="000036A1"/>
    <w:rsid w:val="00003C83"/>
    <w:rsid w:val="00005007"/>
    <w:rsid w:val="000068C0"/>
    <w:rsid w:val="000070C5"/>
    <w:rsid w:val="000072F0"/>
    <w:rsid w:val="00007810"/>
    <w:rsid w:val="000100ED"/>
    <w:rsid w:val="00010584"/>
    <w:rsid w:val="00010E1E"/>
    <w:rsid w:val="0001187C"/>
    <w:rsid w:val="00011DDA"/>
    <w:rsid w:val="00011EE9"/>
    <w:rsid w:val="000122C4"/>
    <w:rsid w:val="00012416"/>
    <w:rsid w:val="00012A35"/>
    <w:rsid w:val="00013A3E"/>
    <w:rsid w:val="00013ACF"/>
    <w:rsid w:val="00014459"/>
    <w:rsid w:val="00015455"/>
    <w:rsid w:val="00015DBD"/>
    <w:rsid w:val="00016751"/>
    <w:rsid w:val="00016C39"/>
    <w:rsid w:val="00017E36"/>
    <w:rsid w:val="00021766"/>
    <w:rsid w:val="00021B83"/>
    <w:rsid w:val="0002234B"/>
    <w:rsid w:val="00022E8D"/>
    <w:rsid w:val="0002345A"/>
    <w:rsid w:val="00023689"/>
    <w:rsid w:val="00023860"/>
    <w:rsid w:val="00023CFB"/>
    <w:rsid w:val="00024E66"/>
    <w:rsid w:val="0002639C"/>
    <w:rsid w:val="00026810"/>
    <w:rsid w:val="00026AE1"/>
    <w:rsid w:val="00027457"/>
    <w:rsid w:val="00027597"/>
    <w:rsid w:val="000312DE"/>
    <w:rsid w:val="00031364"/>
    <w:rsid w:val="000315C8"/>
    <w:rsid w:val="000351EE"/>
    <w:rsid w:val="000353E0"/>
    <w:rsid w:val="000357D6"/>
    <w:rsid w:val="00036DD1"/>
    <w:rsid w:val="000371AB"/>
    <w:rsid w:val="000372F0"/>
    <w:rsid w:val="00037369"/>
    <w:rsid w:val="0004099E"/>
    <w:rsid w:val="000415EC"/>
    <w:rsid w:val="000420DB"/>
    <w:rsid w:val="00042106"/>
    <w:rsid w:val="00042347"/>
    <w:rsid w:val="00042F3B"/>
    <w:rsid w:val="000433F2"/>
    <w:rsid w:val="000435E8"/>
    <w:rsid w:val="000437CD"/>
    <w:rsid w:val="00043A83"/>
    <w:rsid w:val="00043B0B"/>
    <w:rsid w:val="00043C38"/>
    <w:rsid w:val="000454B4"/>
    <w:rsid w:val="0004582A"/>
    <w:rsid w:val="000463D7"/>
    <w:rsid w:val="00046B41"/>
    <w:rsid w:val="00046D52"/>
    <w:rsid w:val="00046EEA"/>
    <w:rsid w:val="00047C44"/>
    <w:rsid w:val="00047CBB"/>
    <w:rsid w:val="00050568"/>
    <w:rsid w:val="00050626"/>
    <w:rsid w:val="00050656"/>
    <w:rsid w:val="00050FD6"/>
    <w:rsid w:val="00050FE4"/>
    <w:rsid w:val="000517F4"/>
    <w:rsid w:val="00051C1A"/>
    <w:rsid w:val="000528D7"/>
    <w:rsid w:val="00053706"/>
    <w:rsid w:val="000538EA"/>
    <w:rsid w:val="00053C06"/>
    <w:rsid w:val="00053CEB"/>
    <w:rsid w:val="00053E6B"/>
    <w:rsid w:val="0005425F"/>
    <w:rsid w:val="00054602"/>
    <w:rsid w:val="00054F3F"/>
    <w:rsid w:val="00055569"/>
    <w:rsid w:val="00056001"/>
    <w:rsid w:val="000566AC"/>
    <w:rsid w:val="0005672D"/>
    <w:rsid w:val="00057D50"/>
    <w:rsid w:val="0006057F"/>
    <w:rsid w:val="00060EE9"/>
    <w:rsid w:val="00062390"/>
    <w:rsid w:val="000629A7"/>
    <w:rsid w:val="00063098"/>
    <w:rsid w:val="00063708"/>
    <w:rsid w:val="00065531"/>
    <w:rsid w:val="0006573D"/>
    <w:rsid w:val="000658BD"/>
    <w:rsid w:val="0006648B"/>
    <w:rsid w:val="0006653F"/>
    <w:rsid w:val="00066611"/>
    <w:rsid w:val="0006664B"/>
    <w:rsid w:val="0006686F"/>
    <w:rsid w:val="00066A2B"/>
    <w:rsid w:val="00066DCA"/>
    <w:rsid w:val="00067018"/>
    <w:rsid w:val="00070B13"/>
    <w:rsid w:val="00070C1D"/>
    <w:rsid w:val="00070C42"/>
    <w:rsid w:val="00070D7E"/>
    <w:rsid w:val="000717B1"/>
    <w:rsid w:val="00074C90"/>
    <w:rsid w:val="00075253"/>
    <w:rsid w:val="000756EA"/>
    <w:rsid w:val="00077463"/>
    <w:rsid w:val="00080801"/>
    <w:rsid w:val="00081602"/>
    <w:rsid w:val="0008167C"/>
    <w:rsid w:val="00083471"/>
    <w:rsid w:val="00083AB1"/>
    <w:rsid w:val="000846ED"/>
    <w:rsid w:val="00084B1E"/>
    <w:rsid w:val="00086072"/>
    <w:rsid w:val="00087365"/>
    <w:rsid w:val="00087F63"/>
    <w:rsid w:val="00090ACA"/>
    <w:rsid w:val="00090FE1"/>
    <w:rsid w:val="000914C2"/>
    <w:rsid w:val="00091A02"/>
    <w:rsid w:val="00091A24"/>
    <w:rsid w:val="00092FC4"/>
    <w:rsid w:val="00093BD7"/>
    <w:rsid w:val="00094D94"/>
    <w:rsid w:val="00094FE5"/>
    <w:rsid w:val="0009653A"/>
    <w:rsid w:val="0009663A"/>
    <w:rsid w:val="000967CE"/>
    <w:rsid w:val="000A0553"/>
    <w:rsid w:val="000A08C3"/>
    <w:rsid w:val="000A09A8"/>
    <w:rsid w:val="000A110E"/>
    <w:rsid w:val="000A13F2"/>
    <w:rsid w:val="000A17B8"/>
    <w:rsid w:val="000A1B3D"/>
    <w:rsid w:val="000A30E9"/>
    <w:rsid w:val="000A3406"/>
    <w:rsid w:val="000A442B"/>
    <w:rsid w:val="000A45D8"/>
    <w:rsid w:val="000A5ED7"/>
    <w:rsid w:val="000A6BD4"/>
    <w:rsid w:val="000A6DFD"/>
    <w:rsid w:val="000A6EFA"/>
    <w:rsid w:val="000A6FE5"/>
    <w:rsid w:val="000A7753"/>
    <w:rsid w:val="000B0414"/>
    <w:rsid w:val="000B0902"/>
    <w:rsid w:val="000B0F55"/>
    <w:rsid w:val="000B104C"/>
    <w:rsid w:val="000B112F"/>
    <w:rsid w:val="000B15D4"/>
    <w:rsid w:val="000B16C1"/>
    <w:rsid w:val="000B1C12"/>
    <w:rsid w:val="000B1F70"/>
    <w:rsid w:val="000B2486"/>
    <w:rsid w:val="000B28DB"/>
    <w:rsid w:val="000B3538"/>
    <w:rsid w:val="000B3C5F"/>
    <w:rsid w:val="000B3D3F"/>
    <w:rsid w:val="000B42F9"/>
    <w:rsid w:val="000B500C"/>
    <w:rsid w:val="000B5C17"/>
    <w:rsid w:val="000B5CFD"/>
    <w:rsid w:val="000B5D24"/>
    <w:rsid w:val="000B6033"/>
    <w:rsid w:val="000B6DEE"/>
    <w:rsid w:val="000B7020"/>
    <w:rsid w:val="000B760B"/>
    <w:rsid w:val="000B7A45"/>
    <w:rsid w:val="000B7B35"/>
    <w:rsid w:val="000C0142"/>
    <w:rsid w:val="000C01A8"/>
    <w:rsid w:val="000C0B5D"/>
    <w:rsid w:val="000C1B6A"/>
    <w:rsid w:val="000C1D3D"/>
    <w:rsid w:val="000C1F4D"/>
    <w:rsid w:val="000C1FEE"/>
    <w:rsid w:val="000C2341"/>
    <w:rsid w:val="000C36B7"/>
    <w:rsid w:val="000C3998"/>
    <w:rsid w:val="000C3C09"/>
    <w:rsid w:val="000C3DD0"/>
    <w:rsid w:val="000C3E2D"/>
    <w:rsid w:val="000C449A"/>
    <w:rsid w:val="000C4B7F"/>
    <w:rsid w:val="000C5ABF"/>
    <w:rsid w:val="000C5B28"/>
    <w:rsid w:val="000C6688"/>
    <w:rsid w:val="000C706A"/>
    <w:rsid w:val="000C7323"/>
    <w:rsid w:val="000D0413"/>
    <w:rsid w:val="000D075E"/>
    <w:rsid w:val="000D098B"/>
    <w:rsid w:val="000D0B62"/>
    <w:rsid w:val="000D1BA7"/>
    <w:rsid w:val="000D1E8A"/>
    <w:rsid w:val="000D260D"/>
    <w:rsid w:val="000D5502"/>
    <w:rsid w:val="000D55A3"/>
    <w:rsid w:val="000D65BD"/>
    <w:rsid w:val="000E065A"/>
    <w:rsid w:val="000E0FFD"/>
    <w:rsid w:val="000E1152"/>
    <w:rsid w:val="000E13D1"/>
    <w:rsid w:val="000E145A"/>
    <w:rsid w:val="000E1A66"/>
    <w:rsid w:val="000E1FA0"/>
    <w:rsid w:val="000E218F"/>
    <w:rsid w:val="000E2CB3"/>
    <w:rsid w:val="000E338B"/>
    <w:rsid w:val="000E6452"/>
    <w:rsid w:val="000E6718"/>
    <w:rsid w:val="000E7594"/>
    <w:rsid w:val="000E7CDF"/>
    <w:rsid w:val="000F078F"/>
    <w:rsid w:val="000F07F0"/>
    <w:rsid w:val="000F09DC"/>
    <w:rsid w:val="000F17D4"/>
    <w:rsid w:val="000F17E6"/>
    <w:rsid w:val="000F1A9F"/>
    <w:rsid w:val="000F1F71"/>
    <w:rsid w:val="000F245F"/>
    <w:rsid w:val="000F52F5"/>
    <w:rsid w:val="000F5619"/>
    <w:rsid w:val="000F59F0"/>
    <w:rsid w:val="000F7590"/>
    <w:rsid w:val="0010015A"/>
    <w:rsid w:val="00100E84"/>
    <w:rsid w:val="00101BEA"/>
    <w:rsid w:val="00101D07"/>
    <w:rsid w:val="00101ED0"/>
    <w:rsid w:val="00102458"/>
    <w:rsid w:val="00102868"/>
    <w:rsid w:val="00102F7C"/>
    <w:rsid w:val="0010331A"/>
    <w:rsid w:val="00103551"/>
    <w:rsid w:val="0010373A"/>
    <w:rsid w:val="0010458A"/>
    <w:rsid w:val="001046DF"/>
    <w:rsid w:val="001054F2"/>
    <w:rsid w:val="00105552"/>
    <w:rsid w:val="00105B40"/>
    <w:rsid w:val="00106329"/>
    <w:rsid w:val="0010649C"/>
    <w:rsid w:val="00106539"/>
    <w:rsid w:val="00106B77"/>
    <w:rsid w:val="001077F4"/>
    <w:rsid w:val="00107F28"/>
    <w:rsid w:val="00111B1A"/>
    <w:rsid w:val="0011360A"/>
    <w:rsid w:val="0011471B"/>
    <w:rsid w:val="00114EDD"/>
    <w:rsid w:val="00115109"/>
    <w:rsid w:val="00115E5A"/>
    <w:rsid w:val="001161E4"/>
    <w:rsid w:val="00117089"/>
    <w:rsid w:val="00117F36"/>
    <w:rsid w:val="001207AE"/>
    <w:rsid w:val="001218EC"/>
    <w:rsid w:val="0012396A"/>
    <w:rsid w:val="00123AB0"/>
    <w:rsid w:val="00123DE9"/>
    <w:rsid w:val="00124211"/>
    <w:rsid w:val="00124325"/>
    <w:rsid w:val="00124994"/>
    <w:rsid w:val="00124ADB"/>
    <w:rsid w:val="00125603"/>
    <w:rsid w:val="001257CC"/>
    <w:rsid w:val="0012594B"/>
    <w:rsid w:val="00125F2C"/>
    <w:rsid w:val="00126395"/>
    <w:rsid w:val="00126AA7"/>
    <w:rsid w:val="001270D7"/>
    <w:rsid w:val="00130542"/>
    <w:rsid w:val="001306EE"/>
    <w:rsid w:val="00130D24"/>
    <w:rsid w:val="00131EFB"/>
    <w:rsid w:val="00132CAD"/>
    <w:rsid w:val="00132CF5"/>
    <w:rsid w:val="00133A76"/>
    <w:rsid w:val="0013401D"/>
    <w:rsid w:val="00135C93"/>
    <w:rsid w:val="0013680B"/>
    <w:rsid w:val="001372F0"/>
    <w:rsid w:val="00140374"/>
    <w:rsid w:val="00140ED7"/>
    <w:rsid w:val="001413FB"/>
    <w:rsid w:val="00141BE5"/>
    <w:rsid w:val="00141F9A"/>
    <w:rsid w:val="001425E9"/>
    <w:rsid w:val="00142675"/>
    <w:rsid w:val="00142F45"/>
    <w:rsid w:val="001434AA"/>
    <w:rsid w:val="00143F5E"/>
    <w:rsid w:val="00144424"/>
    <w:rsid w:val="001447A2"/>
    <w:rsid w:val="00144D5D"/>
    <w:rsid w:val="0014619F"/>
    <w:rsid w:val="00146C6B"/>
    <w:rsid w:val="00146E53"/>
    <w:rsid w:val="00146FB3"/>
    <w:rsid w:val="00147120"/>
    <w:rsid w:val="00147804"/>
    <w:rsid w:val="00147C7C"/>
    <w:rsid w:val="00150477"/>
    <w:rsid w:val="00151126"/>
    <w:rsid w:val="00151219"/>
    <w:rsid w:val="00151722"/>
    <w:rsid w:val="0015231F"/>
    <w:rsid w:val="00152EC5"/>
    <w:rsid w:val="00153012"/>
    <w:rsid w:val="0015342A"/>
    <w:rsid w:val="00153F45"/>
    <w:rsid w:val="00154337"/>
    <w:rsid w:val="001548A9"/>
    <w:rsid w:val="001548CA"/>
    <w:rsid w:val="00154972"/>
    <w:rsid w:val="00154B49"/>
    <w:rsid w:val="0015501B"/>
    <w:rsid w:val="00155746"/>
    <w:rsid w:val="00156D0D"/>
    <w:rsid w:val="00156F2F"/>
    <w:rsid w:val="00157282"/>
    <w:rsid w:val="00157E1F"/>
    <w:rsid w:val="001608B5"/>
    <w:rsid w:val="0016143B"/>
    <w:rsid w:val="00161BB8"/>
    <w:rsid w:val="00161E2A"/>
    <w:rsid w:val="001641DE"/>
    <w:rsid w:val="00164BEF"/>
    <w:rsid w:val="00165333"/>
    <w:rsid w:val="0016555E"/>
    <w:rsid w:val="001655F2"/>
    <w:rsid w:val="00165950"/>
    <w:rsid w:val="00165F8F"/>
    <w:rsid w:val="0016664E"/>
    <w:rsid w:val="001676FD"/>
    <w:rsid w:val="00167C32"/>
    <w:rsid w:val="0017146C"/>
    <w:rsid w:val="00171BD7"/>
    <w:rsid w:val="001724DC"/>
    <w:rsid w:val="00172616"/>
    <w:rsid w:val="001729D8"/>
    <w:rsid w:val="00172A83"/>
    <w:rsid w:val="00172C6C"/>
    <w:rsid w:val="001731E0"/>
    <w:rsid w:val="00173A5F"/>
    <w:rsid w:val="001745FC"/>
    <w:rsid w:val="00174F31"/>
    <w:rsid w:val="00175563"/>
    <w:rsid w:val="0017566F"/>
    <w:rsid w:val="001757CF"/>
    <w:rsid w:val="00175BE7"/>
    <w:rsid w:val="00175C21"/>
    <w:rsid w:val="001767E8"/>
    <w:rsid w:val="00176D6C"/>
    <w:rsid w:val="00176FCF"/>
    <w:rsid w:val="001772EB"/>
    <w:rsid w:val="00177705"/>
    <w:rsid w:val="00177A68"/>
    <w:rsid w:val="00177BDC"/>
    <w:rsid w:val="00180090"/>
    <w:rsid w:val="001801AB"/>
    <w:rsid w:val="001806CC"/>
    <w:rsid w:val="0018087D"/>
    <w:rsid w:val="0018179D"/>
    <w:rsid w:val="00181841"/>
    <w:rsid w:val="001824DD"/>
    <w:rsid w:val="00182F23"/>
    <w:rsid w:val="001836E1"/>
    <w:rsid w:val="00183937"/>
    <w:rsid w:val="0018430E"/>
    <w:rsid w:val="001843A3"/>
    <w:rsid w:val="00184464"/>
    <w:rsid w:val="001849BB"/>
    <w:rsid w:val="0018589B"/>
    <w:rsid w:val="00186092"/>
    <w:rsid w:val="00186110"/>
    <w:rsid w:val="00186E98"/>
    <w:rsid w:val="0018712E"/>
    <w:rsid w:val="001871C7"/>
    <w:rsid w:val="00187CBF"/>
    <w:rsid w:val="00190A16"/>
    <w:rsid w:val="00190DAF"/>
    <w:rsid w:val="00191DAA"/>
    <w:rsid w:val="00192E07"/>
    <w:rsid w:val="00192EA6"/>
    <w:rsid w:val="001938A1"/>
    <w:rsid w:val="00193F38"/>
    <w:rsid w:val="001941FB"/>
    <w:rsid w:val="00194F8D"/>
    <w:rsid w:val="00195692"/>
    <w:rsid w:val="00195C6B"/>
    <w:rsid w:val="00195C82"/>
    <w:rsid w:val="0019611E"/>
    <w:rsid w:val="00196EFE"/>
    <w:rsid w:val="001A0156"/>
    <w:rsid w:val="001A0166"/>
    <w:rsid w:val="001A0976"/>
    <w:rsid w:val="001A0BAB"/>
    <w:rsid w:val="001A0CCE"/>
    <w:rsid w:val="001A1113"/>
    <w:rsid w:val="001A141A"/>
    <w:rsid w:val="001A1DCF"/>
    <w:rsid w:val="001A2C3B"/>
    <w:rsid w:val="001A35C5"/>
    <w:rsid w:val="001A5232"/>
    <w:rsid w:val="001A5763"/>
    <w:rsid w:val="001A5B6A"/>
    <w:rsid w:val="001A5E9A"/>
    <w:rsid w:val="001A63E5"/>
    <w:rsid w:val="001A7248"/>
    <w:rsid w:val="001A7308"/>
    <w:rsid w:val="001A77D0"/>
    <w:rsid w:val="001A7CA5"/>
    <w:rsid w:val="001B0255"/>
    <w:rsid w:val="001B0C58"/>
    <w:rsid w:val="001B1227"/>
    <w:rsid w:val="001B1358"/>
    <w:rsid w:val="001B1673"/>
    <w:rsid w:val="001B19D4"/>
    <w:rsid w:val="001B25E3"/>
    <w:rsid w:val="001B2AFC"/>
    <w:rsid w:val="001B3F49"/>
    <w:rsid w:val="001B435E"/>
    <w:rsid w:val="001B4C11"/>
    <w:rsid w:val="001B4E05"/>
    <w:rsid w:val="001B4E6A"/>
    <w:rsid w:val="001B541B"/>
    <w:rsid w:val="001B58EA"/>
    <w:rsid w:val="001B5C1F"/>
    <w:rsid w:val="001B62E9"/>
    <w:rsid w:val="001B686E"/>
    <w:rsid w:val="001B6A4F"/>
    <w:rsid w:val="001B6C91"/>
    <w:rsid w:val="001B6FDA"/>
    <w:rsid w:val="001B757B"/>
    <w:rsid w:val="001B7825"/>
    <w:rsid w:val="001C1DA1"/>
    <w:rsid w:val="001C34E6"/>
    <w:rsid w:val="001C47EB"/>
    <w:rsid w:val="001C4DCD"/>
    <w:rsid w:val="001C63F3"/>
    <w:rsid w:val="001C70C5"/>
    <w:rsid w:val="001C76C3"/>
    <w:rsid w:val="001C78A8"/>
    <w:rsid w:val="001D028A"/>
    <w:rsid w:val="001D19DC"/>
    <w:rsid w:val="001D20D2"/>
    <w:rsid w:val="001D22DB"/>
    <w:rsid w:val="001D3C36"/>
    <w:rsid w:val="001D526D"/>
    <w:rsid w:val="001D5BC3"/>
    <w:rsid w:val="001D5D5F"/>
    <w:rsid w:val="001D62FC"/>
    <w:rsid w:val="001E0C16"/>
    <w:rsid w:val="001E1590"/>
    <w:rsid w:val="001E1AE2"/>
    <w:rsid w:val="001E2066"/>
    <w:rsid w:val="001E317C"/>
    <w:rsid w:val="001E318A"/>
    <w:rsid w:val="001E3950"/>
    <w:rsid w:val="001E4538"/>
    <w:rsid w:val="001E480A"/>
    <w:rsid w:val="001E4C28"/>
    <w:rsid w:val="001E5209"/>
    <w:rsid w:val="001E57A2"/>
    <w:rsid w:val="001E5EEC"/>
    <w:rsid w:val="001E6773"/>
    <w:rsid w:val="001E6A71"/>
    <w:rsid w:val="001E7B1E"/>
    <w:rsid w:val="001F1427"/>
    <w:rsid w:val="001F18C8"/>
    <w:rsid w:val="001F1AD1"/>
    <w:rsid w:val="001F2767"/>
    <w:rsid w:val="001F2CB2"/>
    <w:rsid w:val="001F35B2"/>
    <w:rsid w:val="001F39C4"/>
    <w:rsid w:val="001F3B57"/>
    <w:rsid w:val="001F49A4"/>
    <w:rsid w:val="001F5627"/>
    <w:rsid w:val="001F5B1D"/>
    <w:rsid w:val="001F5D1E"/>
    <w:rsid w:val="001F645D"/>
    <w:rsid w:val="001F6F4B"/>
    <w:rsid w:val="001F7C2C"/>
    <w:rsid w:val="0020071A"/>
    <w:rsid w:val="0020150B"/>
    <w:rsid w:val="00202050"/>
    <w:rsid w:val="00203545"/>
    <w:rsid w:val="00203636"/>
    <w:rsid w:val="00204017"/>
    <w:rsid w:val="00204784"/>
    <w:rsid w:val="0020559B"/>
    <w:rsid w:val="00205C54"/>
    <w:rsid w:val="002064EE"/>
    <w:rsid w:val="00206575"/>
    <w:rsid w:val="00210777"/>
    <w:rsid w:val="00210E3A"/>
    <w:rsid w:val="00211A63"/>
    <w:rsid w:val="00211CC4"/>
    <w:rsid w:val="00213563"/>
    <w:rsid w:val="00213619"/>
    <w:rsid w:val="00214532"/>
    <w:rsid w:val="0021486B"/>
    <w:rsid w:val="00214E70"/>
    <w:rsid w:val="00215156"/>
    <w:rsid w:val="00215F93"/>
    <w:rsid w:val="002164A1"/>
    <w:rsid w:val="002170EC"/>
    <w:rsid w:val="00217175"/>
    <w:rsid w:val="00217C6A"/>
    <w:rsid w:val="0022023C"/>
    <w:rsid w:val="0022037F"/>
    <w:rsid w:val="00220E4E"/>
    <w:rsid w:val="002211D0"/>
    <w:rsid w:val="0022193F"/>
    <w:rsid w:val="00223980"/>
    <w:rsid w:val="00223C06"/>
    <w:rsid w:val="00224B51"/>
    <w:rsid w:val="00224D3F"/>
    <w:rsid w:val="00225631"/>
    <w:rsid w:val="00226970"/>
    <w:rsid w:val="00227C9A"/>
    <w:rsid w:val="0023018C"/>
    <w:rsid w:val="002308E4"/>
    <w:rsid w:val="002323ED"/>
    <w:rsid w:val="00232E0F"/>
    <w:rsid w:val="00232F79"/>
    <w:rsid w:val="00233DED"/>
    <w:rsid w:val="00233F18"/>
    <w:rsid w:val="00234FEE"/>
    <w:rsid w:val="00235D10"/>
    <w:rsid w:val="00236091"/>
    <w:rsid w:val="0023659C"/>
    <w:rsid w:val="00236D57"/>
    <w:rsid w:val="00236F16"/>
    <w:rsid w:val="00237037"/>
    <w:rsid w:val="002378FB"/>
    <w:rsid w:val="00237C22"/>
    <w:rsid w:val="002419EC"/>
    <w:rsid w:val="00243722"/>
    <w:rsid w:val="00243E19"/>
    <w:rsid w:val="0024597F"/>
    <w:rsid w:val="00245E0E"/>
    <w:rsid w:val="00246BC2"/>
    <w:rsid w:val="00246D1C"/>
    <w:rsid w:val="00246D62"/>
    <w:rsid w:val="00246F91"/>
    <w:rsid w:val="00247208"/>
    <w:rsid w:val="0024789B"/>
    <w:rsid w:val="00247DC8"/>
    <w:rsid w:val="002500D0"/>
    <w:rsid w:val="00250AD2"/>
    <w:rsid w:val="00250E0D"/>
    <w:rsid w:val="00250E67"/>
    <w:rsid w:val="00252C3E"/>
    <w:rsid w:val="0025316A"/>
    <w:rsid w:val="0025326A"/>
    <w:rsid w:val="00253FE0"/>
    <w:rsid w:val="002541AE"/>
    <w:rsid w:val="0025462E"/>
    <w:rsid w:val="00255683"/>
    <w:rsid w:val="00256348"/>
    <w:rsid w:val="002566D0"/>
    <w:rsid w:val="00257804"/>
    <w:rsid w:val="002578EF"/>
    <w:rsid w:val="00257CC7"/>
    <w:rsid w:val="00260147"/>
    <w:rsid w:val="0026021A"/>
    <w:rsid w:val="0026070F"/>
    <w:rsid w:val="00260BCE"/>
    <w:rsid w:val="0026122E"/>
    <w:rsid w:val="00261863"/>
    <w:rsid w:val="00261BA6"/>
    <w:rsid w:val="00261CE6"/>
    <w:rsid w:val="002633F5"/>
    <w:rsid w:val="00264C56"/>
    <w:rsid w:val="00264C79"/>
    <w:rsid w:val="00264FC3"/>
    <w:rsid w:val="00265237"/>
    <w:rsid w:val="00265A03"/>
    <w:rsid w:val="002665A5"/>
    <w:rsid w:val="00266C1D"/>
    <w:rsid w:val="002675FE"/>
    <w:rsid w:val="00267611"/>
    <w:rsid w:val="00267870"/>
    <w:rsid w:val="00267E32"/>
    <w:rsid w:val="00270393"/>
    <w:rsid w:val="0027175E"/>
    <w:rsid w:val="00271909"/>
    <w:rsid w:val="002719BF"/>
    <w:rsid w:val="0027232E"/>
    <w:rsid w:val="0027323D"/>
    <w:rsid w:val="00273EDA"/>
    <w:rsid w:val="002761A5"/>
    <w:rsid w:val="0027687B"/>
    <w:rsid w:val="002807FD"/>
    <w:rsid w:val="00281B4C"/>
    <w:rsid w:val="0028211D"/>
    <w:rsid w:val="0028464E"/>
    <w:rsid w:val="002856A2"/>
    <w:rsid w:val="00285E15"/>
    <w:rsid w:val="00285F4F"/>
    <w:rsid w:val="00285F86"/>
    <w:rsid w:val="00286254"/>
    <w:rsid w:val="00287039"/>
    <w:rsid w:val="0028768F"/>
    <w:rsid w:val="00287798"/>
    <w:rsid w:val="002902E7"/>
    <w:rsid w:val="002902F8"/>
    <w:rsid w:val="00290B7B"/>
    <w:rsid w:val="00292E37"/>
    <w:rsid w:val="00293098"/>
    <w:rsid w:val="00293138"/>
    <w:rsid w:val="00293144"/>
    <w:rsid w:val="00293825"/>
    <w:rsid w:val="00293EFD"/>
    <w:rsid w:val="002945F7"/>
    <w:rsid w:val="002947C7"/>
    <w:rsid w:val="00297C64"/>
    <w:rsid w:val="002A1E9E"/>
    <w:rsid w:val="002A27F2"/>
    <w:rsid w:val="002A3E26"/>
    <w:rsid w:val="002A4139"/>
    <w:rsid w:val="002A53D9"/>
    <w:rsid w:val="002A5480"/>
    <w:rsid w:val="002A5A72"/>
    <w:rsid w:val="002B0900"/>
    <w:rsid w:val="002B0CE2"/>
    <w:rsid w:val="002B17FA"/>
    <w:rsid w:val="002B27CD"/>
    <w:rsid w:val="002B2E7F"/>
    <w:rsid w:val="002B2EBD"/>
    <w:rsid w:val="002B39FE"/>
    <w:rsid w:val="002B3A4B"/>
    <w:rsid w:val="002B4244"/>
    <w:rsid w:val="002B5BC9"/>
    <w:rsid w:val="002B6E1E"/>
    <w:rsid w:val="002B76F0"/>
    <w:rsid w:val="002B77C2"/>
    <w:rsid w:val="002B7DEC"/>
    <w:rsid w:val="002C02C3"/>
    <w:rsid w:val="002C0345"/>
    <w:rsid w:val="002C0373"/>
    <w:rsid w:val="002C112D"/>
    <w:rsid w:val="002C1610"/>
    <w:rsid w:val="002C1A7D"/>
    <w:rsid w:val="002C1BCE"/>
    <w:rsid w:val="002C1D94"/>
    <w:rsid w:val="002C2F7E"/>
    <w:rsid w:val="002C30B0"/>
    <w:rsid w:val="002C36D5"/>
    <w:rsid w:val="002C38D0"/>
    <w:rsid w:val="002C3A58"/>
    <w:rsid w:val="002C3C4F"/>
    <w:rsid w:val="002C41BB"/>
    <w:rsid w:val="002C47DE"/>
    <w:rsid w:val="002C53C0"/>
    <w:rsid w:val="002C53F4"/>
    <w:rsid w:val="002C577B"/>
    <w:rsid w:val="002C69A9"/>
    <w:rsid w:val="002C7109"/>
    <w:rsid w:val="002C7381"/>
    <w:rsid w:val="002C797B"/>
    <w:rsid w:val="002D15A5"/>
    <w:rsid w:val="002D1C01"/>
    <w:rsid w:val="002D3091"/>
    <w:rsid w:val="002D32E0"/>
    <w:rsid w:val="002D44F6"/>
    <w:rsid w:val="002D4A91"/>
    <w:rsid w:val="002D5842"/>
    <w:rsid w:val="002D6316"/>
    <w:rsid w:val="002D6DE0"/>
    <w:rsid w:val="002D6F9B"/>
    <w:rsid w:val="002E0603"/>
    <w:rsid w:val="002E2F1C"/>
    <w:rsid w:val="002E3483"/>
    <w:rsid w:val="002E3807"/>
    <w:rsid w:val="002E3A17"/>
    <w:rsid w:val="002E3AE2"/>
    <w:rsid w:val="002E3E76"/>
    <w:rsid w:val="002E3EB9"/>
    <w:rsid w:val="002E5D03"/>
    <w:rsid w:val="002E6246"/>
    <w:rsid w:val="002E6D04"/>
    <w:rsid w:val="002E7064"/>
    <w:rsid w:val="002F0711"/>
    <w:rsid w:val="002F1473"/>
    <w:rsid w:val="002F2005"/>
    <w:rsid w:val="002F211F"/>
    <w:rsid w:val="002F225C"/>
    <w:rsid w:val="002F252E"/>
    <w:rsid w:val="002F2584"/>
    <w:rsid w:val="002F28FF"/>
    <w:rsid w:val="002F3226"/>
    <w:rsid w:val="002F4A5F"/>
    <w:rsid w:val="002F5A2B"/>
    <w:rsid w:val="002F5C11"/>
    <w:rsid w:val="002F7711"/>
    <w:rsid w:val="002F7C90"/>
    <w:rsid w:val="00300528"/>
    <w:rsid w:val="00300888"/>
    <w:rsid w:val="00300C7F"/>
    <w:rsid w:val="00301AC9"/>
    <w:rsid w:val="00302248"/>
    <w:rsid w:val="00302448"/>
    <w:rsid w:val="00303002"/>
    <w:rsid w:val="00303A5F"/>
    <w:rsid w:val="00305586"/>
    <w:rsid w:val="00305792"/>
    <w:rsid w:val="00305B4D"/>
    <w:rsid w:val="0030648B"/>
    <w:rsid w:val="0030686B"/>
    <w:rsid w:val="00307241"/>
    <w:rsid w:val="0030739E"/>
    <w:rsid w:val="0030752B"/>
    <w:rsid w:val="0030775D"/>
    <w:rsid w:val="0031092D"/>
    <w:rsid w:val="0031173E"/>
    <w:rsid w:val="00311A7D"/>
    <w:rsid w:val="00311CBA"/>
    <w:rsid w:val="00311CC8"/>
    <w:rsid w:val="0031236B"/>
    <w:rsid w:val="003123EF"/>
    <w:rsid w:val="00314BAE"/>
    <w:rsid w:val="00314D4A"/>
    <w:rsid w:val="00315EE4"/>
    <w:rsid w:val="003163D4"/>
    <w:rsid w:val="0031653B"/>
    <w:rsid w:val="00316610"/>
    <w:rsid w:val="0031686A"/>
    <w:rsid w:val="00316ADF"/>
    <w:rsid w:val="00317E26"/>
    <w:rsid w:val="0032012A"/>
    <w:rsid w:val="00320263"/>
    <w:rsid w:val="00320815"/>
    <w:rsid w:val="00321FEF"/>
    <w:rsid w:val="00321FF2"/>
    <w:rsid w:val="00322CF0"/>
    <w:rsid w:val="0032314E"/>
    <w:rsid w:val="0032372B"/>
    <w:rsid w:val="00324565"/>
    <w:rsid w:val="00324CAD"/>
    <w:rsid w:val="00324D88"/>
    <w:rsid w:val="00325F08"/>
    <w:rsid w:val="0032623F"/>
    <w:rsid w:val="003277C5"/>
    <w:rsid w:val="003306B1"/>
    <w:rsid w:val="003307EA"/>
    <w:rsid w:val="00330935"/>
    <w:rsid w:val="003312AA"/>
    <w:rsid w:val="00333605"/>
    <w:rsid w:val="003337E2"/>
    <w:rsid w:val="003343FC"/>
    <w:rsid w:val="003344A8"/>
    <w:rsid w:val="0033505E"/>
    <w:rsid w:val="0033536B"/>
    <w:rsid w:val="00335AFE"/>
    <w:rsid w:val="00335DF1"/>
    <w:rsid w:val="00335E26"/>
    <w:rsid w:val="00336776"/>
    <w:rsid w:val="00336905"/>
    <w:rsid w:val="0033720E"/>
    <w:rsid w:val="00340FAB"/>
    <w:rsid w:val="0034266A"/>
    <w:rsid w:val="003432DD"/>
    <w:rsid w:val="00343CE8"/>
    <w:rsid w:val="003440EA"/>
    <w:rsid w:val="00344CAE"/>
    <w:rsid w:val="003451C9"/>
    <w:rsid w:val="0034552D"/>
    <w:rsid w:val="00345FF6"/>
    <w:rsid w:val="003466C9"/>
    <w:rsid w:val="00346A73"/>
    <w:rsid w:val="00347BE5"/>
    <w:rsid w:val="0035121B"/>
    <w:rsid w:val="00351407"/>
    <w:rsid w:val="0035230A"/>
    <w:rsid w:val="00353497"/>
    <w:rsid w:val="00354C36"/>
    <w:rsid w:val="003551B1"/>
    <w:rsid w:val="00355BFC"/>
    <w:rsid w:val="00355D72"/>
    <w:rsid w:val="00355ECD"/>
    <w:rsid w:val="003560B1"/>
    <w:rsid w:val="00357027"/>
    <w:rsid w:val="003571B4"/>
    <w:rsid w:val="00360720"/>
    <w:rsid w:val="0036090A"/>
    <w:rsid w:val="0036094B"/>
    <w:rsid w:val="00360993"/>
    <w:rsid w:val="00361019"/>
    <w:rsid w:val="00362657"/>
    <w:rsid w:val="003627BA"/>
    <w:rsid w:val="00362BEA"/>
    <w:rsid w:val="00362D0B"/>
    <w:rsid w:val="00362E9C"/>
    <w:rsid w:val="00363031"/>
    <w:rsid w:val="003656A0"/>
    <w:rsid w:val="003659B4"/>
    <w:rsid w:val="00365C14"/>
    <w:rsid w:val="00365CA3"/>
    <w:rsid w:val="00365F7A"/>
    <w:rsid w:val="00367C63"/>
    <w:rsid w:val="003700EC"/>
    <w:rsid w:val="00370C34"/>
    <w:rsid w:val="00371FB8"/>
    <w:rsid w:val="00373165"/>
    <w:rsid w:val="003736C4"/>
    <w:rsid w:val="00373DC2"/>
    <w:rsid w:val="003748DB"/>
    <w:rsid w:val="0037639F"/>
    <w:rsid w:val="0037659F"/>
    <w:rsid w:val="0037671C"/>
    <w:rsid w:val="00376764"/>
    <w:rsid w:val="00377E4B"/>
    <w:rsid w:val="003808B6"/>
    <w:rsid w:val="00381720"/>
    <w:rsid w:val="003818DD"/>
    <w:rsid w:val="003821C6"/>
    <w:rsid w:val="003824A7"/>
    <w:rsid w:val="00382817"/>
    <w:rsid w:val="003833C6"/>
    <w:rsid w:val="0038342B"/>
    <w:rsid w:val="00383DC8"/>
    <w:rsid w:val="00383DF3"/>
    <w:rsid w:val="00384561"/>
    <w:rsid w:val="00384780"/>
    <w:rsid w:val="00384F4C"/>
    <w:rsid w:val="00385ADD"/>
    <w:rsid w:val="00385BA2"/>
    <w:rsid w:val="003878C9"/>
    <w:rsid w:val="00387D56"/>
    <w:rsid w:val="00387ECF"/>
    <w:rsid w:val="00387F75"/>
    <w:rsid w:val="00390175"/>
    <w:rsid w:val="00390498"/>
    <w:rsid w:val="00390DE5"/>
    <w:rsid w:val="0039342F"/>
    <w:rsid w:val="003937D4"/>
    <w:rsid w:val="00393CB4"/>
    <w:rsid w:val="00393CFE"/>
    <w:rsid w:val="003950E6"/>
    <w:rsid w:val="003963BB"/>
    <w:rsid w:val="00396526"/>
    <w:rsid w:val="0039747B"/>
    <w:rsid w:val="003A045B"/>
    <w:rsid w:val="003A1AB7"/>
    <w:rsid w:val="003A24C2"/>
    <w:rsid w:val="003A257B"/>
    <w:rsid w:val="003A2AD9"/>
    <w:rsid w:val="003A2FFF"/>
    <w:rsid w:val="003A3656"/>
    <w:rsid w:val="003A3F40"/>
    <w:rsid w:val="003A41CC"/>
    <w:rsid w:val="003A4200"/>
    <w:rsid w:val="003A4B6A"/>
    <w:rsid w:val="003A507D"/>
    <w:rsid w:val="003A529B"/>
    <w:rsid w:val="003A579F"/>
    <w:rsid w:val="003B086E"/>
    <w:rsid w:val="003B112C"/>
    <w:rsid w:val="003B2A8B"/>
    <w:rsid w:val="003B2EEB"/>
    <w:rsid w:val="003B2F8C"/>
    <w:rsid w:val="003B48CD"/>
    <w:rsid w:val="003B764C"/>
    <w:rsid w:val="003C42E3"/>
    <w:rsid w:val="003C48FA"/>
    <w:rsid w:val="003C4AA6"/>
    <w:rsid w:val="003C4F42"/>
    <w:rsid w:val="003C5990"/>
    <w:rsid w:val="003C69D2"/>
    <w:rsid w:val="003C6A20"/>
    <w:rsid w:val="003C6C10"/>
    <w:rsid w:val="003C6C49"/>
    <w:rsid w:val="003D0FAB"/>
    <w:rsid w:val="003D10AB"/>
    <w:rsid w:val="003D1A37"/>
    <w:rsid w:val="003D27FD"/>
    <w:rsid w:val="003D2EA0"/>
    <w:rsid w:val="003D334A"/>
    <w:rsid w:val="003D35D9"/>
    <w:rsid w:val="003D40DA"/>
    <w:rsid w:val="003D457F"/>
    <w:rsid w:val="003D46BF"/>
    <w:rsid w:val="003D4BE1"/>
    <w:rsid w:val="003D4E1F"/>
    <w:rsid w:val="003D5348"/>
    <w:rsid w:val="003D539A"/>
    <w:rsid w:val="003D6171"/>
    <w:rsid w:val="003D68BC"/>
    <w:rsid w:val="003E05B4"/>
    <w:rsid w:val="003E0690"/>
    <w:rsid w:val="003E1946"/>
    <w:rsid w:val="003E1B5C"/>
    <w:rsid w:val="003E27D5"/>
    <w:rsid w:val="003E2937"/>
    <w:rsid w:val="003E3C6A"/>
    <w:rsid w:val="003E3CA3"/>
    <w:rsid w:val="003E3D76"/>
    <w:rsid w:val="003E41C9"/>
    <w:rsid w:val="003E4953"/>
    <w:rsid w:val="003E4E07"/>
    <w:rsid w:val="003E541C"/>
    <w:rsid w:val="003E5B1F"/>
    <w:rsid w:val="003E5E4F"/>
    <w:rsid w:val="003E698F"/>
    <w:rsid w:val="003E6BBF"/>
    <w:rsid w:val="003E782B"/>
    <w:rsid w:val="003E7861"/>
    <w:rsid w:val="003E79C4"/>
    <w:rsid w:val="003E7AD0"/>
    <w:rsid w:val="003F02A5"/>
    <w:rsid w:val="003F1013"/>
    <w:rsid w:val="003F145A"/>
    <w:rsid w:val="003F1E1F"/>
    <w:rsid w:val="003F1EAB"/>
    <w:rsid w:val="003F2B0C"/>
    <w:rsid w:val="003F3049"/>
    <w:rsid w:val="003F40D5"/>
    <w:rsid w:val="003F4F83"/>
    <w:rsid w:val="003F69A8"/>
    <w:rsid w:val="003F6E6F"/>
    <w:rsid w:val="003F75B1"/>
    <w:rsid w:val="004005E6"/>
    <w:rsid w:val="004007AD"/>
    <w:rsid w:val="00400BE5"/>
    <w:rsid w:val="004011DB"/>
    <w:rsid w:val="0040135C"/>
    <w:rsid w:val="00401487"/>
    <w:rsid w:val="004019E4"/>
    <w:rsid w:val="00401B92"/>
    <w:rsid w:val="00402C71"/>
    <w:rsid w:val="004045D9"/>
    <w:rsid w:val="00404770"/>
    <w:rsid w:val="004058F2"/>
    <w:rsid w:val="00405D84"/>
    <w:rsid w:val="004074B7"/>
    <w:rsid w:val="00407EE3"/>
    <w:rsid w:val="004105B1"/>
    <w:rsid w:val="00410D8B"/>
    <w:rsid w:val="00410FC9"/>
    <w:rsid w:val="00410FD6"/>
    <w:rsid w:val="004117CF"/>
    <w:rsid w:val="004119EA"/>
    <w:rsid w:val="00411A59"/>
    <w:rsid w:val="00411ED7"/>
    <w:rsid w:val="004120EE"/>
    <w:rsid w:val="004123B4"/>
    <w:rsid w:val="00412793"/>
    <w:rsid w:val="0041285E"/>
    <w:rsid w:val="00413846"/>
    <w:rsid w:val="00413BDA"/>
    <w:rsid w:val="00413D54"/>
    <w:rsid w:val="00414798"/>
    <w:rsid w:val="004156FD"/>
    <w:rsid w:val="00416517"/>
    <w:rsid w:val="0041662C"/>
    <w:rsid w:val="004206EE"/>
    <w:rsid w:val="00421F29"/>
    <w:rsid w:val="00423A59"/>
    <w:rsid w:val="00423F34"/>
    <w:rsid w:val="0042411D"/>
    <w:rsid w:val="00425038"/>
    <w:rsid w:val="0042509F"/>
    <w:rsid w:val="00425246"/>
    <w:rsid w:val="0042525C"/>
    <w:rsid w:val="00425609"/>
    <w:rsid w:val="004260E4"/>
    <w:rsid w:val="004262E5"/>
    <w:rsid w:val="00427607"/>
    <w:rsid w:val="00427A9C"/>
    <w:rsid w:val="00427E16"/>
    <w:rsid w:val="00427F47"/>
    <w:rsid w:val="00431D42"/>
    <w:rsid w:val="0043284B"/>
    <w:rsid w:val="0043293D"/>
    <w:rsid w:val="00432A16"/>
    <w:rsid w:val="00432CA7"/>
    <w:rsid w:val="004335F4"/>
    <w:rsid w:val="00433D61"/>
    <w:rsid w:val="0043558F"/>
    <w:rsid w:val="00435D92"/>
    <w:rsid w:val="004369A5"/>
    <w:rsid w:val="00437689"/>
    <w:rsid w:val="0043784B"/>
    <w:rsid w:val="0044059F"/>
    <w:rsid w:val="00440CBF"/>
    <w:rsid w:val="004428FA"/>
    <w:rsid w:val="00442FC2"/>
    <w:rsid w:val="00443C06"/>
    <w:rsid w:val="00443DF7"/>
    <w:rsid w:val="004441D0"/>
    <w:rsid w:val="00444C14"/>
    <w:rsid w:val="00444FAB"/>
    <w:rsid w:val="004453F9"/>
    <w:rsid w:val="0044598A"/>
    <w:rsid w:val="00445A07"/>
    <w:rsid w:val="00445F8F"/>
    <w:rsid w:val="004465BE"/>
    <w:rsid w:val="00447149"/>
    <w:rsid w:val="0044725E"/>
    <w:rsid w:val="00447C35"/>
    <w:rsid w:val="004506D7"/>
    <w:rsid w:val="004507D6"/>
    <w:rsid w:val="0045128C"/>
    <w:rsid w:val="0045350A"/>
    <w:rsid w:val="00453FAE"/>
    <w:rsid w:val="00454FED"/>
    <w:rsid w:val="00455404"/>
    <w:rsid w:val="0045543A"/>
    <w:rsid w:val="00455F75"/>
    <w:rsid w:val="00456662"/>
    <w:rsid w:val="004566A6"/>
    <w:rsid w:val="00456CAF"/>
    <w:rsid w:val="004577BC"/>
    <w:rsid w:val="004602D9"/>
    <w:rsid w:val="0046048E"/>
    <w:rsid w:val="00460684"/>
    <w:rsid w:val="00460908"/>
    <w:rsid w:val="00460E84"/>
    <w:rsid w:val="00460F39"/>
    <w:rsid w:val="00461787"/>
    <w:rsid w:val="0046185D"/>
    <w:rsid w:val="004618E9"/>
    <w:rsid w:val="00461920"/>
    <w:rsid w:val="0046195B"/>
    <w:rsid w:val="00461BDF"/>
    <w:rsid w:val="00462326"/>
    <w:rsid w:val="004625A7"/>
    <w:rsid w:val="00463EF4"/>
    <w:rsid w:val="00464231"/>
    <w:rsid w:val="004643B2"/>
    <w:rsid w:val="00464941"/>
    <w:rsid w:val="00464EE7"/>
    <w:rsid w:val="00464F4B"/>
    <w:rsid w:val="004656D2"/>
    <w:rsid w:val="00466485"/>
    <w:rsid w:val="00466910"/>
    <w:rsid w:val="004673F4"/>
    <w:rsid w:val="00467759"/>
    <w:rsid w:val="00467F6B"/>
    <w:rsid w:val="0047009B"/>
    <w:rsid w:val="00470294"/>
    <w:rsid w:val="0047182C"/>
    <w:rsid w:val="00471FF7"/>
    <w:rsid w:val="004728C2"/>
    <w:rsid w:val="00472BD2"/>
    <w:rsid w:val="004733CC"/>
    <w:rsid w:val="00473646"/>
    <w:rsid w:val="00473994"/>
    <w:rsid w:val="00476C53"/>
    <w:rsid w:val="00476DE1"/>
    <w:rsid w:val="00476FBA"/>
    <w:rsid w:val="00477135"/>
    <w:rsid w:val="004775A0"/>
    <w:rsid w:val="00477746"/>
    <w:rsid w:val="0048072B"/>
    <w:rsid w:val="00481E3F"/>
    <w:rsid w:val="00482FA5"/>
    <w:rsid w:val="004835D5"/>
    <w:rsid w:val="00483AEB"/>
    <w:rsid w:val="004843F7"/>
    <w:rsid w:val="00485A77"/>
    <w:rsid w:val="004869A6"/>
    <w:rsid w:val="00486F3D"/>
    <w:rsid w:val="004878CC"/>
    <w:rsid w:val="004901C0"/>
    <w:rsid w:val="004914A3"/>
    <w:rsid w:val="004917C6"/>
    <w:rsid w:val="00491F3E"/>
    <w:rsid w:val="00492313"/>
    <w:rsid w:val="0049275D"/>
    <w:rsid w:val="00492C00"/>
    <w:rsid w:val="00494BA8"/>
    <w:rsid w:val="00494D9F"/>
    <w:rsid w:val="00494EF4"/>
    <w:rsid w:val="004958D7"/>
    <w:rsid w:val="00495932"/>
    <w:rsid w:val="00496018"/>
    <w:rsid w:val="00496B0D"/>
    <w:rsid w:val="004979A0"/>
    <w:rsid w:val="00497ACB"/>
    <w:rsid w:val="00497C54"/>
    <w:rsid w:val="004A049F"/>
    <w:rsid w:val="004A0636"/>
    <w:rsid w:val="004A160F"/>
    <w:rsid w:val="004A2077"/>
    <w:rsid w:val="004A2413"/>
    <w:rsid w:val="004A38CE"/>
    <w:rsid w:val="004A3B11"/>
    <w:rsid w:val="004A3B30"/>
    <w:rsid w:val="004A3D19"/>
    <w:rsid w:val="004A3F4E"/>
    <w:rsid w:val="004A4A20"/>
    <w:rsid w:val="004A4A33"/>
    <w:rsid w:val="004A5586"/>
    <w:rsid w:val="004A5646"/>
    <w:rsid w:val="004A5771"/>
    <w:rsid w:val="004A6CA6"/>
    <w:rsid w:val="004A79DE"/>
    <w:rsid w:val="004B0C02"/>
    <w:rsid w:val="004B0CEF"/>
    <w:rsid w:val="004B0EAF"/>
    <w:rsid w:val="004B2963"/>
    <w:rsid w:val="004B2BC8"/>
    <w:rsid w:val="004B2C25"/>
    <w:rsid w:val="004B34B9"/>
    <w:rsid w:val="004B3C84"/>
    <w:rsid w:val="004B4D71"/>
    <w:rsid w:val="004B4E7F"/>
    <w:rsid w:val="004B5B97"/>
    <w:rsid w:val="004B678E"/>
    <w:rsid w:val="004B685A"/>
    <w:rsid w:val="004B6B00"/>
    <w:rsid w:val="004B71D8"/>
    <w:rsid w:val="004B7A47"/>
    <w:rsid w:val="004C081C"/>
    <w:rsid w:val="004C088E"/>
    <w:rsid w:val="004C0908"/>
    <w:rsid w:val="004C1179"/>
    <w:rsid w:val="004C11D4"/>
    <w:rsid w:val="004C1F94"/>
    <w:rsid w:val="004C24A5"/>
    <w:rsid w:val="004C30C4"/>
    <w:rsid w:val="004C4C22"/>
    <w:rsid w:val="004C5A2E"/>
    <w:rsid w:val="004C60E2"/>
    <w:rsid w:val="004C7271"/>
    <w:rsid w:val="004C7A6E"/>
    <w:rsid w:val="004D0732"/>
    <w:rsid w:val="004D090B"/>
    <w:rsid w:val="004D1E71"/>
    <w:rsid w:val="004D2707"/>
    <w:rsid w:val="004D3223"/>
    <w:rsid w:val="004D3996"/>
    <w:rsid w:val="004D45DC"/>
    <w:rsid w:val="004D52E7"/>
    <w:rsid w:val="004D5557"/>
    <w:rsid w:val="004D5988"/>
    <w:rsid w:val="004D5E01"/>
    <w:rsid w:val="004D5E5E"/>
    <w:rsid w:val="004D6678"/>
    <w:rsid w:val="004D6735"/>
    <w:rsid w:val="004D7D72"/>
    <w:rsid w:val="004E0A44"/>
    <w:rsid w:val="004E0C9D"/>
    <w:rsid w:val="004E0D64"/>
    <w:rsid w:val="004E0FFC"/>
    <w:rsid w:val="004E1231"/>
    <w:rsid w:val="004E1CFB"/>
    <w:rsid w:val="004E235D"/>
    <w:rsid w:val="004E2432"/>
    <w:rsid w:val="004E29AE"/>
    <w:rsid w:val="004E2DE9"/>
    <w:rsid w:val="004E2F21"/>
    <w:rsid w:val="004E3513"/>
    <w:rsid w:val="004E3707"/>
    <w:rsid w:val="004E3EB9"/>
    <w:rsid w:val="004E4CB3"/>
    <w:rsid w:val="004E61D4"/>
    <w:rsid w:val="004E76DB"/>
    <w:rsid w:val="004F08D2"/>
    <w:rsid w:val="004F1BDA"/>
    <w:rsid w:val="004F3B60"/>
    <w:rsid w:val="004F458B"/>
    <w:rsid w:val="004F551B"/>
    <w:rsid w:val="004F6116"/>
    <w:rsid w:val="004F6198"/>
    <w:rsid w:val="004F7302"/>
    <w:rsid w:val="004F7864"/>
    <w:rsid w:val="004F7CE8"/>
    <w:rsid w:val="00500DB4"/>
    <w:rsid w:val="00502010"/>
    <w:rsid w:val="00502018"/>
    <w:rsid w:val="005025CC"/>
    <w:rsid w:val="00502CFE"/>
    <w:rsid w:val="005035FD"/>
    <w:rsid w:val="00503658"/>
    <w:rsid w:val="00503813"/>
    <w:rsid w:val="00503975"/>
    <w:rsid w:val="0050439D"/>
    <w:rsid w:val="005044D3"/>
    <w:rsid w:val="005046E8"/>
    <w:rsid w:val="00504BC4"/>
    <w:rsid w:val="00505938"/>
    <w:rsid w:val="00505A32"/>
    <w:rsid w:val="00505C72"/>
    <w:rsid w:val="005071AB"/>
    <w:rsid w:val="0050782B"/>
    <w:rsid w:val="00507DC8"/>
    <w:rsid w:val="00510242"/>
    <w:rsid w:val="00510942"/>
    <w:rsid w:val="00511182"/>
    <w:rsid w:val="00511B25"/>
    <w:rsid w:val="005121ED"/>
    <w:rsid w:val="00513406"/>
    <w:rsid w:val="005137ED"/>
    <w:rsid w:val="00513AFF"/>
    <w:rsid w:val="0051465F"/>
    <w:rsid w:val="00514CFE"/>
    <w:rsid w:val="00514F75"/>
    <w:rsid w:val="005168AF"/>
    <w:rsid w:val="00516ACE"/>
    <w:rsid w:val="0051712F"/>
    <w:rsid w:val="0051760F"/>
    <w:rsid w:val="0051799B"/>
    <w:rsid w:val="005208D7"/>
    <w:rsid w:val="00520D99"/>
    <w:rsid w:val="00520E4E"/>
    <w:rsid w:val="0052168D"/>
    <w:rsid w:val="005216A8"/>
    <w:rsid w:val="00521957"/>
    <w:rsid w:val="005228C9"/>
    <w:rsid w:val="00522A85"/>
    <w:rsid w:val="00523972"/>
    <w:rsid w:val="00523D50"/>
    <w:rsid w:val="00523E0C"/>
    <w:rsid w:val="005242F3"/>
    <w:rsid w:val="00524C8E"/>
    <w:rsid w:val="005266BA"/>
    <w:rsid w:val="005267E2"/>
    <w:rsid w:val="00526A4C"/>
    <w:rsid w:val="00526EBD"/>
    <w:rsid w:val="005272A5"/>
    <w:rsid w:val="00527A82"/>
    <w:rsid w:val="00527D03"/>
    <w:rsid w:val="00530327"/>
    <w:rsid w:val="0053190F"/>
    <w:rsid w:val="00532C8E"/>
    <w:rsid w:val="00532E0F"/>
    <w:rsid w:val="005335CE"/>
    <w:rsid w:val="005340FC"/>
    <w:rsid w:val="00534AC1"/>
    <w:rsid w:val="00535543"/>
    <w:rsid w:val="00535A6A"/>
    <w:rsid w:val="005367B6"/>
    <w:rsid w:val="005376CD"/>
    <w:rsid w:val="005404A2"/>
    <w:rsid w:val="005407A5"/>
    <w:rsid w:val="00540BEE"/>
    <w:rsid w:val="00540EB4"/>
    <w:rsid w:val="0054175E"/>
    <w:rsid w:val="005418FD"/>
    <w:rsid w:val="00541F8B"/>
    <w:rsid w:val="00541FD8"/>
    <w:rsid w:val="00542468"/>
    <w:rsid w:val="00542E44"/>
    <w:rsid w:val="005434F8"/>
    <w:rsid w:val="005439E5"/>
    <w:rsid w:val="00544764"/>
    <w:rsid w:val="00544BF2"/>
    <w:rsid w:val="00544C2E"/>
    <w:rsid w:val="005452E5"/>
    <w:rsid w:val="00545AFD"/>
    <w:rsid w:val="00545F23"/>
    <w:rsid w:val="00547BA2"/>
    <w:rsid w:val="0055099C"/>
    <w:rsid w:val="00550E7C"/>
    <w:rsid w:val="00552DA9"/>
    <w:rsid w:val="00553784"/>
    <w:rsid w:val="005539D3"/>
    <w:rsid w:val="00553AF6"/>
    <w:rsid w:val="00553B6F"/>
    <w:rsid w:val="00553D5A"/>
    <w:rsid w:val="00553E43"/>
    <w:rsid w:val="005544B3"/>
    <w:rsid w:val="00556B8E"/>
    <w:rsid w:val="00557299"/>
    <w:rsid w:val="00557E18"/>
    <w:rsid w:val="005600CC"/>
    <w:rsid w:val="00560322"/>
    <w:rsid w:val="0056066C"/>
    <w:rsid w:val="00561B8D"/>
    <w:rsid w:val="00562A0B"/>
    <w:rsid w:val="00562D50"/>
    <w:rsid w:val="00564594"/>
    <w:rsid w:val="00564D59"/>
    <w:rsid w:val="005650DD"/>
    <w:rsid w:val="005654D3"/>
    <w:rsid w:val="0056760D"/>
    <w:rsid w:val="005676DA"/>
    <w:rsid w:val="00570B86"/>
    <w:rsid w:val="00570EDE"/>
    <w:rsid w:val="00571635"/>
    <w:rsid w:val="005725DE"/>
    <w:rsid w:val="005737DF"/>
    <w:rsid w:val="00573A1F"/>
    <w:rsid w:val="005753C2"/>
    <w:rsid w:val="0057704B"/>
    <w:rsid w:val="00577718"/>
    <w:rsid w:val="0057796D"/>
    <w:rsid w:val="005800B2"/>
    <w:rsid w:val="00581060"/>
    <w:rsid w:val="00581700"/>
    <w:rsid w:val="005820E8"/>
    <w:rsid w:val="00582D9A"/>
    <w:rsid w:val="00583A87"/>
    <w:rsid w:val="00583C75"/>
    <w:rsid w:val="00584063"/>
    <w:rsid w:val="005841DB"/>
    <w:rsid w:val="005850B2"/>
    <w:rsid w:val="0058567E"/>
    <w:rsid w:val="0058589C"/>
    <w:rsid w:val="00585998"/>
    <w:rsid w:val="00585D72"/>
    <w:rsid w:val="005860B9"/>
    <w:rsid w:val="00586AD8"/>
    <w:rsid w:val="00587DAA"/>
    <w:rsid w:val="00591144"/>
    <w:rsid w:val="005920B1"/>
    <w:rsid w:val="0059363B"/>
    <w:rsid w:val="005938A8"/>
    <w:rsid w:val="00593BF0"/>
    <w:rsid w:val="0059505C"/>
    <w:rsid w:val="0059552E"/>
    <w:rsid w:val="00595D4C"/>
    <w:rsid w:val="00595DB2"/>
    <w:rsid w:val="00596119"/>
    <w:rsid w:val="0059611F"/>
    <w:rsid w:val="0059627D"/>
    <w:rsid w:val="005964AA"/>
    <w:rsid w:val="00596998"/>
    <w:rsid w:val="005969C1"/>
    <w:rsid w:val="00596AC5"/>
    <w:rsid w:val="005A05CC"/>
    <w:rsid w:val="005A126B"/>
    <w:rsid w:val="005A17C9"/>
    <w:rsid w:val="005A2104"/>
    <w:rsid w:val="005A376C"/>
    <w:rsid w:val="005A5C5C"/>
    <w:rsid w:val="005A6689"/>
    <w:rsid w:val="005A756A"/>
    <w:rsid w:val="005B02F2"/>
    <w:rsid w:val="005B277A"/>
    <w:rsid w:val="005B27F2"/>
    <w:rsid w:val="005B35F3"/>
    <w:rsid w:val="005B3774"/>
    <w:rsid w:val="005B4685"/>
    <w:rsid w:val="005B53F0"/>
    <w:rsid w:val="005B6CFA"/>
    <w:rsid w:val="005B6DAE"/>
    <w:rsid w:val="005B79D2"/>
    <w:rsid w:val="005B7ABB"/>
    <w:rsid w:val="005C0C9F"/>
    <w:rsid w:val="005C0CE3"/>
    <w:rsid w:val="005C1315"/>
    <w:rsid w:val="005C14D6"/>
    <w:rsid w:val="005C1583"/>
    <w:rsid w:val="005C1FDB"/>
    <w:rsid w:val="005C2581"/>
    <w:rsid w:val="005C2DB6"/>
    <w:rsid w:val="005C3942"/>
    <w:rsid w:val="005C43A0"/>
    <w:rsid w:val="005C4406"/>
    <w:rsid w:val="005C5238"/>
    <w:rsid w:val="005C6500"/>
    <w:rsid w:val="005C7EF4"/>
    <w:rsid w:val="005D05BC"/>
    <w:rsid w:val="005D075A"/>
    <w:rsid w:val="005D0D85"/>
    <w:rsid w:val="005D11B7"/>
    <w:rsid w:val="005D14E2"/>
    <w:rsid w:val="005D154C"/>
    <w:rsid w:val="005D1ABE"/>
    <w:rsid w:val="005D1C22"/>
    <w:rsid w:val="005D1D9C"/>
    <w:rsid w:val="005D20F9"/>
    <w:rsid w:val="005D36C7"/>
    <w:rsid w:val="005D4D6A"/>
    <w:rsid w:val="005D77B3"/>
    <w:rsid w:val="005E01D8"/>
    <w:rsid w:val="005E0A0B"/>
    <w:rsid w:val="005E1003"/>
    <w:rsid w:val="005E175D"/>
    <w:rsid w:val="005E1E83"/>
    <w:rsid w:val="005E29B5"/>
    <w:rsid w:val="005E3020"/>
    <w:rsid w:val="005E38CE"/>
    <w:rsid w:val="005E3C32"/>
    <w:rsid w:val="005E473F"/>
    <w:rsid w:val="005E49C1"/>
    <w:rsid w:val="005E5D1E"/>
    <w:rsid w:val="005E60EF"/>
    <w:rsid w:val="005E7433"/>
    <w:rsid w:val="005E74F6"/>
    <w:rsid w:val="005F07A5"/>
    <w:rsid w:val="005F0D3B"/>
    <w:rsid w:val="005F0D69"/>
    <w:rsid w:val="005F0EC6"/>
    <w:rsid w:val="005F11D1"/>
    <w:rsid w:val="005F14C6"/>
    <w:rsid w:val="005F16E0"/>
    <w:rsid w:val="005F195A"/>
    <w:rsid w:val="005F19C2"/>
    <w:rsid w:val="005F1ED9"/>
    <w:rsid w:val="005F251D"/>
    <w:rsid w:val="005F271E"/>
    <w:rsid w:val="005F29B2"/>
    <w:rsid w:val="005F3341"/>
    <w:rsid w:val="005F3DE1"/>
    <w:rsid w:val="005F5A5A"/>
    <w:rsid w:val="005F5B60"/>
    <w:rsid w:val="005F6808"/>
    <w:rsid w:val="005F6A13"/>
    <w:rsid w:val="005F6BE3"/>
    <w:rsid w:val="005F7B82"/>
    <w:rsid w:val="00601CB2"/>
    <w:rsid w:val="00601D0E"/>
    <w:rsid w:val="00601E29"/>
    <w:rsid w:val="00601FA5"/>
    <w:rsid w:val="00603663"/>
    <w:rsid w:val="00603D17"/>
    <w:rsid w:val="00603D67"/>
    <w:rsid w:val="00603FE0"/>
    <w:rsid w:val="0060457A"/>
    <w:rsid w:val="006045B3"/>
    <w:rsid w:val="006046AE"/>
    <w:rsid w:val="00606068"/>
    <w:rsid w:val="00606927"/>
    <w:rsid w:val="006069D5"/>
    <w:rsid w:val="006073CD"/>
    <w:rsid w:val="00607E52"/>
    <w:rsid w:val="00610037"/>
    <w:rsid w:val="00612E58"/>
    <w:rsid w:val="00613B3C"/>
    <w:rsid w:val="006165E5"/>
    <w:rsid w:val="00617295"/>
    <w:rsid w:val="006175F4"/>
    <w:rsid w:val="00617A6D"/>
    <w:rsid w:val="00617DD4"/>
    <w:rsid w:val="00621397"/>
    <w:rsid w:val="00621C43"/>
    <w:rsid w:val="00621EA7"/>
    <w:rsid w:val="006220F4"/>
    <w:rsid w:val="00622438"/>
    <w:rsid w:val="00622481"/>
    <w:rsid w:val="00623751"/>
    <w:rsid w:val="0062454D"/>
    <w:rsid w:val="00625811"/>
    <w:rsid w:val="00626565"/>
    <w:rsid w:val="00626AFC"/>
    <w:rsid w:val="00626B52"/>
    <w:rsid w:val="0062795E"/>
    <w:rsid w:val="00630888"/>
    <w:rsid w:val="006308E8"/>
    <w:rsid w:val="00630A5C"/>
    <w:rsid w:val="00630E9F"/>
    <w:rsid w:val="006327B3"/>
    <w:rsid w:val="006327EA"/>
    <w:rsid w:val="006338BA"/>
    <w:rsid w:val="006359B9"/>
    <w:rsid w:val="00636076"/>
    <w:rsid w:val="0064060F"/>
    <w:rsid w:val="0064143C"/>
    <w:rsid w:val="0064150C"/>
    <w:rsid w:val="00642891"/>
    <w:rsid w:val="00642B5F"/>
    <w:rsid w:val="00642E65"/>
    <w:rsid w:val="00642EC3"/>
    <w:rsid w:val="00643EB9"/>
    <w:rsid w:val="00645455"/>
    <w:rsid w:val="006454D8"/>
    <w:rsid w:val="00645505"/>
    <w:rsid w:val="00645589"/>
    <w:rsid w:val="00645716"/>
    <w:rsid w:val="00645FA3"/>
    <w:rsid w:val="00646082"/>
    <w:rsid w:val="00647E3C"/>
    <w:rsid w:val="00647F7C"/>
    <w:rsid w:val="006500D0"/>
    <w:rsid w:val="00650C32"/>
    <w:rsid w:val="00651022"/>
    <w:rsid w:val="0065102E"/>
    <w:rsid w:val="0065128C"/>
    <w:rsid w:val="006518ED"/>
    <w:rsid w:val="00652043"/>
    <w:rsid w:val="0065272D"/>
    <w:rsid w:val="006529B9"/>
    <w:rsid w:val="00652CAB"/>
    <w:rsid w:val="00652CCE"/>
    <w:rsid w:val="006535B8"/>
    <w:rsid w:val="00653D9C"/>
    <w:rsid w:val="00653FCF"/>
    <w:rsid w:val="006542FC"/>
    <w:rsid w:val="00654670"/>
    <w:rsid w:val="00654FD1"/>
    <w:rsid w:val="006551C4"/>
    <w:rsid w:val="00655312"/>
    <w:rsid w:val="00655B25"/>
    <w:rsid w:val="00655D42"/>
    <w:rsid w:val="00656387"/>
    <w:rsid w:val="0065655D"/>
    <w:rsid w:val="006565DE"/>
    <w:rsid w:val="0065701E"/>
    <w:rsid w:val="00660031"/>
    <w:rsid w:val="00660B58"/>
    <w:rsid w:val="006611BC"/>
    <w:rsid w:val="00661632"/>
    <w:rsid w:val="00661B9A"/>
    <w:rsid w:val="00661EB2"/>
    <w:rsid w:val="006623AC"/>
    <w:rsid w:val="0066355F"/>
    <w:rsid w:val="00663862"/>
    <w:rsid w:val="006649F9"/>
    <w:rsid w:val="006652C6"/>
    <w:rsid w:val="00666227"/>
    <w:rsid w:val="00666FB4"/>
    <w:rsid w:val="0067026A"/>
    <w:rsid w:val="006706D0"/>
    <w:rsid w:val="00671752"/>
    <w:rsid w:val="006731F5"/>
    <w:rsid w:val="006735A5"/>
    <w:rsid w:val="0067394B"/>
    <w:rsid w:val="00673B60"/>
    <w:rsid w:val="00673D89"/>
    <w:rsid w:val="00674DE9"/>
    <w:rsid w:val="0067502C"/>
    <w:rsid w:val="00675628"/>
    <w:rsid w:val="006758D3"/>
    <w:rsid w:val="00676870"/>
    <w:rsid w:val="00676B2C"/>
    <w:rsid w:val="00677175"/>
    <w:rsid w:val="006800F2"/>
    <w:rsid w:val="00680B33"/>
    <w:rsid w:val="00680DA9"/>
    <w:rsid w:val="0068108D"/>
    <w:rsid w:val="00684A10"/>
    <w:rsid w:val="006853EA"/>
    <w:rsid w:val="00685C81"/>
    <w:rsid w:val="00686472"/>
    <w:rsid w:val="006866A7"/>
    <w:rsid w:val="00686E3B"/>
    <w:rsid w:val="006874D4"/>
    <w:rsid w:val="006879FE"/>
    <w:rsid w:val="00690FCF"/>
    <w:rsid w:val="00691438"/>
    <w:rsid w:val="00692415"/>
    <w:rsid w:val="006925AF"/>
    <w:rsid w:val="006927BE"/>
    <w:rsid w:val="00693080"/>
    <w:rsid w:val="0069346D"/>
    <w:rsid w:val="0069380D"/>
    <w:rsid w:val="00694800"/>
    <w:rsid w:val="00694C4C"/>
    <w:rsid w:val="00695004"/>
    <w:rsid w:val="0069522F"/>
    <w:rsid w:val="006955BF"/>
    <w:rsid w:val="00695665"/>
    <w:rsid w:val="00695971"/>
    <w:rsid w:val="00696A95"/>
    <w:rsid w:val="00696AC4"/>
    <w:rsid w:val="00696F15"/>
    <w:rsid w:val="006977DB"/>
    <w:rsid w:val="0069790E"/>
    <w:rsid w:val="006A16B4"/>
    <w:rsid w:val="006A1DA9"/>
    <w:rsid w:val="006A2385"/>
    <w:rsid w:val="006A2A5D"/>
    <w:rsid w:val="006A3BEF"/>
    <w:rsid w:val="006A3DD1"/>
    <w:rsid w:val="006A4B62"/>
    <w:rsid w:val="006A4FEA"/>
    <w:rsid w:val="006A5577"/>
    <w:rsid w:val="006A59A0"/>
    <w:rsid w:val="006A5B10"/>
    <w:rsid w:val="006A6BE5"/>
    <w:rsid w:val="006A6FBE"/>
    <w:rsid w:val="006A7F0C"/>
    <w:rsid w:val="006B0756"/>
    <w:rsid w:val="006B132E"/>
    <w:rsid w:val="006B22EC"/>
    <w:rsid w:val="006B22FE"/>
    <w:rsid w:val="006B234C"/>
    <w:rsid w:val="006B2BD4"/>
    <w:rsid w:val="006B2C39"/>
    <w:rsid w:val="006B3BF7"/>
    <w:rsid w:val="006B3E0A"/>
    <w:rsid w:val="006B4047"/>
    <w:rsid w:val="006B4AF5"/>
    <w:rsid w:val="006B6271"/>
    <w:rsid w:val="006B67B0"/>
    <w:rsid w:val="006B7021"/>
    <w:rsid w:val="006B7473"/>
    <w:rsid w:val="006B7CB9"/>
    <w:rsid w:val="006C0079"/>
    <w:rsid w:val="006C0D36"/>
    <w:rsid w:val="006C1281"/>
    <w:rsid w:val="006C17B8"/>
    <w:rsid w:val="006C2CFD"/>
    <w:rsid w:val="006C5A46"/>
    <w:rsid w:val="006C5D59"/>
    <w:rsid w:val="006C5E51"/>
    <w:rsid w:val="006C60DD"/>
    <w:rsid w:val="006C63D2"/>
    <w:rsid w:val="006C6514"/>
    <w:rsid w:val="006C6B01"/>
    <w:rsid w:val="006C7368"/>
    <w:rsid w:val="006C7372"/>
    <w:rsid w:val="006D1638"/>
    <w:rsid w:val="006D17EA"/>
    <w:rsid w:val="006D18DA"/>
    <w:rsid w:val="006D2E5C"/>
    <w:rsid w:val="006D2E8C"/>
    <w:rsid w:val="006D4D46"/>
    <w:rsid w:val="006D587D"/>
    <w:rsid w:val="006D5C8B"/>
    <w:rsid w:val="006D6302"/>
    <w:rsid w:val="006D6BB7"/>
    <w:rsid w:val="006D6BE1"/>
    <w:rsid w:val="006D7277"/>
    <w:rsid w:val="006E055F"/>
    <w:rsid w:val="006E05FF"/>
    <w:rsid w:val="006E106A"/>
    <w:rsid w:val="006E2448"/>
    <w:rsid w:val="006E2556"/>
    <w:rsid w:val="006E276E"/>
    <w:rsid w:val="006E2892"/>
    <w:rsid w:val="006E2994"/>
    <w:rsid w:val="006E3480"/>
    <w:rsid w:val="006E368F"/>
    <w:rsid w:val="006E396D"/>
    <w:rsid w:val="006E3CBA"/>
    <w:rsid w:val="006E4408"/>
    <w:rsid w:val="006E4607"/>
    <w:rsid w:val="006E547F"/>
    <w:rsid w:val="006E580F"/>
    <w:rsid w:val="006E5A58"/>
    <w:rsid w:val="006E61FF"/>
    <w:rsid w:val="006E6715"/>
    <w:rsid w:val="006E6DCC"/>
    <w:rsid w:val="006E6DEC"/>
    <w:rsid w:val="006E6F0E"/>
    <w:rsid w:val="006E71F5"/>
    <w:rsid w:val="006E76C1"/>
    <w:rsid w:val="006F00CD"/>
    <w:rsid w:val="006F066E"/>
    <w:rsid w:val="006F0EBD"/>
    <w:rsid w:val="006F163B"/>
    <w:rsid w:val="006F2437"/>
    <w:rsid w:val="006F25A5"/>
    <w:rsid w:val="006F3471"/>
    <w:rsid w:val="006F347C"/>
    <w:rsid w:val="006F5B5E"/>
    <w:rsid w:val="006F5BDD"/>
    <w:rsid w:val="006F6430"/>
    <w:rsid w:val="006F67C2"/>
    <w:rsid w:val="006F681C"/>
    <w:rsid w:val="006F7CDA"/>
    <w:rsid w:val="00700404"/>
    <w:rsid w:val="00700B8F"/>
    <w:rsid w:val="00701AA6"/>
    <w:rsid w:val="007025E6"/>
    <w:rsid w:val="00703739"/>
    <w:rsid w:val="00703DC5"/>
    <w:rsid w:val="00704CE5"/>
    <w:rsid w:val="007061C6"/>
    <w:rsid w:val="0070620B"/>
    <w:rsid w:val="007069E5"/>
    <w:rsid w:val="00706CBD"/>
    <w:rsid w:val="00707AF2"/>
    <w:rsid w:val="00707E54"/>
    <w:rsid w:val="007144B7"/>
    <w:rsid w:val="00714650"/>
    <w:rsid w:val="00716DDB"/>
    <w:rsid w:val="0071755D"/>
    <w:rsid w:val="007219A8"/>
    <w:rsid w:val="00721AEA"/>
    <w:rsid w:val="00722866"/>
    <w:rsid w:val="00722E8D"/>
    <w:rsid w:val="00722FC9"/>
    <w:rsid w:val="00723346"/>
    <w:rsid w:val="007233DD"/>
    <w:rsid w:val="00723C15"/>
    <w:rsid w:val="00724FA4"/>
    <w:rsid w:val="0072503A"/>
    <w:rsid w:val="0072535F"/>
    <w:rsid w:val="0072540C"/>
    <w:rsid w:val="007260E3"/>
    <w:rsid w:val="00726591"/>
    <w:rsid w:val="00726777"/>
    <w:rsid w:val="00727905"/>
    <w:rsid w:val="007310AD"/>
    <w:rsid w:val="00732D22"/>
    <w:rsid w:val="00733412"/>
    <w:rsid w:val="0073491F"/>
    <w:rsid w:val="00734BE6"/>
    <w:rsid w:val="00734C5D"/>
    <w:rsid w:val="007365FE"/>
    <w:rsid w:val="007369C5"/>
    <w:rsid w:val="00737DBA"/>
    <w:rsid w:val="00737EF7"/>
    <w:rsid w:val="00741047"/>
    <w:rsid w:val="0074146E"/>
    <w:rsid w:val="00742523"/>
    <w:rsid w:val="0074261E"/>
    <w:rsid w:val="00742F4A"/>
    <w:rsid w:val="0074301F"/>
    <w:rsid w:val="00743476"/>
    <w:rsid w:val="007435D6"/>
    <w:rsid w:val="00743D50"/>
    <w:rsid w:val="00744082"/>
    <w:rsid w:val="007455A2"/>
    <w:rsid w:val="00745CB3"/>
    <w:rsid w:val="0074611C"/>
    <w:rsid w:val="00746AD1"/>
    <w:rsid w:val="007470F6"/>
    <w:rsid w:val="007475B6"/>
    <w:rsid w:val="0075028D"/>
    <w:rsid w:val="00750554"/>
    <w:rsid w:val="00750877"/>
    <w:rsid w:val="00752E77"/>
    <w:rsid w:val="0075448C"/>
    <w:rsid w:val="00754EE5"/>
    <w:rsid w:val="007550EB"/>
    <w:rsid w:val="00755792"/>
    <w:rsid w:val="00755960"/>
    <w:rsid w:val="00755D75"/>
    <w:rsid w:val="00756BCA"/>
    <w:rsid w:val="007574A7"/>
    <w:rsid w:val="0075788D"/>
    <w:rsid w:val="00757951"/>
    <w:rsid w:val="00757A3A"/>
    <w:rsid w:val="0076086D"/>
    <w:rsid w:val="007619DD"/>
    <w:rsid w:val="00761D26"/>
    <w:rsid w:val="00761D29"/>
    <w:rsid w:val="00761F85"/>
    <w:rsid w:val="007626E9"/>
    <w:rsid w:val="0076272A"/>
    <w:rsid w:val="007637D8"/>
    <w:rsid w:val="00763D5E"/>
    <w:rsid w:val="00763D7C"/>
    <w:rsid w:val="00764109"/>
    <w:rsid w:val="007653EA"/>
    <w:rsid w:val="007661FF"/>
    <w:rsid w:val="00766AA3"/>
    <w:rsid w:val="00766B5A"/>
    <w:rsid w:val="007670A8"/>
    <w:rsid w:val="007679EE"/>
    <w:rsid w:val="00767B1B"/>
    <w:rsid w:val="0077143F"/>
    <w:rsid w:val="0077358A"/>
    <w:rsid w:val="00773F65"/>
    <w:rsid w:val="00774FAC"/>
    <w:rsid w:val="007753CD"/>
    <w:rsid w:val="0077625F"/>
    <w:rsid w:val="007769F1"/>
    <w:rsid w:val="00776DAF"/>
    <w:rsid w:val="00777A61"/>
    <w:rsid w:val="00777C9D"/>
    <w:rsid w:val="007804B2"/>
    <w:rsid w:val="007821E4"/>
    <w:rsid w:val="007825E4"/>
    <w:rsid w:val="007826A7"/>
    <w:rsid w:val="007831F0"/>
    <w:rsid w:val="00784219"/>
    <w:rsid w:val="0078631D"/>
    <w:rsid w:val="0078666E"/>
    <w:rsid w:val="0078722C"/>
    <w:rsid w:val="007876B1"/>
    <w:rsid w:val="00787B0D"/>
    <w:rsid w:val="00790073"/>
    <w:rsid w:val="007907E7"/>
    <w:rsid w:val="0079139A"/>
    <w:rsid w:val="007925CE"/>
    <w:rsid w:val="00792F7A"/>
    <w:rsid w:val="007935F1"/>
    <w:rsid w:val="00794451"/>
    <w:rsid w:val="00794A85"/>
    <w:rsid w:val="00794BBE"/>
    <w:rsid w:val="00795355"/>
    <w:rsid w:val="007967FB"/>
    <w:rsid w:val="00796A37"/>
    <w:rsid w:val="007972CC"/>
    <w:rsid w:val="00797BB4"/>
    <w:rsid w:val="007A02A6"/>
    <w:rsid w:val="007A199E"/>
    <w:rsid w:val="007A216B"/>
    <w:rsid w:val="007A2979"/>
    <w:rsid w:val="007A33C8"/>
    <w:rsid w:val="007A3575"/>
    <w:rsid w:val="007A3AB2"/>
    <w:rsid w:val="007A3CD5"/>
    <w:rsid w:val="007A523C"/>
    <w:rsid w:val="007A5A9D"/>
    <w:rsid w:val="007A631B"/>
    <w:rsid w:val="007A67D3"/>
    <w:rsid w:val="007A74B5"/>
    <w:rsid w:val="007A7732"/>
    <w:rsid w:val="007A792B"/>
    <w:rsid w:val="007A7DC9"/>
    <w:rsid w:val="007B1A1C"/>
    <w:rsid w:val="007B2B01"/>
    <w:rsid w:val="007B3501"/>
    <w:rsid w:val="007B3565"/>
    <w:rsid w:val="007B36B5"/>
    <w:rsid w:val="007B3F33"/>
    <w:rsid w:val="007B3F8D"/>
    <w:rsid w:val="007B4E9A"/>
    <w:rsid w:val="007B52F7"/>
    <w:rsid w:val="007B591C"/>
    <w:rsid w:val="007B67DF"/>
    <w:rsid w:val="007B696D"/>
    <w:rsid w:val="007B6F80"/>
    <w:rsid w:val="007B7100"/>
    <w:rsid w:val="007B711E"/>
    <w:rsid w:val="007C0F44"/>
    <w:rsid w:val="007C1BEE"/>
    <w:rsid w:val="007C2010"/>
    <w:rsid w:val="007C2476"/>
    <w:rsid w:val="007C385F"/>
    <w:rsid w:val="007C39A6"/>
    <w:rsid w:val="007C42C9"/>
    <w:rsid w:val="007C4BFF"/>
    <w:rsid w:val="007C5003"/>
    <w:rsid w:val="007C6043"/>
    <w:rsid w:val="007C6928"/>
    <w:rsid w:val="007C699A"/>
    <w:rsid w:val="007C7F08"/>
    <w:rsid w:val="007D02F7"/>
    <w:rsid w:val="007D0746"/>
    <w:rsid w:val="007D0AE8"/>
    <w:rsid w:val="007D0B32"/>
    <w:rsid w:val="007D0C45"/>
    <w:rsid w:val="007D2A11"/>
    <w:rsid w:val="007D3A29"/>
    <w:rsid w:val="007D4396"/>
    <w:rsid w:val="007D4A07"/>
    <w:rsid w:val="007D4A82"/>
    <w:rsid w:val="007D6DA2"/>
    <w:rsid w:val="007E0CDB"/>
    <w:rsid w:val="007E0FE9"/>
    <w:rsid w:val="007E2C61"/>
    <w:rsid w:val="007E2F7D"/>
    <w:rsid w:val="007E3BF4"/>
    <w:rsid w:val="007E3CBD"/>
    <w:rsid w:val="007E47B1"/>
    <w:rsid w:val="007E57E1"/>
    <w:rsid w:val="007E634F"/>
    <w:rsid w:val="007E6685"/>
    <w:rsid w:val="007E6B28"/>
    <w:rsid w:val="007E780E"/>
    <w:rsid w:val="007F1021"/>
    <w:rsid w:val="007F1892"/>
    <w:rsid w:val="007F1AA4"/>
    <w:rsid w:val="007F1C97"/>
    <w:rsid w:val="007F21A1"/>
    <w:rsid w:val="007F46A6"/>
    <w:rsid w:val="007F4F93"/>
    <w:rsid w:val="007F503D"/>
    <w:rsid w:val="007F510F"/>
    <w:rsid w:val="007F5228"/>
    <w:rsid w:val="007F551D"/>
    <w:rsid w:val="007F617C"/>
    <w:rsid w:val="007F6368"/>
    <w:rsid w:val="007F66D4"/>
    <w:rsid w:val="00801870"/>
    <w:rsid w:val="00801BE6"/>
    <w:rsid w:val="00801C64"/>
    <w:rsid w:val="00802AE0"/>
    <w:rsid w:val="00802EA5"/>
    <w:rsid w:val="00803D7D"/>
    <w:rsid w:val="00803E7F"/>
    <w:rsid w:val="008060EF"/>
    <w:rsid w:val="0080674A"/>
    <w:rsid w:val="0080732E"/>
    <w:rsid w:val="00807A32"/>
    <w:rsid w:val="00810C61"/>
    <w:rsid w:val="008110F8"/>
    <w:rsid w:val="008116B4"/>
    <w:rsid w:val="00811A99"/>
    <w:rsid w:val="008139FA"/>
    <w:rsid w:val="0081481E"/>
    <w:rsid w:val="00814D6D"/>
    <w:rsid w:val="00815516"/>
    <w:rsid w:val="0081556F"/>
    <w:rsid w:val="00815E7E"/>
    <w:rsid w:val="00815FF2"/>
    <w:rsid w:val="00816636"/>
    <w:rsid w:val="0081688D"/>
    <w:rsid w:val="00816928"/>
    <w:rsid w:val="0081744E"/>
    <w:rsid w:val="00821501"/>
    <w:rsid w:val="00821917"/>
    <w:rsid w:val="008232F0"/>
    <w:rsid w:val="00823889"/>
    <w:rsid w:val="008240AB"/>
    <w:rsid w:val="00824200"/>
    <w:rsid w:val="008249C0"/>
    <w:rsid w:val="0082536C"/>
    <w:rsid w:val="00826820"/>
    <w:rsid w:val="0082772F"/>
    <w:rsid w:val="00827F39"/>
    <w:rsid w:val="00830CE3"/>
    <w:rsid w:val="008311BC"/>
    <w:rsid w:val="00832101"/>
    <w:rsid w:val="0083229B"/>
    <w:rsid w:val="0083261D"/>
    <w:rsid w:val="00832BEB"/>
    <w:rsid w:val="00833445"/>
    <w:rsid w:val="008336E8"/>
    <w:rsid w:val="00833EC1"/>
    <w:rsid w:val="008343E1"/>
    <w:rsid w:val="00834591"/>
    <w:rsid w:val="0083564F"/>
    <w:rsid w:val="00836785"/>
    <w:rsid w:val="00836BAF"/>
    <w:rsid w:val="00836D6F"/>
    <w:rsid w:val="00836DD0"/>
    <w:rsid w:val="008403E3"/>
    <w:rsid w:val="00840DFE"/>
    <w:rsid w:val="00841055"/>
    <w:rsid w:val="00841950"/>
    <w:rsid w:val="008428BB"/>
    <w:rsid w:val="00842F95"/>
    <w:rsid w:val="00844158"/>
    <w:rsid w:val="00844596"/>
    <w:rsid w:val="00844847"/>
    <w:rsid w:val="00844A92"/>
    <w:rsid w:val="0084531E"/>
    <w:rsid w:val="00846124"/>
    <w:rsid w:val="008462A2"/>
    <w:rsid w:val="00846DD5"/>
    <w:rsid w:val="00846EFD"/>
    <w:rsid w:val="00846FF8"/>
    <w:rsid w:val="00847087"/>
    <w:rsid w:val="0084718E"/>
    <w:rsid w:val="008479E0"/>
    <w:rsid w:val="008507CF"/>
    <w:rsid w:val="00850877"/>
    <w:rsid w:val="00850A50"/>
    <w:rsid w:val="00851905"/>
    <w:rsid w:val="00852616"/>
    <w:rsid w:val="00852A90"/>
    <w:rsid w:val="008535DA"/>
    <w:rsid w:val="00853EE1"/>
    <w:rsid w:val="00854507"/>
    <w:rsid w:val="00854F77"/>
    <w:rsid w:val="0085688C"/>
    <w:rsid w:val="008577F9"/>
    <w:rsid w:val="00860153"/>
    <w:rsid w:val="00861168"/>
    <w:rsid w:val="00861770"/>
    <w:rsid w:val="00861777"/>
    <w:rsid w:val="008618D9"/>
    <w:rsid w:val="00861B89"/>
    <w:rsid w:val="00862408"/>
    <w:rsid w:val="00862575"/>
    <w:rsid w:val="00864D48"/>
    <w:rsid w:val="008650E4"/>
    <w:rsid w:val="008651F2"/>
    <w:rsid w:val="008654E7"/>
    <w:rsid w:val="00866C0E"/>
    <w:rsid w:val="00867239"/>
    <w:rsid w:val="008703E6"/>
    <w:rsid w:val="00870B6A"/>
    <w:rsid w:val="00871220"/>
    <w:rsid w:val="00871F87"/>
    <w:rsid w:val="008725C6"/>
    <w:rsid w:val="008730B7"/>
    <w:rsid w:val="00873A2E"/>
    <w:rsid w:val="0087510A"/>
    <w:rsid w:val="0087554B"/>
    <w:rsid w:val="00876B3F"/>
    <w:rsid w:val="00877075"/>
    <w:rsid w:val="00877A7C"/>
    <w:rsid w:val="00877D67"/>
    <w:rsid w:val="00880153"/>
    <w:rsid w:val="0088276E"/>
    <w:rsid w:val="00883000"/>
    <w:rsid w:val="008834B3"/>
    <w:rsid w:val="0088372A"/>
    <w:rsid w:val="008847C0"/>
    <w:rsid w:val="00884C2F"/>
    <w:rsid w:val="00885595"/>
    <w:rsid w:val="00887874"/>
    <w:rsid w:val="00887A6A"/>
    <w:rsid w:val="00887ACC"/>
    <w:rsid w:val="008910C9"/>
    <w:rsid w:val="00891404"/>
    <w:rsid w:val="00891AA3"/>
    <w:rsid w:val="00891D2B"/>
    <w:rsid w:val="008935D7"/>
    <w:rsid w:val="00894195"/>
    <w:rsid w:val="00894388"/>
    <w:rsid w:val="008950FD"/>
    <w:rsid w:val="008964B5"/>
    <w:rsid w:val="00896980"/>
    <w:rsid w:val="008974DC"/>
    <w:rsid w:val="008A221E"/>
    <w:rsid w:val="008A366D"/>
    <w:rsid w:val="008A3923"/>
    <w:rsid w:val="008A448D"/>
    <w:rsid w:val="008A510D"/>
    <w:rsid w:val="008A5734"/>
    <w:rsid w:val="008A71BC"/>
    <w:rsid w:val="008A7B5E"/>
    <w:rsid w:val="008B163C"/>
    <w:rsid w:val="008B1923"/>
    <w:rsid w:val="008B1EDF"/>
    <w:rsid w:val="008B2322"/>
    <w:rsid w:val="008B2811"/>
    <w:rsid w:val="008B2CF6"/>
    <w:rsid w:val="008B31D1"/>
    <w:rsid w:val="008B3B38"/>
    <w:rsid w:val="008B4139"/>
    <w:rsid w:val="008B4C6C"/>
    <w:rsid w:val="008B5316"/>
    <w:rsid w:val="008B5361"/>
    <w:rsid w:val="008B5D44"/>
    <w:rsid w:val="008B6A23"/>
    <w:rsid w:val="008B7D45"/>
    <w:rsid w:val="008C0156"/>
    <w:rsid w:val="008C0DBC"/>
    <w:rsid w:val="008C1359"/>
    <w:rsid w:val="008C1860"/>
    <w:rsid w:val="008C18B9"/>
    <w:rsid w:val="008C340A"/>
    <w:rsid w:val="008C3BF6"/>
    <w:rsid w:val="008C412A"/>
    <w:rsid w:val="008C42A2"/>
    <w:rsid w:val="008C4597"/>
    <w:rsid w:val="008C7C29"/>
    <w:rsid w:val="008D18B1"/>
    <w:rsid w:val="008D2365"/>
    <w:rsid w:val="008D26A6"/>
    <w:rsid w:val="008D2846"/>
    <w:rsid w:val="008D2BCF"/>
    <w:rsid w:val="008D2CBE"/>
    <w:rsid w:val="008D30A0"/>
    <w:rsid w:val="008D34AF"/>
    <w:rsid w:val="008D3E9C"/>
    <w:rsid w:val="008D414B"/>
    <w:rsid w:val="008D4A3F"/>
    <w:rsid w:val="008D548C"/>
    <w:rsid w:val="008D55E5"/>
    <w:rsid w:val="008D6D87"/>
    <w:rsid w:val="008D735C"/>
    <w:rsid w:val="008E0EA3"/>
    <w:rsid w:val="008E2112"/>
    <w:rsid w:val="008E24D9"/>
    <w:rsid w:val="008E2C6D"/>
    <w:rsid w:val="008E3511"/>
    <w:rsid w:val="008E3846"/>
    <w:rsid w:val="008E5262"/>
    <w:rsid w:val="008E5A17"/>
    <w:rsid w:val="008E5E4F"/>
    <w:rsid w:val="008E74F4"/>
    <w:rsid w:val="008E770C"/>
    <w:rsid w:val="008E7B17"/>
    <w:rsid w:val="008F1854"/>
    <w:rsid w:val="008F1C20"/>
    <w:rsid w:val="008F1C96"/>
    <w:rsid w:val="008F2294"/>
    <w:rsid w:val="008F22CE"/>
    <w:rsid w:val="008F2AD2"/>
    <w:rsid w:val="008F2EB6"/>
    <w:rsid w:val="008F315D"/>
    <w:rsid w:val="008F3182"/>
    <w:rsid w:val="008F3D12"/>
    <w:rsid w:val="008F3E7D"/>
    <w:rsid w:val="008F43A4"/>
    <w:rsid w:val="008F4500"/>
    <w:rsid w:val="008F4E49"/>
    <w:rsid w:val="008F5069"/>
    <w:rsid w:val="008F563D"/>
    <w:rsid w:val="008F59A9"/>
    <w:rsid w:val="008F5B1A"/>
    <w:rsid w:val="008F5F54"/>
    <w:rsid w:val="008F5FF2"/>
    <w:rsid w:val="008F6640"/>
    <w:rsid w:val="008F6C03"/>
    <w:rsid w:val="008F6F3C"/>
    <w:rsid w:val="008F76DE"/>
    <w:rsid w:val="00900119"/>
    <w:rsid w:val="00900729"/>
    <w:rsid w:val="0090400C"/>
    <w:rsid w:val="009055DB"/>
    <w:rsid w:val="009055E3"/>
    <w:rsid w:val="0090598E"/>
    <w:rsid w:val="00905AB9"/>
    <w:rsid w:val="00906AB1"/>
    <w:rsid w:val="00906F22"/>
    <w:rsid w:val="0090733C"/>
    <w:rsid w:val="009077B1"/>
    <w:rsid w:val="00907FD1"/>
    <w:rsid w:val="00910227"/>
    <w:rsid w:val="00910538"/>
    <w:rsid w:val="00910EB7"/>
    <w:rsid w:val="00911477"/>
    <w:rsid w:val="009135C2"/>
    <w:rsid w:val="00913F5B"/>
    <w:rsid w:val="00914C92"/>
    <w:rsid w:val="00915126"/>
    <w:rsid w:val="0091544C"/>
    <w:rsid w:val="0091681D"/>
    <w:rsid w:val="00920799"/>
    <w:rsid w:val="00920882"/>
    <w:rsid w:val="00922225"/>
    <w:rsid w:val="00922B28"/>
    <w:rsid w:val="00922FD0"/>
    <w:rsid w:val="00923189"/>
    <w:rsid w:val="00924F8A"/>
    <w:rsid w:val="009258CB"/>
    <w:rsid w:val="009259FE"/>
    <w:rsid w:val="00925BC2"/>
    <w:rsid w:val="00926D87"/>
    <w:rsid w:val="0092709E"/>
    <w:rsid w:val="0092787F"/>
    <w:rsid w:val="00927D74"/>
    <w:rsid w:val="009303CB"/>
    <w:rsid w:val="00931069"/>
    <w:rsid w:val="00931AD0"/>
    <w:rsid w:val="0093218B"/>
    <w:rsid w:val="009335AE"/>
    <w:rsid w:val="00934403"/>
    <w:rsid w:val="00934991"/>
    <w:rsid w:val="0093583B"/>
    <w:rsid w:val="00935D25"/>
    <w:rsid w:val="00936AD7"/>
    <w:rsid w:val="00937A73"/>
    <w:rsid w:val="009413E0"/>
    <w:rsid w:val="00941474"/>
    <w:rsid w:val="0094153E"/>
    <w:rsid w:val="00941A51"/>
    <w:rsid w:val="00942344"/>
    <w:rsid w:val="009425E6"/>
    <w:rsid w:val="009427AA"/>
    <w:rsid w:val="00942A69"/>
    <w:rsid w:val="00942CE1"/>
    <w:rsid w:val="00942E6D"/>
    <w:rsid w:val="00942ED7"/>
    <w:rsid w:val="00943B47"/>
    <w:rsid w:val="00944B78"/>
    <w:rsid w:val="00944C75"/>
    <w:rsid w:val="009453B7"/>
    <w:rsid w:val="00946E1C"/>
    <w:rsid w:val="009473BF"/>
    <w:rsid w:val="00947791"/>
    <w:rsid w:val="00947BF9"/>
    <w:rsid w:val="00950FA0"/>
    <w:rsid w:val="009514AF"/>
    <w:rsid w:val="00951E12"/>
    <w:rsid w:val="009527AC"/>
    <w:rsid w:val="00953677"/>
    <w:rsid w:val="00953F66"/>
    <w:rsid w:val="009542D2"/>
    <w:rsid w:val="00954BE4"/>
    <w:rsid w:val="00954DDE"/>
    <w:rsid w:val="00954E3B"/>
    <w:rsid w:val="00955778"/>
    <w:rsid w:val="00955B5B"/>
    <w:rsid w:val="00956000"/>
    <w:rsid w:val="00956A24"/>
    <w:rsid w:val="00956E68"/>
    <w:rsid w:val="00957E5C"/>
    <w:rsid w:val="0096028F"/>
    <w:rsid w:val="00960316"/>
    <w:rsid w:val="00960F83"/>
    <w:rsid w:val="0096128D"/>
    <w:rsid w:val="0096354F"/>
    <w:rsid w:val="00963762"/>
    <w:rsid w:val="00964BA2"/>
    <w:rsid w:val="00964ED4"/>
    <w:rsid w:val="009650D0"/>
    <w:rsid w:val="00965FE0"/>
    <w:rsid w:val="0096681A"/>
    <w:rsid w:val="0096772D"/>
    <w:rsid w:val="00967AE4"/>
    <w:rsid w:val="009704D1"/>
    <w:rsid w:val="009706B2"/>
    <w:rsid w:val="009708D7"/>
    <w:rsid w:val="00971285"/>
    <w:rsid w:val="00971545"/>
    <w:rsid w:val="00971724"/>
    <w:rsid w:val="0097206E"/>
    <w:rsid w:val="0097282A"/>
    <w:rsid w:val="00973190"/>
    <w:rsid w:val="00973262"/>
    <w:rsid w:val="00975996"/>
    <w:rsid w:val="009766A8"/>
    <w:rsid w:val="00977490"/>
    <w:rsid w:val="00980C79"/>
    <w:rsid w:val="0098157B"/>
    <w:rsid w:val="00982A61"/>
    <w:rsid w:val="00983081"/>
    <w:rsid w:val="009836FB"/>
    <w:rsid w:val="00983BAE"/>
    <w:rsid w:val="00983DE4"/>
    <w:rsid w:val="00985FC3"/>
    <w:rsid w:val="00987497"/>
    <w:rsid w:val="009874D1"/>
    <w:rsid w:val="00987E2A"/>
    <w:rsid w:val="00990008"/>
    <w:rsid w:val="00990D55"/>
    <w:rsid w:val="009910E5"/>
    <w:rsid w:val="00992C16"/>
    <w:rsid w:val="00993208"/>
    <w:rsid w:val="0099372D"/>
    <w:rsid w:val="009939DE"/>
    <w:rsid w:val="00993BA4"/>
    <w:rsid w:val="00994868"/>
    <w:rsid w:val="00994EAA"/>
    <w:rsid w:val="009958DF"/>
    <w:rsid w:val="00995E9F"/>
    <w:rsid w:val="0099776C"/>
    <w:rsid w:val="00997AEB"/>
    <w:rsid w:val="009A0A07"/>
    <w:rsid w:val="009A15B7"/>
    <w:rsid w:val="009A16EC"/>
    <w:rsid w:val="009A1710"/>
    <w:rsid w:val="009A2283"/>
    <w:rsid w:val="009A2548"/>
    <w:rsid w:val="009A47EE"/>
    <w:rsid w:val="009A4AE9"/>
    <w:rsid w:val="009A5629"/>
    <w:rsid w:val="009A5CDA"/>
    <w:rsid w:val="009A5D1E"/>
    <w:rsid w:val="009A5F8C"/>
    <w:rsid w:val="009A6282"/>
    <w:rsid w:val="009A68C9"/>
    <w:rsid w:val="009A7CF0"/>
    <w:rsid w:val="009B1BF4"/>
    <w:rsid w:val="009B1C0D"/>
    <w:rsid w:val="009B2C97"/>
    <w:rsid w:val="009B3A42"/>
    <w:rsid w:val="009B3CD3"/>
    <w:rsid w:val="009B42EC"/>
    <w:rsid w:val="009B457B"/>
    <w:rsid w:val="009B4E69"/>
    <w:rsid w:val="009B579C"/>
    <w:rsid w:val="009B629C"/>
    <w:rsid w:val="009B6CA0"/>
    <w:rsid w:val="009B6F14"/>
    <w:rsid w:val="009B725D"/>
    <w:rsid w:val="009C121C"/>
    <w:rsid w:val="009C2805"/>
    <w:rsid w:val="009C2B60"/>
    <w:rsid w:val="009C408B"/>
    <w:rsid w:val="009C6625"/>
    <w:rsid w:val="009C6D18"/>
    <w:rsid w:val="009C799F"/>
    <w:rsid w:val="009C7B4C"/>
    <w:rsid w:val="009D0254"/>
    <w:rsid w:val="009D101F"/>
    <w:rsid w:val="009D1506"/>
    <w:rsid w:val="009D15D6"/>
    <w:rsid w:val="009D239E"/>
    <w:rsid w:val="009D41C3"/>
    <w:rsid w:val="009D4200"/>
    <w:rsid w:val="009D4CF9"/>
    <w:rsid w:val="009D5F43"/>
    <w:rsid w:val="009D6226"/>
    <w:rsid w:val="009D68C8"/>
    <w:rsid w:val="009D7371"/>
    <w:rsid w:val="009D7786"/>
    <w:rsid w:val="009D7A63"/>
    <w:rsid w:val="009E01A3"/>
    <w:rsid w:val="009E030B"/>
    <w:rsid w:val="009E105A"/>
    <w:rsid w:val="009E14E7"/>
    <w:rsid w:val="009E14E9"/>
    <w:rsid w:val="009E279D"/>
    <w:rsid w:val="009E35CE"/>
    <w:rsid w:val="009E41BC"/>
    <w:rsid w:val="009E4DFA"/>
    <w:rsid w:val="009E4EA6"/>
    <w:rsid w:val="009E5FA7"/>
    <w:rsid w:val="009E6551"/>
    <w:rsid w:val="009E7475"/>
    <w:rsid w:val="009E7E4D"/>
    <w:rsid w:val="009F0A02"/>
    <w:rsid w:val="009F0A87"/>
    <w:rsid w:val="009F2427"/>
    <w:rsid w:val="009F2B80"/>
    <w:rsid w:val="009F2FD7"/>
    <w:rsid w:val="009F484B"/>
    <w:rsid w:val="009F49F1"/>
    <w:rsid w:val="009F55F0"/>
    <w:rsid w:val="009F5C10"/>
    <w:rsid w:val="009F61C4"/>
    <w:rsid w:val="009F65FD"/>
    <w:rsid w:val="00A0008A"/>
    <w:rsid w:val="00A008F8"/>
    <w:rsid w:val="00A00A86"/>
    <w:rsid w:val="00A00D52"/>
    <w:rsid w:val="00A0146E"/>
    <w:rsid w:val="00A016F4"/>
    <w:rsid w:val="00A01886"/>
    <w:rsid w:val="00A01DBF"/>
    <w:rsid w:val="00A02F2F"/>
    <w:rsid w:val="00A046C8"/>
    <w:rsid w:val="00A04DF1"/>
    <w:rsid w:val="00A06362"/>
    <w:rsid w:val="00A0673D"/>
    <w:rsid w:val="00A06F99"/>
    <w:rsid w:val="00A072D4"/>
    <w:rsid w:val="00A0745C"/>
    <w:rsid w:val="00A102F3"/>
    <w:rsid w:val="00A1072F"/>
    <w:rsid w:val="00A1185A"/>
    <w:rsid w:val="00A1188F"/>
    <w:rsid w:val="00A12251"/>
    <w:rsid w:val="00A1245C"/>
    <w:rsid w:val="00A125CE"/>
    <w:rsid w:val="00A1272E"/>
    <w:rsid w:val="00A132B9"/>
    <w:rsid w:val="00A13902"/>
    <w:rsid w:val="00A13EC4"/>
    <w:rsid w:val="00A143FE"/>
    <w:rsid w:val="00A14799"/>
    <w:rsid w:val="00A14C3B"/>
    <w:rsid w:val="00A14C62"/>
    <w:rsid w:val="00A152EA"/>
    <w:rsid w:val="00A15401"/>
    <w:rsid w:val="00A154A9"/>
    <w:rsid w:val="00A161C0"/>
    <w:rsid w:val="00A162B3"/>
    <w:rsid w:val="00A16590"/>
    <w:rsid w:val="00A206F1"/>
    <w:rsid w:val="00A20B6D"/>
    <w:rsid w:val="00A21A02"/>
    <w:rsid w:val="00A22347"/>
    <w:rsid w:val="00A22911"/>
    <w:rsid w:val="00A2297A"/>
    <w:rsid w:val="00A229B9"/>
    <w:rsid w:val="00A22B82"/>
    <w:rsid w:val="00A2483E"/>
    <w:rsid w:val="00A24B6F"/>
    <w:rsid w:val="00A2544C"/>
    <w:rsid w:val="00A25E87"/>
    <w:rsid w:val="00A25F85"/>
    <w:rsid w:val="00A311A4"/>
    <w:rsid w:val="00A32585"/>
    <w:rsid w:val="00A327CE"/>
    <w:rsid w:val="00A331E2"/>
    <w:rsid w:val="00A332A5"/>
    <w:rsid w:val="00A33CF1"/>
    <w:rsid w:val="00A350E6"/>
    <w:rsid w:val="00A35C9D"/>
    <w:rsid w:val="00A35E6E"/>
    <w:rsid w:val="00A35F7C"/>
    <w:rsid w:val="00A360E7"/>
    <w:rsid w:val="00A361D5"/>
    <w:rsid w:val="00A36BDB"/>
    <w:rsid w:val="00A37F3D"/>
    <w:rsid w:val="00A4009B"/>
    <w:rsid w:val="00A40CFD"/>
    <w:rsid w:val="00A40E6E"/>
    <w:rsid w:val="00A4139A"/>
    <w:rsid w:val="00A42E74"/>
    <w:rsid w:val="00A433D8"/>
    <w:rsid w:val="00A43942"/>
    <w:rsid w:val="00A44137"/>
    <w:rsid w:val="00A44643"/>
    <w:rsid w:val="00A450B9"/>
    <w:rsid w:val="00A45D59"/>
    <w:rsid w:val="00A45EB4"/>
    <w:rsid w:val="00A46F2F"/>
    <w:rsid w:val="00A47E81"/>
    <w:rsid w:val="00A524A1"/>
    <w:rsid w:val="00A5291C"/>
    <w:rsid w:val="00A55525"/>
    <w:rsid w:val="00A55ABC"/>
    <w:rsid w:val="00A55E7D"/>
    <w:rsid w:val="00A56BC0"/>
    <w:rsid w:val="00A56EC1"/>
    <w:rsid w:val="00A5709B"/>
    <w:rsid w:val="00A578F0"/>
    <w:rsid w:val="00A57AB4"/>
    <w:rsid w:val="00A60A36"/>
    <w:rsid w:val="00A611E3"/>
    <w:rsid w:val="00A612BB"/>
    <w:rsid w:val="00A612D7"/>
    <w:rsid w:val="00A613D3"/>
    <w:rsid w:val="00A6142D"/>
    <w:rsid w:val="00A6147C"/>
    <w:rsid w:val="00A61F5D"/>
    <w:rsid w:val="00A6214F"/>
    <w:rsid w:val="00A6285E"/>
    <w:rsid w:val="00A63223"/>
    <w:rsid w:val="00A63AC6"/>
    <w:rsid w:val="00A642BA"/>
    <w:rsid w:val="00A648C0"/>
    <w:rsid w:val="00A658D6"/>
    <w:rsid w:val="00A6599E"/>
    <w:rsid w:val="00A66255"/>
    <w:rsid w:val="00A66333"/>
    <w:rsid w:val="00A6748B"/>
    <w:rsid w:val="00A7299A"/>
    <w:rsid w:val="00A73461"/>
    <w:rsid w:val="00A73ED7"/>
    <w:rsid w:val="00A74DEA"/>
    <w:rsid w:val="00A75E49"/>
    <w:rsid w:val="00A76157"/>
    <w:rsid w:val="00A761C1"/>
    <w:rsid w:val="00A76C7B"/>
    <w:rsid w:val="00A779ED"/>
    <w:rsid w:val="00A77F76"/>
    <w:rsid w:val="00A80050"/>
    <w:rsid w:val="00A804C7"/>
    <w:rsid w:val="00A8061B"/>
    <w:rsid w:val="00A8113C"/>
    <w:rsid w:val="00A811A1"/>
    <w:rsid w:val="00A812FD"/>
    <w:rsid w:val="00A814BF"/>
    <w:rsid w:val="00A81655"/>
    <w:rsid w:val="00A81EF4"/>
    <w:rsid w:val="00A826F5"/>
    <w:rsid w:val="00A834BC"/>
    <w:rsid w:val="00A837A1"/>
    <w:rsid w:val="00A84DB8"/>
    <w:rsid w:val="00A857F9"/>
    <w:rsid w:val="00A8695C"/>
    <w:rsid w:val="00A873FA"/>
    <w:rsid w:val="00A87DD5"/>
    <w:rsid w:val="00A90BC5"/>
    <w:rsid w:val="00A90FE8"/>
    <w:rsid w:val="00A914DE"/>
    <w:rsid w:val="00A930CF"/>
    <w:rsid w:val="00A93A98"/>
    <w:rsid w:val="00A94D77"/>
    <w:rsid w:val="00A94EE5"/>
    <w:rsid w:val="00A957AA"/>
    <w:rsid w:val="00A958F7"/>
    <w:rsid w:val="00A96A71"/>
    <w:rsid w:val="00A97BFD"/>
    <w:rsid w:val="00AA004D"/>
    <w:rsid w:val="00AA073D"/>
    <w:rsid w:val="00AA0801"/>
    <w:rsid w:val="00AA1729"/>
    <w:rsid w:val="00AA1A1C"/>
    <w:rsid w:val="00AA23EC"/>
    <w:rsid w:val="00AA24D1"/>
    <w:rsid w:val="00AA24E4"/>
    <w:rsid w:val="00AA2F3F"/>
    <w:rsid w:val="00AA333D"/>
    <w:rsid w:val="00AA3D64"/>
    <w:rsid w:val="00AA47F6"/>
    <w:rsid w:val="00AA5C71"/>
    <w:rsid w:val="00AA70C3"/>
    <w:rsid w:val="00AB0276"/>
    <w:rsid w:val="00AB0786"/>
    <w:rsid w:val="00AB167D"/>
    <w:rsid w:val="00AB1CE6"/>
    <w:rsid w:val="00AB20ED"/>
    <w:rsid w:val="00AB2327"/>
    <w:rsid w:val="00AB263D"/>
    <w:rsid w:val="00AB26EB"/>
    <w:rsid w:val="00AB285E"/>
    <w:rsid w:val="00AB2CA3"/>
    <w:rsid w:val="00AB31DD"/>
    <w:rsid w:val="00AB32C3"/>
    <w:rsid w:val="00AB3D09"/>
    <w:rsid w:val="00AB3D3A"/>
    <w:rsid w:val="00AB3E7C"/>
    <w:rsid w:val="00AB4136"/>
    <w:rsid w:val="00AB4C49"/>
    <w:rsid w:val="00AB5D86"/>
    <w:rsid w:val="00AB62EB"/>
    <w:rsid w:val="00AB63B9"/>
    <w:rsid w:val="00AB687E"/>
    <w:rsid w:val="00AB6FE8"/>
    <w:rsid w:val="00AB74CF"/>
    <w:rsid w:val="00AB76F4"/>
    <w:rsid w:val="00AB7999"/>
    <w:rsid w:val="00AC0CE3"/>
    <w:rsid w:val="00AC332B"/>
    <w:rsid w:val="00AC3659"/>
    <w:rsid w:val="00AC52F0"/>
    <w:rsid w:val="00AC54D4"/>
    <w:rsid w:val="00AC54DD"/>
    <w:rsid w:val="00AC627E"/>
    <w:rsid w:val="00AC7880"/>
    <w:rsid w:val="00AD03FD"/>
    <w:rsid w:val="00AD07FF"/>
    <w:rsid w:val="00AD0E5A"/>
    <w:rsid w:val="00AD1060"/>
    <w:rsid w:val="00AD3104"/>
    <w:rsid w:val="00AD3586"/>
    <w:rsid w:val="00AD3877"/>
    <w:rsid w:val="00AD41D8"/>
    <w:rsid w:val="00AD4356"/>
    <w:rsid w:val="00AD57DD"/>
    <w:rsid w:val="00AD627A"/>
    <w:rsid w:val="00AD68CA"/>
    <w:rsid w:val="00AD730C"/>
    <w:rsid w:val="00AD741B"/>
    <w:rsid w:val="00AE047C"/>
    <w:rsid w:val="00AE1A65"/>
    <w:rsid w:val="00AE2BEC"/>
    <w:rsid w:val="00AE3102"/>
    <w:rsid w:val="00AE59A7"/>
    <w:rsid w:val="00AE5F46"/>
    <w:rsid w:val="00AE61E2"/>
    <w:rsid w:val="00AE6250"/>
    <w:rsid w:val="00AE6C7D"/>
    <w:rsid w:val="00AE6F48"/>
    <w:rsid w:val="00AE79CD"/>
    <w:rsid w:val="00AE7D29"/>
    <w:rsid w:val="00AE7E40"/>
    <w:rsid w:val="00AF0551"/>
    <w:rsid w:val="00AF1B51"/>
    <w:rsid w:val="00AF2B40"/>
    <w:rsid w:val="00AF2EC7"/>
    <w:rsid w:val="00AF4954"/>
    <w:rsid w:val="00AF54AC"/>
    <w:rsid w:val="00AF54FB"/>
    <w:rsid w:val="00AF6548"/>
    <w:rsid w:val="00AF6ABE"/>
    <w:rsid w:val="00AF6EC6"/>
    <w:rsid w:val="00B003E5"/>
    <w:rsid w:val="00B008C3"/>
    <w:rsid w:val="00B00C2E"/>
    <w:rsid w:val="00B012B0"/>
    <w:rsid w:val="00B019B0"/>
    <w:rsid w:val="00B02E9D"/>
    <w:rsid w:val="00B044E0"/>
    <w:rsid w:val="00B04B03"/>
    <w:rsid w:val="00B05A47"/>
    <w:rsid w:val="00B06014"/>
    <w:rsid w:val="00B065E5"/>
    <w:rsid w:val="00B068E7"/>
    <w:rsid w:val="00B07C9F"/>
    <w:rsid w:val="00B104BF"/>
    <w:rsid w:val="00B1068A"/>
    <w:rsid w:val="00B10BDF"/>
    <w:rsid w:val="00B10EFA"/>
    <w:rsid w:val="00B110C7"/>
    <w:rsid w:val="00B110E9"/>
    <w:rsid w:val="00B1123F"/>
    <w:rsid w:val="00B125E2"/>
    <w:rsid w:val="00B12ADE"/>
    <w:rsid w:val="00B12EC6"/>
    <w:rsid w:val="00B12EF6"/>
    <w:rsid w:val="00B12F98"/>
    <w:rsid w:val="00B1305D"/>
    <w:rsid w:val="00B14B7C"/>
    <w:rsid w:val="00B15784"/>
    <w:rsid w:val="00B16D0E"/>
    <w:rsid w:val="00B17001"/>
    <w:rsid w:val="00B1772C"/>
    <w:rsid w:val="00B2005A"/>
    <w:rsid w:val="00B205E3"/>
    <w:rsid w:val="00B20F96"/>
    <w:rsid w:val="00B21999"/>
    <w:rsid w:val="00B225B4"/>
    <w:rsid w:val="00B22D29"/>
    <w:rsid w:val="00B23A0E"/>
    <w:rsid w:val="00B242B0"/>
    <w:rsid w:val="00B246BE"/>
    <w:rsid w:val="00B24874"/>
    <w:rsid w:val="00B25A36"/>
    <w:rsid w:val="00B25A8D"/>
    <w:rsid w:val="00B25C34"/>
    <w:rsid w:val="00B25D0C"/>
    <w:rsid w:val="00B2719E"/>
    <w:rsid w:val="00B3125F"/>
    <w:rsid w:val="00B31DF4"/>
    <w:rsid w:val="00B3372F"/>
    <w:rsid w:val="00B3450D"/>
    <w:rsid w:val="00B3459A"/>
    <w:rsid w:val="00B34D35"/>
    <w:rsid w:val="00B34F16"/>
    <w:rsid w:val="00B356F5"/>
    <w:rsid w:val="00B3646B"/>
    <w:rsid w:val="00B366FC"/>
    <w:rsid w:val="00B36F22"/>
    <w:rsid w:val="00B37B91"/>
    <w:rsid w:val="00B40458"/>
    <w:rsid w:val="00B40B75"/>
    <w:rsid w:val="00B40C7D"/>
    <w:rsid w:val="00B4103C"/>
    <w:rsid w:val="00B41709"/>
    <w:rsid w:val="00B434FA"/>
    <w:rsid w:val="00B43A07"/>
    <w:rsid w:val="00B442DC"/>
    <w:rsid w:val="00B4504F"/>
    <w:rsid w:val="00B45591"/>
    <w:rsid w:val="00B45B6D"/>
    <w:rsid w:val="00B45BAD"/>
    <w:rsid w:val="00B45EC7"/>
    <w:rsid w:val="00B47807"/>
    <w:rsid w:val="00B509CE"/>
    <w:rsid w:val="00B5149F"/>
    <w:rsid w:val="00B51746"/>
    <w:rsid w:val="00B522F3"/>
    <w:rsid w:val="00B52A10"/>
    <w:rsid w:val="00B54878"/>
    <w:rsid w:val="00B54A59"/>
    <w:rsid w:val="00B54B9C"/>
    <w:rsid w:val="00B55186"/>
    <w:rsid w:val="00B56DA9"/>
    <w:rsid w:val="00B571DA"/>
    <w:rsid w:val="00B573FE"/>
    <w:rsid w:val="00B6062E"/>
    <w:rsid w:val="00B6158D"/>
    <w:rsid w:val="00B61A1F"/>
    <w:rsid w:val="00B61A50"/>
    <w:rsid w:val="00B61BD9"/>
    <w:rsid w:val="00B62055"/>
    <w:rsid w:val="00B635DE"/>
    <w:rsid w:val="00B65F7B"/>
    <w:rsid w:val="00B66833"/>
    <w:rsid w:val="00B66F3B"/>
    <w:rsid w:val="00B6751D"/>
    <w:rsid w:val="00B70234"/>
    <w:rsid w:val="00B718FD"/>
    <w:rsid w:val="00B71B8A"/>
    <w:rsid w:val="00B7217C"/>
    <w:rsid w:val="00B72AF5"/>
    <w:rsid w:val="00B73055"/>
    <w:rsid w:val="00B73371"/>
    <w:rsid w:val="00B73CC6"/>
    <w:rsid w:val="00B745B2"/>
    <w:rsid w:val="00B74C20"/>
    <w:rsid w:val="00B74D4B"/>
    <w:rsid w:val="00B769D4"/>
    <w:rsid w:val="00B76D9D"/>
    <w:rsid w:val="00B77201"/>
    <w:rsid w:val="00B77588"/>
    <w:rsid w:val="00B77C6A"/>
    <w:rsid w:val="00B8010B"/>
    <w:rsid w:val="00B805A4"/>
    <w:rsid w:val="00B807C8"/>
    <w:rsid w:val="00B80C63"/>
    <w:rsid w:val="00B8193E"/>
    <w:rsid w:val="00B81A89"/>
    <w:rsid w:val="00B81F50"/>
    <w:rsid w:val="00B820ED"/>
    <w:rsid w:val="00B82D18"/>
    <w:rsid w:val="00B83748"/>
    <w:rsid w:val="00B83EAB"/>
    <w:rsid w:val="00B8483A"/>
    <w:rsid w:val="00B84E12"/>
    <w:rsid w:val="00B85165"/>
    <w:rsid w:val="00B85192"/>
    <w:rsid w:val="00B86A74"/>
    <w:rsid w:val="00B86E89"/>
    <w:rsid w:val="00B9002B"/>
    <w:rsid w:val="00B9290C"/>
    <w:rsid w:val="00B92A3F"/>
    <w:rsid w:val="00B92E84"/>
    <w:rsid w:val="00B93072"/>
    <w:rsid w:val="00B93112"/>
    <w:rsid w:val="00B931E0"/>
    <w:rsid w:val="00B93DA4"/>
    <w:rsid w:val="00B947D8"/>
    <w:rsid w:val="00B95948"/>
    <w:rsid w:val="00B95E9D"/>
    <w:rsid w:val="00B96CA8"/>
    <w:rsid w:val="00B96DC9"/>
    <w:rsid w:val="00B97DBE"/>
    <w:rsid w:val="00B97DC0"/>
    <w:rsid w:val="00BA06EF"/>
    <w:rsid w:val="00BA08DA"/>
    <w:rsid w:val="00BA140E"/>
    <w:rsid w:val="00BA2812"/>
    <w:rsid w:val="00BA44B9"/>
    <w:rsid w:val="00BA473E"/>
    <w:rsid w:val="00BA4E00"/>
    <w:rsid w:val="00BA6F7B"/>
    <w:rsid w:val="00BA7837"/>
    <w:rsid w:val="00BB058A"/>
    <w:rsid w:val="00BB11B5"/>
    <w:rsid w:val="00BB1F03"/>
    <w:rsid w:val="00BB1F65"/>
    <w:rsid w:val="00BB24DC"/>
    <w:rsid w:val="00BB32DF"/>
    <w:rsid w:val="00BB3A34"/>
    <w:rsid w:val="00BB3BBF"/>
    <w:rsid w:val="00BB442B"/>
    <w:rsid w:val="00BB4698"/>
    <w:rsid w:val="00BB4F6E"/>
    <w:rsid w:val="00BB5668"/>
    <w:rsid w:val="00BB6578"/>
    <w:rsid w:val="00BB6A26"/>
    <w:rsid w:val="00BB6DA7"/>
    <w:rsid w:val="00BB72BD"/>
    <w:rsid w:val="00BB73B4"/>
    <w:rsid w:val="00BB7500"/>
    <w:rsid w:val="00BC03D1"/>
    <w:rsid w:val="00BC065C"/>
    <w:rsid w:val="00BC0735"/>
    <w:rsid w:val="00BC09A5"/>
    <w:rsid w:val="00BC0C16"/>
    <w:rsid w:val="00BC0CC1"/>
    <w:rsid w:val="00BC139C"/>
    <w:rsid w:val="00BC1A16"/>
    <w:rsid w:val="00BC1EA9"/>
    <w:rsid w:val="00BC2B2D"/>
    <w:rsid w:val="00BC32BE"/>
    <w:rsid w:val="00BC3C8E"/>
    <w:rsid w:val="00BC4559"/>
    <w:rsid w:val="00BC4704"/>
    <w:rsid w:val="00BC481B"/>
    <w:rsid w:val="00BC4D95"/>
    <w:rsid w:val="00BC51DB"/>
    <w:rsid w:val="00BC54BA"/>
    <w:rsid w:val="00BC5F0D"/>
    <w:rsid w:val="00BC6739"/>
    <w:rsid w:val="00BC6A4C"/>
    <w:rsid w:val="00BC6E14"/>
    <w:rsid w:val="00BD032B"/>
    <w:rsid w:val="00BD0849"/>
    <w:rsid w:val="00BD101F"/>
    <w:rsid w:val="00BD1FFD"/>
    <w:rsid w:val="00BD304A"/>
    <w:rsid w:val="00BD327B"/>
    <w:rsid w:val="00BD36BC"/>
    <w:rsid w:val="00BD4435"/>
    <w:rsid w:val="00BD521F"/>
    <w:rsid w:val="00BD58BF"/>
    <w:rsid w:val="00BD5D56"/>
    <w:rsid w:val="00BD6AE3"/>
    <w:rsid w:val="00BD70D0"/>
    <w:rsid w:val="00BD7DCD"/>
    <w:rsid w:val="00BE05B3"/>
    <w:rsid w:val="00BE2125"/>
    <w:rsid w:val="00BE320D"/>
    <w:rsid w:val="00BE5410"/>
    <w:rsid w:val="00BE545E"/>
    <w:rsid w:val="00BE6260"/>
    <w:rsid w:val="00BE6EBC"/>
    <w:rsid w:val="00BE7010"/>
    <w:rsid w:val="00BE7E23"/>
    <w:rsid w:val="00BF005C"/>
    <w:rsid w:val="00BF017F"/>
    <w:rsid w:val="00BF03FA"/>
    <w:rsid w:val="00BF08D2"/>
    <w:rsid w:val="00BF0AA9"/>
    <w:rsid w:val="00BF1762"/>
    <w:rsid w:val="00BF1B4D"/>
    <w:rsid w:val="00BF32D7"/>
    <w:rsid w:val="00BF45FA"/>
    <w:rsid w:val="00BF5628"/>
    <w:rsid w:val="00BF6244"/>
    <w:rsid w:val="00BF6977"/>
    <w:rsid w:val="00BF6B87"/>
    <w:rsid w:val="00C001DF"/>
    <w:rsid w:val="00C00ACC"/>
    <w:rsid w:val="00C010F0"/>
    <w:rsid w:val="00C01278"/>
    <w:rsid w:val="00C0130A"/>
    <w:rsid w:val="00C014BB"/>
    <w:rsid w:val="00C014D4"/>
    <w:rsid w:val="00C019F9"/>
    <w:rsid w:val="00C01F91"/>
    <w:rsid w:val="00C0202B"/>
    <w:rsid w:val="00C028FE"/>
    <w:rsid w:val="00C031ED"/>
    <w:rsid w:val="00C03B1E"/>
    <w:rsid w:val="00C0469C"/>
    <w:rsid w:val="00C04983"/>
    <w:rsid w:val="00C04A7C"/>
    <w:rsid w:val="00C066A5"/>
    <w:rsid w:val="00C0693C"/>
    <w:rsid w:val="00C06F37"/>
    <w:rsid w:val="00C073E1"/>
    <w:rsid w:val="00C073FC"/>
    <w:rsid w:val="00C10F73"/>
    <w:rsid w:val="00C112FF"/>
    <w:rsid w:val="00C12C03"/>
    <w:rsid w:val="00C1490B"/>
    <w:rsid w:val="00C21AA0"/>
    <w:rsid w:val="00C22C61"/>
    <w:rsid w:val="00C230BF"/>
    <w:rsid w:val="00C2420B"/>
    <w:rsid w:val="00C244F5"/>
    <w:rsid w:val="00C24DAF"/>
    <w:rsid w:val="00C25CD9"/>
    <w:rsid w:val="00C25F4A"/>
    <w:rsid w:val="00C26488"/>
    <w:rsid w:val="00C266D5"/>
    <w:rsid w:val="00C26897"/>
    <w:rsid w:val="00C26AE7"/>
    <w:rsid w:val="00C27F7D"/>
    <w:rsid w:val="00C30463"/>
    <w:rsid w:val="00C304BE"/>
    <w:rsid w:val="00C31B8A"/>
    <w:rsid w:val="00C32406"/>
    <w:rsid w:val="00C32604"/>
    <w:rsid w:val="00C332AB"/>
    <w:rsid w:val="00C3465C"/>
    <w:rsid w:val="00C368B2"/>
    <w:rsid w:val="00C401BC"/>
    <w:rsid w:val="00C401FA"/>
    <w:rsid w:val="00C4093E"/>
    <w:rsid w:val="00C4132E"/>
    <w:rsid w:val="00C415D3"/>
    <w:rsid w:val="00C42D7D"/>
    <w:rsid w:val="00C43C54"/>
    <w:rsid w:val="00C45096"/>
    <w:rsid w:val="00C46152"/>
    <w:rsid w:val="00C46650"/>
    <w:rsid w:val="00C466B1"/>
    <w:rsid w:val="00C474FC"/>
    <w:rsid w:val="00C5041D"/>
    <w:rsid w:val="00C513B7"/>
    <w:rsid w:val="00C516C1"/>
    <w:rsid w:val="00C52D7B"/>
    <w:rsid w:val="00C5347B"/>
    <w:rsid w:val="00C5358C"/>
    <w:rsid w:val="00C53781"/>
    <w:rsid w:val="00C540A5"/>
    <w:rsid w:val="00C547AD"/>
    <w:rsid w:val="00C550F4"/>
    <w:rsid w:val="00C5554A"/>
    <w:rsid w:val="00C569CD"/>
    <w:rsid w:val="00C571A9"/>
    <w:rsid w:val="00C57E24"/>
    <w:rsid w:val="00C617EF"/>
    <w:rsid w:val="00C619A1"/>
    <w:rsid w:val="00C61FB4"/>
    <w:rsid w:val="00C6322D"/>
    <w:rsid w:val="00C636A5"/>
    <w:rsid w:val="00C642B7"/>
    <w:rsid w:val="00C64591"/>
    <w:rsid w:val="00C64905"/>
    <w:rsid w:val="00C65CA3"/>
    <w:rsid w:val="00C65D65"/>
    <w:rsid w:val="00C65DD9"/>
    <w:rsid w:val="00C65E21"/>
    <w:rsid w:val="00C65FF2"/>
    <w:rsid w:val="00C66038"/>
    <w:rsid w:val="00C66794"/>
    <w:rsid w:val="00C66C72"/>
    <w:rsid w:val="00C67890"/>
    <w:rsid w:val="00C67E9B"/>
    <w:rsid w:val="00C7000F"/>
    <w:rsid w:val="00C7031B"/>
    <w:rsid w:val="00C70749"/>
    <w:rsid w:val="00C71B17"/>
    <w:rsid w:val="00C7205C"/>
    <w:rsid w:val="00C7355C"/>
    <w:rsid w:val="00C73C43"/>
    <w:rsid w:val="00C73D28"/>
    <w:rsid w:val="00C74048"/>
    <w:rsid w:val="00C74F71"/>
    <w:rsid w:val="00C75630"/>
    <w:rsid w:val="00C7628F"/>
    <w:rsid w:val="00C76564"/>
    <w:rsid w:val="00C776DB"/>
    <w:rsid w:val="00C77A32"/>
    <w:rsid w:val="00C77A3A"/>
    <w:rsid w:val="00C80C59"/>
    <w:rsid w:val="00C8174F"/>
    <w:rsid w:val="00C82267"/>
    <w:rsid w:val="00C82855"/>
    <w:rsid w:val="00C83C84"/>
    <w:rsid w:val="00C8477E"/>
    <w:rsid w:val="00C84EBB"/>
    <w:rsid w:val="00C853BD"/>
    <w:rsid w:val="00C856F6"/>
    <w:rsid w:val="00C857C1"/>
    <w:rsid w:val="00C85AFA"/>
    <w:rsid w:val="00C85CBC"/>
    <w:rsid w:val="00C86E2B"/>
    <w:rsid w:val="00C8716E"/>
    <w:rsid w:val="00C876D5"/>
    <w:rsid w:val="00C87E40"/>
    <w:rsid w:val="00C900DD"/>
    <w:rsid w:val="00C90588"/>
    <w:rsid w:val="00C91016"/>
    <w:rsid w:val="00C919D6"/>
    <w:rsid w:val="00C91D76"/>
    <w:rsid w:val="00C92576"/>
    <w:rsid w:val="00C9258F"/>
    <w:rsid w:val="00C92F23"/>
    <w:rsid w:val="00C93B0F"/>
    <w:rsid w:val="00C947FE"/>
    <w:rsid w:val="00C94D28"/>
    <w:rsid w:val="00C94F4B"/>
    <w:rsid w:val="00C94F97"/>
    <w:rsid w:val="00C95E1D"/>
    <w:rsid w:val="00C95F0E"/>
    <w:rsid w:val="00C95F57"/>
    <w:rsid w:val="00C96100"/>
    <w:rsid w:val="00C965BE"/>
    <w:rsid w:val="00C96606"/>
    <w:rsid w:val="00C96E9F"/>
    <w:rsid w:val="00C96F7B"/>
    <w:rsid w:val="00C97D2F"/>
    <w:rsid w:val="00CA034C"/>
    <w:rsid w:val="00CA0C2E"/>
    <w:rsid w:val="00CA195C"/>
    <w:rsid w:val="00CA2BC6"/>
    <w:rsid w:val="00CA2E5A"/>
    <w:rsid w:val="00CA3457"/>
    <w:rsid w:val="00CA5C97"/>
    <w:rsid w:val="00CA5CB1"/>
    <w:rsid w:val="00CA5FC1"/>
    <w:rsid w:val="00CA6CC2"/>
    <w:rsid w:val="00CA6DF0"/>
    <w:rsid w:val="00CA75BD"/>
    <w:rsid w:val="00CA7714"/>
    <w:rsid w:val="00CA7D96"/>
    <w:rsid w:val="00CB02DE"/>
    <w:rsid w:val="00CB097F"/>
    <w:rsid w:val="00CB0983"/>
    <w:rsid w:val="00CB222A"/>
    <w:rsid w:val="00CB2DA0"/>
    <w:rsid w:val="00CB4235"/>
    <w:rsid w:val="00CB45E0"/>
    <w:rsid w:val="00CB4A8E"/>
    <w:rsid w:val="00CB4BBD"/>
    <w:rsid w:val="00CB5580"/>
    <w:rsid w:val="00CB578D"/>
    <w:rsid w:val="00CB5A59"/>
    <w:rsid w:val="00CB5A63"/>
    <w:rsid w:val="00CB62EA"/>
    <w:rsid w:val="00CB6306"/>
    <w:rsid w:val="00CB642C"/>
    <w:rsid w:val="00CB6DA2"/>
    <w:rsid w:val="00CB7450"/>
    <w:rsid w:val="00CB775E"/>
    <w:rsid w:val="00CC0738"/>
    <w:rsid w:val="00CC0F12"/>
    <w:rsid w:val="00CC0F69"/>
    <w:rsid w:val="00CC1F3C"/>
    <w:rsid w:val="00CC2714"/>
    <w:rsid w:val="00CC43B7"/>
    <w:rsid w:val="00CC4982"/>
    <w:rsid w:val="00CC56F6"/>
    <w:rsid w:val="00CC581B"/>
    <w:rsid w:val="00CC5B39"/>
    <w:rsid w:val="00CC63DF"/>
    <w:rsid w:val="00CC66C5"/>
    <w:rsid w:val="00CC69C3"/>
    <w:rsid w:val="00CC6B5C"/>
    <w:rsid w:val="00CD0367"/>
    <w:rsid w:val="00CD0B93"/>
    <w:rsid w:val="00CD1341"/>
    <w:rsid w:val="00CD2DB1"/>
    <w:rsid w:val="00CD3567"/>
    <w:rsid w:val="00CD3F2E"/>
    <w:rsid w:val="00CD4BD6"/>
    <w:rsid w:val="00CD5094"/>
    <w:rsid w:val="00CD5A5C"/>
    <w:rsid w:val="00CD740E"/>
    <w:rsid w:val="00CD7B66"/>
    <w:rsid w:val="00CD7E6E"/>
    <w:rsid w:val="00CE0684"/>
    <w:rsid w:val="00CE13E2"/>
    <w:rsid w:val="00CE1A01"/>
    <w:rsid w:val="00CE1CD0"/>
    <w:rsid w:val="00CE21D6"/>
    <w:rsid w:val="00CE23C3"/>
    <w:rsid w:val="00CE24EA"/>
    <w:rsid w:val="00CE2BBA"/>
    <w:rsid w:val="00CE2CC6"/>
    <w:rsid w:val="00CE3EF2"/>
    <w:rsid w:val="00CE460E"/>
    <w:rsid w:val="00CE515F"/>
    <w:rsid w:val="00CE56EB"/>
    <w:rsid w:val="00CE5E91"/>
    <w:rsid w:val="00CE65E5"/>
    <w:rsid w:val="00CE7202"/>
    <w:rsid w:val="00CE7352"/>
    <w:rsid w:val="00CE75CA"/>
    <w:rsid w:val="00CE7779"/>
    <w:rsid w:val="00CE7DA5"/>
    <w:rsid w:val="00CF030A"/>
    <w:rsid w:val="00CF07C1"/>
    <w:rsid w:val="00CF07DC"/>
    <w:rsid w:val="00CF0D92"/>
    <w:rsid w:val="00CF1480"/>
    <w:rsid w:val="00CF1584"/>
    <w:rsid w:val="00CF2E74"/>
    <w:rsid w:val="00CF31D0"/>
    <w:rsid w:val="00CF335A"/>
    <w:rsid w:val="00CF3F74"/>
    <w:rsid w:val="00CF4A4C"/>
    <w:rsid w:val="00CF5097"/>
    <w:rsid w:val="00CF662D"/>
    <w:rsid w:val="00CF66D2"/>
    <w:rsid w:val="00CF6EC2"/>
    <w:rsid w:val="00D00179"/>
    <w:rsid w:val="00D003BD"/>
    <w:rsid w:val="00D00EC4"/>
    <w:rsid w:val="00D018AF"/>
    <w:rsid w:val="00D019D7"/>
    <w:rsid w:val="00D01EE9"/>
    <w:rsid w:val="00D02013"/>
    <w:rsid w:val="00D02DF7"/>
    <w:rsid w:val="00D03235"/>
    <w:rsid w:val="00D03565"/>
    <w:rsid w:val="00D0385F"/>
    <w:rsid w:val="00D039F6"/>
    <w:rsid w:val="00D03C66"/>
    <w:rsid w:val="00D05A8A"/>
    <w:rsid w:val="00D05D82"/>
    <w:rsid w:val="00D071E0"/>
    <w:rsid w:val="00D07626"/>
    <w:rsid w:val="00D10E28"/>
    <w:rsid w:val="00D119EF"/>
    <w:rsid w:val="00D11BF0"/>
    <w:rsid w:val="00D12156"/>
    <w:rsid w:val="00D13334"/>
    <w:rsid w:val="00D13879"/>
    <w:rsid w:val="00D155A9"/>
    <w:rsid w:val="00D157B0"/>
    <w:rsid w:val="00D159F4"/>
    <w:rsid w:val="00D16978"/>
    <w:rsid w:val="00D1766C"/>
    <w:rsid w:val="00D17674"/>
    <w:rsid w:val="00D17816"/>
    <w:rsid w:val="00D17BA1"/>
    <w:rsid w:val="00D2056D"/>
    <w:rsid w:val="00D20644"/>
    <w:rsid w:val="00D20E37"/>
    <w:rsid w:val="00D21AF4"/>
    <w:rsid w:val="00D22181"/>
    <w:rsid w:val="00D22BAC"/>
    <w:rsid w:val="00D22CED"/>
    <w:rsid w:val="00D22F08"/>
    <w:rsid w:val="00D233EE"/>
    <w:rsid w:val="00D2398B"/>
    <w:rsid w:val="00D23E1C"/>
    <w:rsid w:val="00D24B9F"/>
    <w:rsid w:val="00D26416"/>
    <w:rsid w:val="00D27178"/>
    <w:rsid w:val="00D27A5F"/>
    <w:rsid w:val="00D27A74"/>
    <w:rsid w:val="00D30504"/>
    <w:rsid w:val="00D307B1"/>
    <w:rsid w:val="00D311DF"/>
    <w:rsid w:val="00D31A4C"/>
    <w:rsid w:val="00D31DC0"/>
    <w:rsid w:val="00D320A6"/>
    <w:rsid w:val="00D32712"/>
    <w:rsid w:val="00D33102"/>
    <w:rsid w:val="00D3313C"/>
    <w:rsid w:val="00D33342"/>
    <w:rsid w:val="00D340EB"/>
    <w:rsid w:val="00D34485"/>
    <w:rsid w:val="00D34664"/>
    <w:rsid w:val="00D34B07"/>
    <w:rsid w:val="00D36CDA"/>
    <w:rsid w:val="00D3788A"/>
    <w:rsid w:val="00D40EA3"/>
    <w:rsid w:val="00D4172F"/>
    <w:rsid w:val="00D42641"/>
    <w:rsid w:val="00D433D6"/>
    <w:rsid w:val="00D43FE2"/>
    <w:rsid w:val="00D44C1C"/>
    <w:rsid w:val="00D44D2D"/>
    <w:rsid w:val="00D44E46"/>
    <w:rsid w:val="00D44F14"/>
    <w:rsid w:val="00D505CA"/>
    <w:rsid w:val="00D51497"/>
    <w:rsid w:val="00D519FD"/>
    <w:rsid w:val="00D52692"/>
    <w:rsid w:val="00D531A9"/>
    <w:rsid w:val="00D53216"/>
    <w:rsid w:val="00D53AA7"/>
    <w:rsid w:val="00D54AB8"/>
    <w:rsid w:val="00D5556C"/>
    <w:rsid w:val="00D557BC"/>
    <w:rsid w:val="00D55F5C"/>
    <w:rsid w:val="00D564B7"/>
    <w:rsid w:val="00D5792E"/>
    <w:rsid w:val="00D579FE"/>
    <w:rsid w:val="00D57CA4"/>
    <w:rsid w:val="00D57F48"/>
    <w:rsid w:val="00D60E4F"/>
    <w:rsid w:val="00D60F15"/>
    <w:rsid w:val="00D6229E"/>
    <w:rsid w:val="00D62E99"/>
    <w:rsid w:val="00D63A20"/>
    <w:rsid w:val="00D643B0"/>
    <w:rsid w:val="00D650E7"/>
    <w:rsid w:val="00D659A7"/>
    <w:rsid w:val="00D65D15"/>
    <w:rsid w:val="00D667AC"/>
    <w:rsid w:val="00D67051"/>
    <w:rsid w:val="00D722DE"/>
    <w:rsid w:val="00D730B6"/>
    <w:rsid w:val="00D73518"/>
    <w:rsid w:val="00D74313"/>
    <w:rsid w:val="00D74358"/>
    <w:rsid w:val="00D7472C"/>
    <w:rsid w:val="00D74984"/>
    <w:rsid w:val="00D75D90"/>
    <w:rsid w:val="00D760FE"/>
    <w:rsid w:val="00D77346"/>
    <w:rsid w:val="00D77707"/>
    <w:rsid w:val="00D77AF4"/>
    <w:rsid w:val="00D80178"/>
    <w:rsid w:val="00D80B9A"/>
    <w:rsid w:val="00D80F79"/>
    <w:rsid w:val="00D8154D"/>
    <w:rsid w:val="00D8166E"/>
    <w:rsid w:val="00D82CD2"/>
    <w:rsid w:val="00D82D2A"/>
    <w:rsid w:val="00D830C3"/>
    <w:rsid w:val="00D84EDD"/>
    <w:rsid w:val="00D85087"/>
    <w:rsid w:val="00D863A2"/>
    <w:rsid w:val="00D867A1"/>
    <w:rsid w:val="00D879E9"/>
    <w:rsid w:val="00D87D2F"/>
    <w:rsid w:val="00D901C2"/>
    <w:rsid w:val="00D9038D"/>
    <w:rsid w:val="00D917EF"/>
    <w:rsid w:val="00D91C14"/>
    <w:rsid w:val="00D922BE"/>
    <w:rsid w:val="00D92847"/>
    <w:rsid w:val="00D93EA8"/>
    <w:rsid w:val="00D94CD1"/>
    <w:rsid w:val="00D94F31"/>
    <w:rsid w:val="00D963FA"/>
    <w:rsid w:val="00D97186"/>
    <w:rsid w:val="00D9788A"/>
    <w:rsid w:val="00DA068E"/>
    <w:rsid w:val="00DA0E9E"/>
    <w:rsid w:val="00DA1202"/>
    <w:rsid w:val="00DA1C71"/>
    <w:rsid w:val="00DA33C9"/>
    <w:rsid w:val="00DA3A0D"/>
    <w:rsid w:val="00DA441C"/>
    <w:rsid w:val="00DA4585"/>
    <w:rsid w:val="00DA4E75"/>
    <w:rsid w:val="00DA5151"/>
    <w:rsid w:val="00DA52F7"/>
    <w:rsid w:val="00DA6C95"/>
    <w:rsid w:val="00DA7E3B"/>
    <w:rsid w:val="00DB08B9"/>
    <w:rsid w:val="00DB0B13"/>
    <w:rsid w:val="00DB157A"/>
    <w:rsid w:val="00DB2040"/>
    <w:rsid w:val="00DB273B"/>
    <w:rsid w:val="00DB35AE"/>
    <w:rsid w:val="00DB3D46"/>
    <w:rsid w:val="00DB42AC"/>
    <w:rsid w:val="00DB4CE0"/>
    <w:rsid w:val="00DB5683"/>
    <w:rsid w:val="00DB5844"/>
    <w:rsid w:val="00DB62A1"/>
    <w:rsid w:val="00DB67BA"/>
    <w:rsid w:val="00DB7E5D"/>
    <w:rsid w:val="00DC08E8"/>
    <w:rsid w:val="00DC08EA"/>
    <w:rsid w:val="00DC1C07"/>
    <w:rsid w:val="00DC1FA7"/>
    <w:rsid w:val="00DC2340"/>
    <w:rsid w:val="00DC2F64"/>
    <w:rsid w:val="00DC4068"/>
    <w:rsid w:val="00DC4B45"/>
    <w:rsid w:val="00DC537F"/>
    <w:rsid w:val="00DC549A"/>
    <w:rsid w:val="00DC5CB1"/>
    <w:rsid w:val="00DC66AC"/>
    <w:rsid w:val="00DC6865"/>
    <w:rsid w:val="00DC6C73"/>
    <w:rsid w:val="00DD023D"/>
    <w:rsid w:val="00DD0252"/>
    <w:rsid w:val="00DD0562"/>
    <w:rsid w:val="00DD0655"/>
    <w:rsid w:val="00DD0995"/>
    <w:rsid w:val="00DD0A6F"/>
    <w:rsid w:val="00DD10BB"/>
    <w:rsid w:val="00DD123F"/>
    <w:rsid w:val="00DD1924"/>
    <w:rsid w:val="00DD28EB"/>
    <w:rsid w:val="00DD29F0"/>
    <w:rsid w:val="00DD343A"/>
    <w:rsid w:val="00DD3B20"/>
    <w:rsid w:val="00DD4536"/>
    <w:rsid w:val="00DD64C0"/>
    <w:rsid w:val="00DD7049"/>
    <w:rsid w:val="00DD7215"/>
    <w:rsid w:val="00DE0197"/>
    <w:rsid w:val="00DE0970"/>
    <w:rsid w:val="00DE104E"/>
    <w:rsid w:val="00DE133A"/>
    <w:rsid w:val="00DE1F87"/>
    <w:rsid w:val="00DE2136"/>
    <w:rsid w:val="00DE3894"/>
    <w:rsid w:val="00DE4768"/>
    <w:rsid w:val="00DE478B"/>
    <w:rsid w:val="00DE4A55"/>
    <w:rsid w:val="00DE5D82"/>
    <w:rsid w:val="00DE62E7"/>
    <w:rsid w:val="00DE6D0D"/>
    <w:rsid w:val="00DE6DBF"/>
    <w:rsid w:val="00DF0B06"/>
    <w:rsid w:val="00DF26E6"/>
    <w:rsid w:val="00DF28B7"/>
    <w:rsid w:val="00DF4471"/>
    <w:rsid w:val="00DF517A"/>
    <w:rsid w:val="00DF568A"/>
    <w:rsid w:val="00DF5C3B"/>
    <w:rsid w:val="00DF62AB"/>
    <w:rsid w:val="00DF62B5"/>
    <w:rsid w:val="00DF6F2F"/>
    <w:rsid w:val="00DF7376"/>
    <w:rsid w:val="00DF7BBD"/>
    <w:rsid w:val="00DF7D83"/>
    <w:rsid w:val="00E00819"/>
    <w:rsid w:val="00E00918"/>
    <w:rsid w:val="00E00A2D"/>
    <w:rsid w:val="00E01E7C"/>
    <w:rsid w:val="00E02A35"/>
    <w:rsid w:val="00E032B0"/>
    <w:rsid w:val="00E03A37"/>
    <w:rsid w:val="00E04121"/>
    <w:rsid w:val="00E0427A"/>
    <w:rsid w:val="00E048F1"/>
    <w:rsid w:val="00E06446"/>
    <w:rsid w:val="00E106A0"/>
    <w:rsid w:val="00E108C3"/>
    <w:rsid w:val="00E10B0E"/>
    <w:rsid w:val="00E11B5D"/>
    <w:rsid w:val="00E11E22"/>
    <w:rsid w:val="00E12B62"/>
    <w:rsid w:val="00E13D02"/>
    <w:rsid w:val="00E13FA0"/>
    <w:rsid w:val="00E14681"/>
    <w:rsid w:val="00E14793"/>
    <w:rsid w:val="00E1513E"/>
    <w:rsid w:val="00E1523A"/>
    <w:rsid w:val="00E15AB5"/>
    <w:rsid w:val="00E16BD2"/>
    <w:rsid w:val="00E1702B"/>
    <w:rsid w:val="00E17060"/>
    <w:rsid w:val="00E17819"/>
    <w:rsid w:val="00E20269"/>
    <w:rsid w:val="00E20C64"/>
    <w:rsid w:val="00E20F19"/>
    <w:rsid w:val="00E229AE"/>
    <w:rsid w:val="00E2349C"/>
    <w:rsid w:val="00E237A4"/>
    <w:rsid w:val="00E237FD"/>
    <w:rsid w:val="00E23B69"/>
    <w:rsid w:val="00E23F05"/>
    <w:rsid w:val="00E24390"/>
    <w:rsid w:val="00E2563F"/>
    <w:rsid w:val="00E25E90"/>
    <w:rsid w:val="00E26E36"/>
    <w:rsid w:val="00E26E7C"/>
    <w:rsid w:val="00E2783E"/>
    <w:rsid w:val="00E303E9"/>
    <w:rsid w:val="00E3094C"/>
    <w:rsid w:val="00E30E58"/>
    <w:rsid w:val="00E31F22"/>
    <w:rsid w:val="00E32563"/>
    <w:rsid w:val="00E33123"/>
    <w:rsid w:val="00E33FCB"/>
    <w:rsid w:val="00E353A7"/>
    <w:rsid w:val="00E35812"/>
    <w:rsid w:val="00E35C59"/>
    <w:rsid w:val="00E37037"/>
    <w:rsid w:val="00E373AC"/>
    <w:rsid w:val="00E3766D"/>
    <w:rsid w:val="00E37974"/>
    <w:rsid w:val="00E422D4"/>
    <w:rsid w:val="00E42F10"/>
    <w:rsid w:val="00E432C6"/>
    <w:rsid w:val="00E43A51"/>
    <w:rsid w:val="00E43B07"/>
    <w:rsid w:val="00E43B14"/>
    <w:rsid w:val="00E44E52"/>
    <w:rsid w:val="00E45A08"/>
    <w:rsid w:val="00E45D3B"/>
    <w:rsid w:val="00E468F0"/>
    <w:rsid w:val="00E476B6"/>
    <w:rsid w:val="00E47777"/>
    <w:rsid w:val="00E47831"/>
    <w:rsid w:val="00E5062A"/>
    <w:rsid w:val="00E50921"/>
    <w:rsid w:val="00E50B72"/>
    <w:rsid w:val="00E518B6"/>
    <w:rsid w:val="00E534E7"/>
    <w:rsid w:val="00E53507"/>
    <w:rsid w:val="00E53657"/>
    <w:rsid w:val="00E53BF2"/>
    <w:rsid w:val="00E53C05"/>
    <w:rsid w:val="00E541AD"/>
    <w:rsid w:val="00E54334"/>
    <w:rsid w:val="00E55063"/>
    <w:rsid w:val="00E559A3"/>
    <w:rsid w:val="00E55CA4"/>
    <w:rsid w:val="00E56400"/>
    <w:rsid w:val="00E569DB"/>
    <w:rsid w:val="00E56CF3"/>
    <w:rsid w:val="00E60E19"/>
    <w:rsid w:val="00E6216F"/>
    <w:rsid w:val="00E622A1"/>
    <w:rsid w:val="00E62D0F"/>
    <w:rsid w:val="00E64C61"/>
    <w:rsid w:val="00E64E67"/>
    <w:rsid w:val="00E65C0D"/>
    <w:rsid w:val="00E6663C"/>
    <w:rsid w:val="00E66A3D"/>
    <w:rsid w:val="00E67118"/>
    <w:rsid w:val="00E67E0E"/>
    <w:rsid w:val="00E7095D"/>
    <w:rsid w:val="00E70F9B"/>
    <w:rsid w:val="00E713CC"/>
    <w:rsid w:val="00E71E93"/>
    <w:rsid w:val="00E71E9E"/>
    <w:rsid w:val="00E71FAF"/>
    <w:rsid w:val="00E72410"/>
    <w:rsid w:val="00E72633"/>
    <w:rsid w:val="00E73C36"/>
    <w:rsid w:val="00E742E0"/>
    <w:rsid w:val="00E74962"/>
    <w:rsid w:val="00E75676"/>
    <w:rsid w:val="00E75BF7"/>
    <w:rsid w:val="00E76A8E"/>
    <w:rsid w:val="00E804A1"/>
    <w:rsid w:val="00E806AE"/>
    <w:rsid w:val="00E80C73"/>
    <w:rsid w:val="00E813B0"/>
    <w:rsid w:val="00E81441"/>
    <w:rsid w:val="00E81635"/>
    <w:rsid w:val="00E8164F"/>
    <w:rsid w:val="00E81EAF"/>
    <w:rsid w:val="00E82457"/>
    <w:rsid w:val="00E82564"/>
    <w:rsid w:val="00E82D34"/>
    <w:rsid w:val="00E82DCD"/>
    <w:rsid w:val="00E83633"/>
    <w:rsid w:val="00E84069"/>
    <w:rsid w:val="00E8442B"/>
    <w:rsid w:val="00E84ACA"/>
    <w:rsid w:val="00E85C73"/>
    <w:rsid w:val="00E865E6"/>
    <w:rsid w:val="00E8718F"/>
    <w:rsid w:val="00E8758D"/>
    <w:rsid w:val="00E906B0"/>
    <w:rsid w:val="00E9184E"/>
    <w:rsid w:val="00E923DD"/>
    <w:rsid w:val="00E92D8A"/>
    <w:rsid w:val="00E92E34"/>
    <w:rsid w:val="00E93321"/>
    <w:rsid w:val="00E9339C"/>
    <w:rsid w:val="00E934D1"/>
    <w:rsid w:val="00E93641"/>
    <w:rsid w:val="00E93D3C"/>
    <w:rsid w:val="00E941EA"/>
    <w:rsid w:val="00E95068"/>
    <w:rsid w:val="00E9549D"/>
    <w:rsid w:val="00E960B9"/>
    <w:rsid w:val="00E9637E"/>
    <w:rsid w:val="00E9774F"/>
    <w:rsid w:val="00EA0022"/>
    <w:rsid w:val="00EA0FAB"/>
    <w:rsid w:val="00EA10AE"/>
    <w:rsid w:val="00EA153F"/>
    <w:rsid w:val="00EA1E2A"/>
    <w:rsid w:val="00EA254B"/>
    <w:rsid w:val="00EA3021"/>
    <w:rsid w:val="00EA39AA"/>
    <w:rsid w:val="00EA3AC7"/>
    <w:rsid w:val="00EA3FA9"/>
    <w:rsid w:val="00EA405B"/>
    <w:rsid w:val="00EA4682"/>
    <w:rsid w:val="00EA47FC"/>
    <w:rsid w:val="00EA4CAC"/>
    <w:rsid w:val="00EA4ED3"/>
    <w:rsid w:val="00EA56A9"/>
    <w:rsid w:val="00EA65F8"/>
    <w:rsid w:val="00EA6DD8"/>
    <w:rsid w:val="00EA791C"/>
    <w:rsid w:val="00EA7E75"/>
    <w:rsid w:val="00EB0269"/>
    <w:rsid w:val="00EB044F"/>
    <w:rsid w:val="00EB14B3"/>
    <w:rsid w:val="00EB157B"/>
    <w:rsid w:val="00EB1EC1"/>
    <w:rsid w:val="00EB2E4F"/>
    <w:rsid w:val="00EB3F6B"/>
    <w:rsid w:val="00EB3FB3"/>
    <w:rsid w:val="00EB4280"/>
    <w:rsid w:val="00EB4A45"/>
    <w:rsid w:val="00EB4C97"/>
    <w:rsid w:val="00EB5389"/>
    <w:rsid w:val="00EB5470"/>
    <w:rsid w:val="00EB602B"/>
    <w:rsid w:val="00EB7072"/>
    <w:rsid w:val="00EB74BE"/>
    <w:rsid w:val="00EC0D64"/>
    <w:rsid w:val="00EC1510"/>
    <w:rsid w:val="00EC1C33"/>
    <w:rsid w:val="00EC2C4F"/>
    <w:rsid w:val="00EC2EBB"/>
    <w:rsid w:val="00EC3C8F"/>
    <w:rsid w:val="00EC3DC9"/>
    <w:rsid w:val="00EC419D"/>
    <w:rsid w:val="00EC44E2"/>
    <w:rsid w:val="00EC51D5"/>
    <w:rsid w:val="00EC65FD"/>
    <w:rsid w:val="00EC699C"/>
    <w:rsid w:val="00EC7099"/>
    <w:rsid w:val="00EC7428"/>
    <w:rsid w:val="00EC7D09"/>
    <w:rsid w:val="00EC7DEF"/>
    <w:rsid w:val="00ED01EB"/>
    <w:rsid w:val="00ED050C"/>
    <w:rsid w:val="00ED06BD"/>
    <w:rsid w:val="00ED0EB9"/>
    <w:rsid w:val="00ED1D47"/>
    <w:rsid w:val="00ED2DAB"/>
    <w:rsid w:val="00ED2FFE"/>
    <w:rsid w:val="00ED36D4"/>
    <w:rsid w:val="00ED44C6"/>
    <w:rsid w:val="00ED4830"/>
    <w:rsid w:val="00ED58FC"/>
    <w:rsid w:val="00ED62DA"/>
    <w:rsid w:val="00ED65DA"/>
    <w:rsid w:val="00ED6E02"/>
    <w:rsid w:val="00ED70D8"/>
    <w:rsid w:val="00ED7322"/>
    <w:rsid w:val="00EE0266"/>
    <w:rsid w:val="00EE0A11"/>
    <w:rsid w:val="00EE13C6"/>
    <w:rsid w:val="00EE2345"/>
    <w:rsid w:val="00EE2ED4"/>
    <w:rsid w:val="00EE3345"/>
    <w:rsid w:val="00EE3EF5"/>
    <w:rsid w:val="00EE40FE"/>
    <w:rsid w:val="00EE552F"/>
    <w:rsid w:val="00EE5AFE"/>
    <w:rsid w:val="00EE64EE"/>
    <w:rsid w:val="00EE7E92"/>
    <w:rsid w:val="00EF1AB7"/>
    <w:rsid w:val="00EF35BB"/>
    <w:rsid w:val="00EF40D2"/>
    <w:rsid w:val="00EF47A8"/>
    <w:rsid w:val="00EF613C"/>
    <w:rsid w:val="00EF70F6"/>
    <w:rsid w:val="00EF7425"/>
    <w:rsid w:val="00F00497"/>
    <w:rsid w:val="00F025C0"/>
    <w:rsid w:val="00F02628"/>
    <w:rsid w:val="00F02FE4"/>
    <w:rsid w:val="00F034CD"/>
    <w:rsid w:val="00F03A76"/>
    <w:rsid w:val="00F03D50"/>
    <w:rsid w:val="00F05388"/>
    <w:rsid w:val="00F06591"/>
    <w:rsid w:val="00F06F31"/>
    <w:rsid w:val="00F079C8"/>
    <w:rsid w:val="00F07DDD"/>
    <w:rsid w:val="00F07EE3"/>
    <w:rsid w:val="00F10B69"/>
    <w:rsid w:val="00F110B9"/>
    <w:rsid w:val="00F117F1"/>
    <w:rsid w:val="00F1241C"/>
    <w:rsid w:val="00F12D2E"/>
    <w:rsid w:val="00F12EB4"/>
    <w:rsid w:val="00F1325F"/>
    <w:rsid w:val="00F133AB"/>
    <w:rsid w:val="00F13EE0"/>
    <w:rsid w:val="00F142C6"/>
    <w:rsid w:val="00F15461"/>
    <w:rsid w:val="00F156F7"/>
    <w:rsid w:val="00F16091"/>
    <w:rsid w:val="00F17441"/>
    <w:rsid w:val="00F20ECC"/>
    <w:rsid w:val="00F23129"/>
    <w:rsid w:val="00F234E3"/>
    <w:rsid w:val="00F23C2B"/>
    <w:rsid w:val="00F23C5F"/>
    <w:rsid w:val="00F23EBA"/>
    <w:rsid w:val="00F24F86"/>
    <w:rsid w:val="00F26099"/>
    <w:rsid w:val="00F263E2"/>
    <w:rsid w:val="00F269BC"/>
    <w:rsid w:val="00F26C51"/>
    <w:rsid w:val="00F270FF"/>
    <w:rsid w:val="00F33175"/>
    <w:rsid w:val="00F3338F"/>
    <w:rsid w:val="00F339B3"/>
    <w:rsid w:val="00F339FC"/>
    <w:rsid w:val="00F34F68"/>
    <w:rsid w:val="00F3515F"/>
    <w:rsid w:val="00F35EC7"/>
    <w:rsid w:val="00F368A7"/>
    <w:rsid w:val="00F372DF"/>
    <w:rsid w:val="00F3762A"/>
    <w:rsid w:val="00F3797D"/>
    <w:rsid w:val="00F40A09"/>
    <w:rsid w:val="00F4121F"/>
    <w:rsid w:val="00F42DD5"/>
    <w:rsid w:val="00F436C1"/>
    <w:rsid w:val="00F4435F"/>
    <w:rsid w:val="00F44370"/>
    <w:rsid w:val="00F44391"/>
    <w:rsid w:val="00F44582"/>
    <w:rsid w:val="00F44BF1"/>
    <w:rsid w:val="00F44DFB"/>
    <w:rsid w:val="00F45A12"/>
    <w:rsid w:val="00F461BA"/>
    <w:rsid w:val="00F465DA"/>
    <w:rsid w:val="00F470F5"/>
    <w:rsid w:val="00F475E7"/>
    <w:rsid w:val="00F4762E"/>
    <w:rsid w:val="00F47753"/>
    <w:rsid w:val="00F47E0E"/>
    <w:rsid w:val="00F47F67"/>
    <w:rsid w:val="00F504E6"/>
    <w:rsid w:val="00F508F4"/>
    <w:rsid w:val="00F51375"/>
    <w:rsid w:val="00F51D2C"/>
    <w:rsid w:val="00F546C4"/>
    <w:rsid w:val="00F547B1"/>
    <w:rsid w:val="00F54C65"/>
    <w:rsid w:val="00F54D62"/>
    <w:rsid w:val="00F54D70"/>
    <w:rsid w:val="00F54F1F"/>
    <w:rsid w:val="00F55053"/>
    <w:rsid w:val="00F5522F"/>
    <w:rsid w:val="00F55A0C"/>
    <w:rsid w:val="00F5613C"/>
    <w:rsid w:val="00F5648A"/>
    <w:rsid w:val="00F569F5"/>
    <w:rsid w:val="00F56D74"/>
    <w:rsid w:val="00F57207"/>
    <w:rsid w:val="00F57FE8"/>
    <w:rsid w:val="00F606E1"/>
    <w:rsid w:val="00F60AB1"/>
    <w:rsid w:val="00F6139E"/>
    <w:rsid w:val="00F61A1B"/>
    <w:rsid w:val="00F61CA6"/>
    <w:rsid w:val="00F62CDF"/>
    <w:rsid w:val="00F63A4D"/>
    <w:rsid w:val="00F63C87"/>
    <w:rsid w:val="00F645B0"/>
    <w:rsid w:val="00F64647"/>
    <w:rsid w:val="00F6513A"/>
    <w:rsid w:val="00F65391"/>
    <w:rsid w:val="00F65494"/>
    <w:rsid w:val="00F656A6"/>
    <w:rsid w:val="00F70710"/>
    <w:rsid w:val="00F70A7F"/>
    <w:rsid w:val="00F72879"/>
    <w:rsid w:val="00F72A1D"/>
    <w:rsid w:val="00F72B03"/>
    <w:rsid w:val="00F72EA2"/>
    <w:rsid w:val="00F72ECF"/>
    <w:rsid w:val="00F73287"/>
    <w:rsid w:val="00F732A9"/>
    <w:rsid w:val="00F73ECC"/>
    <w:rsid w:val="00F745F9"/>
    <w:rsid w:val="00F74EDF"/>
    <w:rsid w:val="00F77DF2"/>
    <w:rsid w:val="00F80060"/>
    <w:rsid w:val="00F807D8"/>
    <w:rsid w:val="00F813F3"/>
    <w:rsid w:val="00F83222"/>
    <w:rsid w:val="00F841DF"/>
    <w:rsid w:val="00F84CB5"/>
    <w:rsid w:val="00F85F74"/>
    <w:rsid w:val="00F86EE3"/>
    <w:rsid w:val="00F87536"/>
    <w:rsid w:val="00F87791"/>
    <w:rsid w:val="00F909C2"/>
    <w:rsid w:val="00F910AD"/>
    <w:rsid w:val="00F91204"/>
    <w:rsid w:val="00F91822"/>
    <w:rsid w:val="00F9407C"/>
    <w:rsid w:val="00F9441D"/>
    <w:rsid w:val="00F94A09"/>
    <w:rsid w:val="00F94BC7"/>
    <w:rsid w:val="00F96F6A"/>
    <w:rsid w:val="00F976E0"/>
    <w:rsid w:val="00FA0632"/>
    <w:rsid w:val="00FA13C1"/>
    <w:rsid w:val="00FA162C"/>
    <w:rsid w:val="00FA1FB4"/>
    <w:rsid w:val="00FA311F"/>
    <w:rsid w:val="00FA3C60"/>
    <w:rsid w:val="00FA3E6C"/>
    <w:rsid w:val="00FA42B9"/>
    <w:rsid w:val="00FA4C32"/>
    <w:rsid w:val="00FA6065"/>
    <w:rsid w:val="00FB2BE6"/>
    <w:rsid w:val="00FB3BCB"/>
    <w:rsid w:val="00FB3D53"/>
    <w:rsid w:val="00FB3F8D"/>
    <w:rsid w:val="00FB428C"/>
    <w:rsid w:val="00FB4428"/>
    <w:rsid w:val="00FB4EC8"/>
    <w:rsid w:val="00FB5574"/>
    <w:rsid w:val="00FB5BFE"/>
    <w:rsid w:val="00FB6B30"/>
    <w:rsid w:val="00FB7C9A"/>
    <w:rsid w:val="00FC0742"/>
    <w:rsid w:val="00FC1512"/>
    <w:rsid w:val="00FC1528"/>
    <w:rsid w:val="00FC1AFA"/>
    <w:rsid w:val="00FC1DD3"/>
    <w:rsid w:val="00FC2052"/>
    <w:rsid w:val="00FC28F3"/>
    <w:rsid w:val="00FC29C1"/>
    <w:rsid w:val="00FC351C"/>
    <w:rsid w:val="00FC4096"/>
    <w:rsid w:val="00FC4531"/>
    <w:rsid w:val="00FC461A"/>
    <w:rsid w:val="00FC466F"/>
    <w:rsid w:val="00FC4B85"/>
    <w:rsid w:val="00FC5E8D"/>
    <w:rsid w:val="00FC5EDF"/>
    <w:rsid w:val="00FC6506"/>
    <w:rsid w:val="00FC656A"/>
    <w:rsid w:val="00FC6BC5"/>
    <w:rsid w:val="00FC73C0"/>
    <w:rsid w:val="00FC77D2"/>
    <w:rsid w:val="00FD01D5"/>
    <w:rsid w:val="00FD07DA"/>
    <w:rsid w:val="00FD0B34"/>
    <w:rsid w:val="00FD0CE7"/>
    <w:rsid w:val="00FD0DB1"/>
    <w:rsid w:val="00FD1750"/>
    <w:rsid w:val="00FD22F5"/>
    <w:rsid w:val="00FD275E"/>
    <w:rsid w:val="00FD3A8A"/>
    <w:rsid w:val="00FD47D1"/>
    <w:rsid w:val="00FD4A10"/>
    <w:rsid w:val="00FD52B3"/>
    <w:rsid w:val="00FD574A"/>
    <w:rsid w:val="00FD5BD2"/>
    <w:rsid w:val="00FD5E13"/>
    <w:rsid w:val="00FD6343"/>
    <w:rsid w:val="00FD649A"/>
    <w:rsid w:val="00FD70B9"/>
    <w:rsid w:val="00FD7AAC"/>
    <w:rsid w:val="00FD7AC3"/>
    <w:rsid w:val="00FE0282"/>
    <w:rsid w:val="00FE0982"/>
    <w:rsid w:val="00FE0E4E"/>
    <w:rsid w:val="00FE0F80"/>
    <w:rsid w:val="00FE4BE7"/>
    <w:rsid w:val="00FE4D42"/>
    <w:rsid w:val="00FE6108"/>
    <w:rsid w:val="00FE6703"/>
    <w:rsid w:val="00FF2EF2"/>
    <w:rsid w:val="00FF2F8B"/>
    <w:rsid w:val="00FF3176"/>
    <w:rsid w:val="00FF33DA"/>
    <w:rsid w:val="00FF386B"/>
    <w:rsid w:val="00FF3CED"/>
    <w:rsid w:val="00FF3D6D"/>
    <w:rsid w:val="00FF3F9F"/>
    <w:rsid w:val="00FF4063"/>
    <w:rsid w:val="00FF4CC5"/>
    <w:rsid w:val="00FF4FF1"/>
    <w:rsid w:val="00FF6E19"/>
    <w:rsid w:val="00FF6F5C"/>
    <w:rsid w:val="00FF6FFE"/>
    <w:rsid w:val="00FF7F34"/>
    <w:rsid w:val="0B534290"/>
    <w:rsid w:val="3D54E406"/>
    <w:rsid w:val="59602BF8"/>
    <w:rsid w:val="63BC5D0E"/>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01922"/>
  <w15:docId w15:val="{79D9FFE6-5966-4DC5-9961-5156954C3D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CH" w:eastAsia="en-CH"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qFormat="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kinsoku w:val="0"/>
      <w:autoSpaceDE w:val="0"/>
      <w:spacing w:after="200" w:line="360" w:lineRule="auto"/>
      <w:ind w:firstLine="363"/>
      <w:jc w:val="both"/>
    </w:pPr>
    <w:rPr>
      <w:rFonts w:eastAsia="+中文正文"/>
      <w:sz w:val="24"/>
      <w:szCs w:val="24"/>
      <w:lang w:val="pt-BR" w:eastAsia="en-US"/>
    </w:rPr>
  </w:style>
  <w:style w:type="paragraph" w:styleId="Heading1">
    <w:name w:val="heading 1"/>
    <w:basedOn w:val="ListParagraph"/>
    <w:next w:val="Normal"/>
    <w:link w:val="Heading1Char"/>
    <w:uiPriority w:val="9"/>
    <w:qFormat/>
    <w:pPr>
      <w:numPr>
        <w:numId w:val="1"/>
      </w:numPr>
      <w:spacing w:line="276" w:lineRule="auto"/>
      <w:jc w:val="left"/>
      <w:outlineLvl w:val="0"/>
    </w:pPr>
    <w:rPr>
      <w:b/>
    </w:rPr>
  </w:style>
  <w:style w:type="paragraph" w:styleId="Heading2">
    <w:name w:val="heading 2"/>
    <w:basedOn w:val="Textomonografia"/>
    <w:next w:val="Normal"/>
    <w:link w:val="Heading2Char"/>
    <w:uiPriority w:val="9"/>
    <w:unhideWhenUsed/>
    <w:qFormat/>
    <w:pPr>
      <w:numPr>
        <w:ilvl w:val="1"/>
        <w:numId w:val="1"/>
      </w:numPr>
      <w:tabs>
        <w:tab w:val="left" w:pos="284"/>
        <w:tab w:val="left" w:pos="567"/>
      </w:tabs>
      <w:outlineLvl w:val="1"/>
    </w:pPr>
    <w:rPr>
      <w:b/>
    </w:rPr>
  </w:style>
  <w:style w:type="paragraph" w:styleId="Heading3">
    <w:name w:val="heading 3"/>
    <w:basedOn w:val="Normal"/>
    <w:next w:val="Normal"/>
    <w:link w:val="Heading3Char"/>
    <w:uiPriority w:val="9"/>
    <w:semiHidden/>
    <w:unhideWhenUsed/>
    <w:qFormat/>
    <w:pPr>
      <w:keepNext/>
      <w:keepLines/>
      <w:spacing w:before="40" w:after="0"/>
      <w:outlineLvl w:val="2"/>
    </w:pPr>
    <w:rPr>
      <w:rFonts w:asciiTheme="majorHAnsi" w:eastAsiaTheme="majorEastAsia" w:hAnsiTheme="majorHAnsi" w:cstheme="majorBidi"/>
      <w:color w:val="244061" w:themeColor="accent1" w:themeShade="80"/>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customStyle="1" w:styleId="Textomonografia">
    <w:name w:val="Texto_monografia"/>
    <w:basedOn w:val="Normal"/>
    <w:link w:val="TextomonografiaChar"/>
    <w:qFormat/>
  </w:style>
  <w:style w:type="paragraph" w:styleId="CommentText">
    <w:name w:val="annotation text"/>
    <w:basedOn w:val="Normal"/>
    <w:link w:val="CommentTextChar"/>
    <w:uiPriority w:val="99"/>
    <w:unhideWhenUsed/>
    <w:qFormat/>
    <w:pPr>
      <w:spacing w:line="240" w:lineRule="auto"/>
    </w:pPr>
    <w:rPr>
      <w:sz w:val="20"/>
      <w:szCs w:val="20"/>
    </w:rPr>
  </w:style>
  <w:style w:type="paragraph" w:styleId="TOC3">
    <w:name w:val="toc 3"/>
    <w:basedOn w:val="Normal"/>
    <w:next w:val="Normal"/>
    <w:autoRedefine/>
    <w:uiPriority w:val="39"/>
    <w:unhideWhenUsed/>
    <w:qFormat/>
    <w:pPr>
      <w:tabs>
        <w:tab w:val="left" w:pos="1320"/>
        <w:tab w:val="right" w:leader="dot" w:pos="9061"/>
      </w:tabs>
      <w:spacing w:after="100"/>
      <w:ind w:left="480" w:hanging="54"/>
    </w:pPr>
  </w:style>
  <w:style w:type="paragraph" w:styleId="BalloonText">
    <w:name w:val="Balloon Text"/>
    <w:basedOn w:val="Normal"/>
    <w:link w:val="BalloonTextChar"/>
    <w:uiPriority w:val="99"/>
    <w:semiHidden/>
    <w:unhideWhenUsed/>
    <w:qFormat/>
    <w:pPr>
      <w:spacing w:after="0" w:line="240" w:lineRule="auto"/>
    </w:pPr>
    <w:rPr>
      <w:rFonts w:ascii="Tahoma" w:hAnsi="Tahoma" w:cs="Tahoma"/>
      <w:sz w:val="16"/>
      <w:szCs w:val="16"/>
    </w:rPr>
  </w:style>
  <w:style w:type="paragraph" w:styleId="Footer">
    <w:name w:val="footer"/>
    <w:basedOn w:val="Normal"/>
    <w:link w:val="FooterChar"/>
    <w:uiPriority w:val="99"/>
    <w:unhideWhenUsed/>
    <w:qFormat/>
    <w:pPr>
      <w:tabs>
        <w:tab w:val="center" w:pos="4513"/>
        <w:tab w:val="right" w:pos="9026"/>
      </w:tabs>
      <w:spacing w:after="0" w:line="240" w:lineRule="auto"/>
    </w:pPr>
  </w:style>
  <w:style w:type="paragraph" w:styleId="Header">
    <w:name w:val="header"/>
    <w:basedOn w:val="Normal"/>
    <w:link w:val="HeaderChar"/>
    <w:uiPriority w:val="99"/>
    <w:unhideWhenUsed/>
    <w:pPr>
      <w:tabs>
        <w:tab w:val="center" w:pos="4513"/>
        <w:tab w:val="right" w:pos="9026"/>
      </w:tabs>
      <w:spacing w:after="0" w:line="240" w:lineRule="auto"/>
    </w:pPr>
  </w:style>
  <w:style w:type="paragraph" w:styleId="TOC1">
    <w:name w:val="toc 1"/>
    <w:basedOn w:val="Normal"/>
    <w:next w:val="Normal"/>
    <w:autoRedefine/>
    <w:uiPriority w:val="39"/>
    <w:unhideWhenUsed/>
    <w:qFormat/>
    <w:pPr>
      <w:tabs>
        <w:tab w:val="left" w:pos="426"/>
        <w:tab w:val="right" w:leader="dot" w:pos="9061"/>
      </w:tabs>
      <w:spacing w:after="100"/>
      <w:ind w:firstLine="0"/>
      <w:jc w:val="left"/>
    </w:pPr>
  </w:style>
  <w:style w:type="paragraph" w:styleId="TOC2">
    <w:name w:val="toc 2"/>
    <w:basedOn w:val="Normal"/>
    <w:next w:val="Normal"/>
    <w:autoRedefine/>
    <w:uiPriority w:val="39"/>
    <w:unhideWhenUsed/>
    <w:qFormat/>
    <w:pPr>
      <w:spacing w:after="100"/>
      <w:ind w:left="240"/>
    </w:pPr>
  </w:style>
  <w:style w:type="paragraph" w:styleId="NormalWeb">
    <w:name w:val="Normal (Web)"/>
    <w:basedOn w:val="Normal"/>
    <w:uiPriority w:val="99"/>
    <w:unhideWhenUsed/>
    <w:qFormat/>
    <w:pPr>
      <w:spacing w:before="100" w:beforeAutospacing="1" w:after="100" w:afterAutospacing="1" w:line="240" w:lineRule="auto"/>
      <w:ind w:firstLine="0"/>
      <w:jc w:val="left"/>
    </w:pPr>
    <w:rPr>
      <w:rFonts w:eastAsia="Times New Roman"/>
      <w:lang w:eastAsia="pt-BR"/>
    </w:rPr>
  </w:style>
  <w:style w:type="paragraph" w:styleId="CommentSubject">
    <w:name w:val="annotation subject"/>
    <w:basedOn w:val="CommentText"/>
    <w:next w:val="CommentText"/>
    <w:link w:val="CommentSubjectChar"/>
    <w:uiPriority w:val="99"/>
    <w:semiHidden/>
    <w:unhideWhenUsed/>
    <w:rPr>
      <w:b/>
      <w:bCs/>
    </w:rPr>
  </w:style>
  <w:style w:type="table" w:styleId="TableGrid">
    <w:name w:val="Table Grid"/>
    <w:basedOn w:val="TableNormal"/>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qFormat/>
    <w:rPr>
      <w:color w:val="800080" w:themeColor="followedHyperlink"/>
      <w:u w:val="single"/>
    </w:rPr>
  </w:style>
  <w:style w:type="character" w:styleId="Hyperlink">
    <w:name w:val="Hyperlink"/>
    <w:basedOn w:val="DefaultParagraphFont"/>
    <w:uiPriority w:val="99"/>
    <w:unhideWhenUsed/>
    <w:qFormat/>
    <w:rPr>
      <w:color w:val="0000FF" w:themeColor="hyperlink"/>
      <w:u w:val="single"/>
    </w:rPr>
  </w:style>
  <w:style w:type="character" w:styleId="CommentReference">
    <w:name w:val="annotation reference"/>
    <w:basedOn w:val="DefaultParagraphFont"/>
    <w:uiPriority w:val="99"/>
    <w:semiHidden/>
    <w:unhideWhenUsed/>
    <w:qFormat/>
    <w:rPr>
      <w:sz w:val="16"/>
      <w:szCs w:val="16"/>
    </w:rPr>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 w:type="paragraph" w:customStyle="1" w:styleId="Default">
    <w:name w:val="Default"/>
    <w:qFormat/>
    <w:pPr>
      <w:autoSpaceDE w:val="0"/>
      <w:autoSpaceDN w:val="0"/>
      <w:adjustRightInd w:val="0"/>
    </w:pPr>
    <w:rPr>
      <w:rFonts w:ascii="Arial" w:eastAsiaTheme="minorHAnsi" w:hAnsi="Arial" w:cs="Arial"/>
      <w:color w:val="000000"/>
      <w:sz w:val="24"/>
      <w:szCs w:val="24"/>
      <w:lang w:val="pt-BR" w:eastAsia="en-US"/>
    </w:rPr>
  </w:style>
  <w:style w:type="character" w:customStyle="1" w:styleId="CommentTextChar">
    <w:name w:val="Comment Text Char"/>
    <w:basedOn w:val="DefaultParagraphFont"/>
    <w:link w:val="CommentText"/>
    <w:uiPriority w:val="99"/>
    <w:qFormat/>
    <w:rPr>
      <w:sz w:val="20"/>
      <w:szCs w:val="20"/>
    </w:rPr>
  </w:style>
  <w:style w:type="character" w:customStyle="1" w:styleId="CommentSubjectChar">
    <w:name w:val="Comment Subject Char"/>
    <w:basedOn w:val="CommentTextChar"/>
    <w:link w:val="CommentSubject"/>
    <w:uiPriority w:val="99"/>
    <w:semiHidden/>
    <w:qFormat/>
    <w:rPr>
      <w:b/>
      <w:bCs/>
      <w:sz w:val="20"/>
      <w:szCs w:val="20"/>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character" w:customStyle="1" w:styleId="Heading1Char">
    <w:name w:val="Heading 1 Char"/>
    <w:basedOn w:val="DefaultParagraphFont"/>
    <w:link w:val="Heading1"/>
    <w:uiPriority w:val="9"/>
    <w:qFormat/>
    <w:rPr>
      <w:b/>
    </w:rPr>
  </w:style>
  <w:style w:type="character" w:customStyle="1" w:styleId="UnresolvedMention1">
    <w:name w:val="Unresolved Mention1"/>
    <w:basedOn w:val="DefaultParagraphFont"/>
    <w:uiPriority w:val="99"/>
    <w:semiHidden/>
    <w:unhideWhenUsed/>
    <w:qFormat/>
    <w:rPr>
      <w:color w:val="605E5C"/>
      <w:shd w:val="clear" w:color="auto" w:fill="E1DFDD"/>
    </w:rPr>
  </w:style>
  <w:style w:type="paragraph" w:styleId="NoSpacing">
    <w:name w:val="No Spacing"/>
    <w:basedOn w:val="Normal"/>
    <w:uiPriority w:val="1"/>
    <w:qFormat/>
    <w:pPr>
      <w:spacing w:line="240" w:lineRule="auto"/>
      <w:ind w:firstLine="0"/>
    </w:pPr>
    <w:rPr>
      <w:lang w:val="en-US"/>
    </w:rPr>
  </w:style>
  <w:style w:type="character" w:customStyle="1" w:styleId="TextomonografiaChar">
    <w:name w:val="Texto_monografia Char"/>
    <w:basedOn w:val="DefaultParagraphFont"/>
    <w:link w:val="Textomonografia"/>
    <w:qFormat/>
  </w:style>
  <w:style w:type="paragraph" w:customStyle="1" w:styleId="Revision1">
    <w:name w:val="Revision1"/>
    <w:hidden/>
    <w:uiPriority w:val="99"/>
    <w:semiHidden/>
    <w:rPr>
      <w:rFonts w:eastAsiaTheme="minorHAnsi"/>
      <w:sz w:val="24"/>
      <w:szCs w:val="24"/>
      <w:lang w:val="pt-BR" w:eastAsia="en-US"/>
    </w:rPr>
  </w:style>
  <w:style w:type="paragraph" w:customStyle="1" w:styleId="Tabela">
    <w:name w:val="Tabela"/>
    <w:basedOn w:val="Textomonografia"/>
    <w:link w:val="TabelaChar"/>
    <w:qFormat/>
    <w:rPr>
      <w:color w:val="000000"/>
    </w:rPr>
  </w:style>
  <w:style w:type="character" w:customStyle="1" w:styleId="TabelaChar">
    <w:name w:val="Tabela Char"/>
    <w:basedOn w:val="TextomonografiaChar"/>
    <w:link w:val="Tabela"/>
    <w:qFormat/>
    <w:rPr>
      <w:color w:val="000000"/>
    </w:rPr>
  </w:style>
  <w:style w:type="paragraph" w:customStyle="1" w:styleId="Textodentrodetabela">
    <w:name w:val="Texto dentro de tabela"/>
    <w:basedOn w:val="Textomonografia"/>
    <w:link w:val="TextodentrodetabelaChar"/>
    <w:qFormat/>
    <w:pPr>
      <w:spacing w:after="0"/>
      <w:ind w:firstLine="0"/>
    </w:pPr>
    <w:rPr>
      <w:color w:val="000000"/>
      <w:sz w:val="22"/>
      <w:szCs w:val="22"/>
    </w:rPr>
  </w:style>
  <w:style w:type="character" w:customStyle="1" w:styleId="TextodentrodetabelaChar">
    <w:name w:val="Texto dentro de tabela Char"/>
    <w:basedOn w:val="TextomonografiaChar"/>
    <w:link w:val="Textodentrodetabela"/>
    <w:qFormat/>
    <w:rPr>
      <w:color w:val="000000"/>
      <w:sz w:val="22"/>
      <w:szCs w:val="22"/>
    </w:rPr>
  </w:style>
  <w:style w:type="character" w:customStyle="1" w:styleId="Heading2Char">
    <w:name w:val="Heading 2 Char"/>
    <w:basedOn w:val="DefaultParagraphFont"/>
    <w:link w:val="Heading2"/>
    <w:uiPriority w:val="9"/>
    <w:qFormat/>
    <w:rPr>
      <w:b/>
    </w:rPr>
  </w:style>
  <w:style w:type="character" w:customStyle="1" w:styleId="Heading3Char">
    <w:name w:val="Heading 3 Char"/>
    <w:basedOn w:val="DefaultParagraphFont"/>
    <w:link w:val="Heading3"/>
    <w:uiPriority w:val="9"/>
    <w:semiHidden/>
    <w:qFormat/>
    <w:rPr>
      <w:rFonts w:asciiTheme="majorHAnsi" w:eastAsiaTheme="majorEastAsia" w:hAnsiTheme="majorHAnsi" w:cstheme="majorBidi"/>
      <w:color w:val="244061" w:themeColor="accent1" w:themeShade="80"/>
    </w:rPr>
  </w:style>
  <w:style w:type="paragraph" w:customStyle="1" w:styleId="TtuloNvel3">
    <w:name w:val="Título Nível 3"/>
    <w:basedOn w:val="Heading2"/>
    <w:link w:val="TtuloNvel3Char"/>
    <w:qFormat/>
    <w:pPr>
      <w:numPr>
        <w:ilvl w:val="2"/>
      </w:numPr>
      <w:tabs>
        <w:tab w:val="left" w:pos="1134"/>
      </w:tabs>
      <w:ind w:left="851"/>
    </w:pPr>
    <w:rPr>
      <w:b w:val="0"/>
      <w:bCs/>
      <w:i/>
      <w:iCs/>
    </w:rPr>
  </w:style>
  <w:style w:type="character" w:customStyle="1" w:styleId="TtuloNvel3Char">
    <w:name w:val="Título Nível 3 Char"/>
    <w:basedOn w:val="Heading2Char"/>
    <w:link w:val="TtuloNvel3"/>
    <w:qFormat/>
    <w:rPr>
      <w:b w:val="0"/>
      <w:bCs/>
      <w:i/>
      <w:iCs/>
    </w:rPr>
  </w:style>
  <w:style w:type="character" w:customStyle="1" w:styleId="Heading4Char">
    <w:name w:val="Heading 4 Char"/>
    <w:basedOn w:val="DefaultParagraphFont"/>
    <w:link w:val="Heading4"/>
    <w:uiPriority w:val="9"/>
    <w:semiHidden/>
    <w:qFormat/>
    <w:rPr>
      <w:rFonts w:asciiTheme="majorHAnsi" w:eastAsiaTheme="majorEastAsia" w:hAnsiTheme="majorHAnsi" w:cstheme="majorBidi"/>
      <w:i/>
      <w:iCs/>
      <w:color w:val="365F91" w:themeColor="accent1" w:themeShade="BF"/>
    </w:rPr>
  </w:style>
  <w:style w:type="paragraph" w:customStyle="1" w:styleId="Figura1">
    <w:name w:val="Figura_1"/>
    <w:basedOn w:val="Textomonografia"/>
    <w:link w:val="Figura1Char"/>
    <w:qFormat/>
    <w:pPr>
      <w:jc w:val="center"/>
    </w:pPr>
    <w:rPr>
      <w:color w:val="000000"/>
      <w:sz w:val="20"/>
      <w:szCs w:val="20"/>
    </w:rPr>
  </w:style>
  <w:style w:type="character" w:customStyle="1" w:styleId="Figura1Char">
    <w:name w:val="Figura_1 Char"/>
    <w:basedOn w:val="TextomonografiaChar"/>
    <w:link w:val="Figura1"/>
    <w:qFormat/>
    <w:rPr>
      <w:color w:val="000000"/>
      <w:sz w:val="20"/>
      <w:szCs w:val="20"/>
    </w:rPr>
  </w:style>
  <w:style w:type="paragraph" w:customStyle="1" w:styleId="Tabela1">
    <w:name w:val="Tabela_1"/>
    <w:basedOn w:val="Tabela"/>
    <w:link w:val="Tabela1Char"/>
    <w:qFormat/>
    <w:pPr>
      <w:spacing w:after="0"/>
      <w:ind w:firstLine="357"/>
      <w:jc w:val="center"/>
    </w:pPr>
    <w:rPr>
      <w:sz w:val="20"/>
      <w:szCs w:val="20"/>
    </w:rPr>
  </w:style>
  <w:style w:type="character" w:customStyle="1" w:styleId="Tabela1Char">
    <w:name w:val="Tabela_1 Char"/>
    <w:basedOn w:val="TabelaChar"/>
    <w:link w:val="Tabela1"/>
    <w:qFormat/>
    <w:rPr>
      <w:color w:val="000000"/>
      <w:sz w:val="20"/>
      <w:szCs w:val="20"/>
    </w:rPr>
  </w:style>
  <w:style w:type="paragraph" w:customStyle="1" w:styleId="Bibliography1">
    <w:name w:val="Bibliography1"/>
    <w:basedOn w:val="Normal"/>
    <w:next w:val="Normal"/>
    <w:uiPriority w:val="37"/>
    <w:unhideWhenUsed/>
    <w:qFormat/>
    <w:pPr>
      <w:spacing w:after="240" w:line="240" w:lineRule="auto"/>
      <w:ind w:firstLine="0"/>
    </w:pPr>
  </w:style>
  <w:style w:type="paragraph" w:customStyle="1" w:styleId="WPSOffice1">
    <w:name w:val="WPSOffice手动目录 1"/>
  </w:style>
  <w:style w:type="paragraph" w:customStyle="1" w:styleId="titulonormal">
    <w:name w:val="titulo_normal"/>
    <w:basedOn w:val="Normal"/>
    <w:link w:val="titulonormalChar"/>
    <w:qFormat/>
    <w:rsid w:val="00A06F99"/>
    <w:pPr>
      <w:spacing w:line="276" w:lineRule="auto"/>
      <w:ind w:firstLine="0"/>
      <w:jc w:val="center"/>
      <w:outlineLvl w:val="0"/>
    </w:pPr>
    <w:rPr>
      <w:rFonts w:eastAsia="SimSun"/>
      <w:b/>
      <w:sz w:val="30"/>
      <w:szCs w:val="30"/>
      <w:lang w:val="en-US" w:eastAsia="zh-CN"/>
    </w:rPr>
  </w:style>
  <w:style w:type="character" w:customStyle="1" w:styleId="titulonormalChar">
    <w:name w:val="titulo_normal Char"/>
    <w:basedOn w:val="DefaultParagraphFont"/>
    <w:link w:val="titulonormal"/>
    <w:rsid w:val="00A06F99"/>
    <w:rPr>
      <w:b/>
      <w:sz w:val="30"/>
      <w:szCs w:val="30"/>
      <w:lang w:val="en-US" w:eastAsia="zh-CN"/>
    </w:rPr>
  </w:style>
  <w:style w:type="paragraph" w:styleId="Bibliography">
    <w:name w:val="Bibliography"/>
    <w:basedOn w:val="Normal"/>
    <w:next w:val="Normal"/>
    <w:uiPriority w:val="37"/>
    <w:unhideWhenUsed/>
    <w:rsid w:val="006308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3821">
      <w:bodyDiv w:val="1"/>
      <w:marLeft w:val="0"/>
      <w:marRight w:val="0"/>
      <w:marTop w:val="0"/>
      <w:marBottom w:val="0"/>
      <w:divBdr>
        <w:top w:val="none" w:sz="0" w:space="0" w:color="auto"/>
        <w:left w:val="none" w:sz="0" w:space="0" w:color="auto"/>
        <w:bottom w:val="none" w:sz="0" w:space="0" w:color="auto"/>
        <w:right w:val="none" w:sz="0" w:space="0" w:color="auto"/>
      </w:divBdr>
    </w:div>
    <w:div w:id="26835205">
      <w:bodyDiv w:val="1"/>
      <w:marLeft w:val="0"/>
      <w:marRight w:val="0"/>
      <w:marTop w:val="0"/>
      <w:marBottom w:val="0"/>
      <w:divBdr>
        <w:top w:val="none" w:sz="0" w:space="0" w:color="auto"/>
        <w:left w:val="none" w:sz="0" w:space="0" w:color="auto"/>
        <w:bottom w:val="none" w:sz="0" w:space="0" w:color="auto"/>
        <w:right w:val="none" w:sz="0" w:space="0" w:color="auto"/>
      </w:divBdr>
    </w:div>
    <w:div w:id="154877829">
      <w:bodyDiv w:val="1"/>
      <w:marLeft w:val="0"/>
      <w:marRight w:val="0"/>
      <w:marTop w:val="0"/>
      <w:marBottom w:val="0"/>
      <w:divBdr>
        <w:top w:val="none" w:sz="0" w:space="0" w:color="auto"/>
        <w:left w:val="none" w:sz="0" w:space="0" w:color="auto"/>
        <w:bottom w:val="none" w:sz="0" w:space="0" w:color="auto"/>
        <w:right w:val="none" w:sz="0" w:space="0" w:color="auto"/>
      </w:divBdr>
    </w:div>
    <w:div w:id="1044603339">
      <w:bodyDiv w:val="1"/>
      <w:marLeft w:val="0"/>
      <w:marRight w:val="0"/>
      <w:marTop w:val="0"/>
      <w:marBottom w:val="0"/>
      <w:divBdr>
        <w:top w:val="none" w:sz="0" w:space="0" w:color="auto"/>
        <w:left w:val="none" w:sz="0" w:space="0" w:color="auto"/>
        <w:bottom w:val="none" w:sz="0" w:space="0" w:color="auto"/>
        <w:right w:val="none" w:sz="0" w:space="0" w:color="auto"/>
      </w:divBdr>
    </w:div>
    <w:div w:id="1179197868">
      <w:bodyDiv w:val="1"/>
      <w:marLeft w:val="0"/>
      <w:marRight w:val="0"/>
      <w:marTop w:val="0"/>
      <w:marBottom w:val="0"/>
      <w:divBdr>
        <w:top w:val="none" w:sz="0" w:space="0" w:color="auto"/>
        <w:left w:val="none" w:sz="0" w:space="0" w:color="auto"/>
        <w:bottom w:val="none" w:sz="0" w:space="0" w:color="auto"/>
        <w:right w:val="none" w:sz="0" w:space="0" w:color="auto"/>
      </w:divBdr>
    </w:div>
    <w:div w:id="1479373997">
      <w:bodyDiv w:val="1"/>
      <w:marLeft w:val="0"/>
      <w:marRight w:val="0"/>
      <w:marTop w:val="0"/>
      <w:marBottom w:val="0"/>
      <w:divBdr>
        <w:top w:val="none" w:sz="0" w:space="0" w:color="auto"/>
        <w:left w:val="none" w:sz="0" w:space="0" w:color="auto"/>
        <w:bottom w:val="none" w:sz="0" w:space="0" w:color="auto"/>
        <w:right w:val="none" w:sz="0" w:space="0" w:color="auto"/>
      </w:divBdr>
    </w:div>
    <w:div w:id="1523932254">
      <w:bodyDiv w:val="1"/>
      <w:marLeft w:val="0"/>
      <w:marRight w:val="0"/>
      <w:marTop w:val="0"/>
      <w:marBottom w:val="0"/>
      <w:divBdr>
        <w:top w:val="none" w:sz="0" w:space="0" w:color="auto"/>
        <w:left w:val="none" w:sz="0" w:space="0" w:color="auto"/>
        <w:bottom w:val="none" w:sz="0" w:space="0" w:color="auto"/>
        <w:right w:val="none" w:sz="0" w:space="0" w:color="auto"/>
      </w:divBdr>
    </w:div>
    <w:div w:id="15587798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edgeservices.bing.com/edgesvc/chat?udsframed=1&amp;form=SHORUN&amp;clientscopes=chat,noheader,udsedgeshop,channelstable,ntpquery,devtoolsapi,udsinwin11,udsdlpconsent,udscstart,cspgrd,&amp;shellsig=cde3649ee30036ed9893316a7f065e2262315ce2&amp;setlang=en-US&amp;lightschemeovr=1&amp;udsps=0&amp;udspp=0" TargetMode="Externa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9748BC-3BA1-4AC0-B64E-DA626BA027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260</TotalTime>
  <Pages>15</Pages>
  <Words>8699</Words>
  <Characters>49585</Characters>
  <Application>Microsoft Office Word</Application>
  <DocSecurity>0</DocSecurity>
  <Lines>413</Lines>
  <Paragraphs>116</Paragraphs>
  <ScaleCrop>false</ScaleCrop>
  <Company/>
  <LinksUpToDate>false</LinksUpToDate>
  <CharactersWithSpaces>58168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Usuário do Windows</dc:creator>
  <cp:lastModifiedBy>Feliciano de Melo Filho, Eugenio (STUDENTS)</cp:lastModifiedBy>
  <cp:revision>99</cp:revision>
  <cp:lastPrinted>2024-12-06T20:58:00Z</cp:lastPrinted>
  <dcterms:created xsi:type="dcterms:W3CDTF">2024-11-08T21:15:00Z</dcterms:created>
  <dcterms:modified xsi:type="dcterms:W3CDTF">2024-12-06T20:59:00Z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zotero-version="7.0.9"&gt;&lt;session id="E7Wo8I6q"/&gt;&lt;style id="http://www.zotero.org/styles/harvard-cite-them-right" hasBibliography="1" bibliographyStyleHasBeenSet="1"/&gt;&lt;prefs&gt;&lt;pref name="fieldType" value="Field"/&gt;&lt;pref name="automaticJ</vt:lpwstr>
  </property>
  <property fmtid="{D5CDD505-2E9C-101B-9397-08002B2CF9AE}" pid="3" name="ZOTERO_PREF_2">
    <vt:lpwstr>ournalAbbreviations" value="true"/&gt;&lt;/prefs&gt;&lt;/data&gt;</vt:lpwstr>
  </property>
  <property fmtid="{D5CDD505-2E9C-101B-9397-08002B2CF9AE}" pid="4" name="KSOProductBuildVer">
    <vt:lpwstr>2052-12.1.0.18912</vt:lpwstr>
  </property>
  <property fmtid="{D5CDD505-2E9C-101B-9397-08002B2CF9AE}" pid="5" name="ICV">
    <vt:lpwstr>853C788DFDEB4E06987D728555DEC3E6_13</vt:lpwstr>
  </property>
</Properties>
</file>