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2026-10-12 ~06:00–07:30 UTC —</w:t>
      </w:r>
      <w:r>
        <w:t xml:space="preserve"> </w:t>
      </w:r>
      <w:r>
        <w:rPr>
          <w:bCs/>
          <w:b/>
        </w:rPr>
        <w:t xml:space="preserve">Pass 1 Discover</w:t>
      </w:r>
      <w:r>
        <w:t xml:space="preserve">.</w:t>
      </w:r>
      <w:r>
        <w:t xml:space="preserve"> </w:t>
      </w:r>
      <w:r>
        <w:rPr>
          <w:bCs/>
          <w:b/>
        </w:rPr>
        <w:t xml:space="preserve">Pass 2 Pack:</w:t>
      </w:r>
      <w:r>
        <w:t xml:space="preserve"> </w:t>
      </w:r>
      <w:r>
        <w:t xml:space="preserve">2026-10-12 (same ranked set, no re-rank).</w:t>
      </w:r>
      <w:r>
        <w:br/>
      </w:r>
      <w:r>
        <w:rPr>
          <w:bCs/>
          <w:b/>
        </w:rPr>
        <w:t xml:space="preserve">Output file:</w:t>
      </w:r>
      <w:r>
        <w:t xml:space="preserve"> </w:t>
      </w:r>
      <w:r>
        <w:rPr>
          <w:rStyle w:val="VerbatimChar"/>
        </w:rPr>
        <w:t xml:space="preserve">agent-business-idea-runs/outputs/business_ideas_20261012.md</w:t>
      </w:r>
      <w:r>
        <w:br/>
      </w:r>
      <w:r>
        <w:rPr>
          <w:bCs/>
          <w:b/>
        </w:rPr>
        <w:t xml:space="preserve">Fetch JSON:</w:t>
      </w:r>
      <w:r>
        <w:t xml:space="preserve"> </w:t>
      </w:r>
      <w:r>
        <w:rPr>
          <w:rStyle w:val="VerbatimChar"/>
        </w:rPr>
        <w:t xml:space="preserve">agent-business-idea-runs/inputs/agent_strategy_inputs_20261012_061239.json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Monday Punch politics/lifestyle-heavy early + BusinessDay opinion/world-heavy — lean Nairametrics + Punch Metro/business + Vanguard labour + Guardian/Technext for e-hailing;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2026-09-01→2026-10-11 (esp. WayvePay Unauthorized IPO Guard, LagosLongLease Diligence Desk, FairMoney DiscountSettle Clock, MissingMiddle Bundle Pack, PaystackGlovo DoubleDebit Trace, PalmPay FourteenDay Lien Clock, PalmPay RecoveredNotCredited Clock, Flutterwave WrongDigit Recover Clock, BoltKara Surge Log, BoltMigrate Doc Pack, BoltFuelTakeHome Desk, UKPassport Slot Pack, Moniepoint×OPay DualRail Refund Clock, OPay×PalmPay FraudFlag PingPong Clock, IPOChannel Verify Desk, RefineryIPO ScamShield); older</w:t>
      </w:r>
      <w:r>
        <w:t xml:space="preserve"> </w:t>
      </w:r>
      <w:r>
        <w:rPr>
          <w:rStyle w:val="VerbatimChar"/>
        </w:rPr>
        <w:t xml:space="preserve">business_ideas_20260715.md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AUATONFare Commission Strike Desk</w:t>
            </w:r>
            <w:r>
              <w:t xml:space="preserve"> </w:t>
            </w:r>
            <w:r>
              <w:t xml:space="preserve">(</w:t>
            </w:r>
            <w:r>
              <w:rPr>
                <w:bCs/>
                <w:b/>
              </w:rPr>
              <w:t xml:space="preserve">S12 Mode A</w:t>
            </w:r>
            <w:r>
              <w:t xml:space="preserve">)</w:t>
            </w:r>
          </w:p>
        </w:tc>
        <w:tc>
          <w:tcPr/>
          <w:p>
            <w:pPr>
              <w:pStyle w:val="Compact"/>
              <w:jc w:val="left"/>
            </w:pPr>
            <w:r>
              <w:t xml:space="preserve">Punch/Guardian/Technext (11–12 Oct 2026): Lagos AUATON drivers began an</w:t>
            </w:r>
            <w:r>
              <w:t xml:space="preserve"> </w:t>
            </w:r>
            <w:r>
              <w:rPr>
                <w:bCs/>
                <w:b/>
              </w:rPr>
              <w:t xml:space="preserve">indefinite</w:t>
            </w:r>
            <w:r>
              <w:t xml:space="preserve"> </w:t>
            </w:r>
            <w:r>
              <w:t xml:space="preserve">Bolt/inDrive shutdown today over fares, commissions (target ≤</w:t>
            </w:r>
            <w:r>
              <w:rPr>
                <w:bCs/>
                <w:b/>
              </w:rPr>
              <w:t xml:space="preserve">10%</w:t>
            </w:r>
            <w:r>
              <w:t xml:space="preserve">), and remittance relief — fleet owners and riders need a dated strike-ops pack ≠ BoltKara / BoltMigrate.</w:t>
            </w:r>
          </w:p>
        </w:tc>
      </w:tr>
      <w:tr>
        <w:tc>
          <w:tcPr/>
          <w:p>
            <w:pPr>
              <w:pStyle w:val="Compact"/>
              <w:jc w:val="left"/>
            </w:pPr>
            <w:r>
              <w:rPr>
                <w:bCs/>
                <w:b/>
              </w:rPr>
              <w:t xml:space="preserve">2</w:t>
            </w:r>
          </w:p>
        </w:tc>
        <w:tc>
          <w:tcPr/>
          <w:p>
            <w:pPr>
              <w:pStyle w:val="Compact"/>
              <w:jc w:val="left"/>
            </w:pPr>
            <w:r>
              <w:rPr>
                <w:bCs/>
                <w:b/>
              </w:rPr>
              <w:t xml:space="preserve">UKOffer Withdraw Deposit Guard</w:t>
            </w:r>
            <w:r>
              <w:t xml:space="preserve"> </w:t>
            </w:r>
            <w:r>
              <w:t xml:space="preserve">(</w:t>
            </w:r>
            <w:r>
              <w:rPr>
                <w:bCs/>
                <w:b/>
              </w:rPr>
              <w:t xml:space="preserve">S12 Mode A</w:t>
            </w:r>
            <w:r>
              <w:t xml:space="preserve">)</w:t>
            </w:r>
          </w:p>
        </w:tc>
        <w:tc>
          <w:tcPr/>
          <w:p>
            <w:pPr>
              <w:pStyle w:val="Compact"/>
              <w:jc w:val="left"/>
            </w:pPr>
            <w:r>
              <w:t xml:space="preserve">Nairametrics/Business Insider Africa (11 Oct 2026): UK universities are withdrawing Nigerian offers as study-visa withdrawals hit</w:t>
            </w:r>
            <w:r>
              <w:t xml:space="preserve"> </w:t>
            </w:r>
            <w:r>
              <w:rPr>
                <w:bCs/>
                <w:b/>
              </w:rPr>
              <w:t xml:space="preserve">22.7%</w:t>
            </w:r>
            <w:r>
              <w:t xml:space="preserve"> </w:t>
            </w:r>
            <w:r>
              <w:t xml:space="preserve">under the</w:t>
            </w:r>
            <w:r>
              <w:t xml:space="preserve"> </w:t>
            </w:r>
            <w:r>
              <w:rPr>
                <w:bCs/>
                <w:b/>
              </w:rPr>
              <w:t xml:space="preserve">5%</w:t>
            </w:r>
            <w:r>
              <w:t xml:space="preserve"> </w:t>
            </w:r>
            <w:r>
              <w:t xml:space="preserve">refusal threshold — families need deposit/CAS evidence packs ≠ UKPassport Slot Pack.</w:t>
            </w:r>
          </w:p>
        </w:tc>
      </w:tr>
      <w:tr>
        <w:tc>
          <w:tcPr/>
          <w:p>
            <w:pPr>
              <w:pStyle w:val="Compact"/>
              <w:jc w:val="left"/>
            </w:pPr>
            <w:r>
              <w:rPr>
                <w:bCs/>
                <w:b/>
              </w:rPr>
              <w:t xml:space="preserve">3</w:t>
            </w:r>
          </w:p>
        </w:tc>
        <w:tc>
          <w:tcPr/>
          <w:p>
            <w:pPr>
              <w:pStyle w:val="Compact"/>
              <w:jc w:val="left"/>
            </w:pPr>
            <w:r>
              <w:rPr>
                <w:bCs/>
                <w:b/>
              </w:rPr>
              <w:t xml:space="preserve">PalmPay UnwantedLoan Interest Clock</w:t>
            </w:r>
            <w:r>
              <w:t xml:space="preserve"> </w:t>
            </w:r>
            <w:r>
              <w:t xml:space="preserve">(S1)</w:t>
            </w:r>
          </w:p>
        </w:tc>
        <w:tc>
          <w:tcPr/>
          <w:p>
            <w:pPr>
              <w:pStyle w:val="Compact"/>
              <w:jc w:val="left"/>
            </w:pPr>
            <w:r>
              <w:t xml:space="preserve">PalmPay is a mass Nigeria MFB/wallet; FIJ: Face-ID FlexiCash accident disbursed a loan repaid in</w:t>
            </w:r>
            <w:r>
              <w:t xml:space="preserve"> </w:t>
            </w:r>
            <w:r>
              <w:rPr>
                <w:bCs/>
                <w:b/>
              </w:rPr>
              <w:t xml:space="preserve">24h</w:t>
            </w:r>
            <w:r>
              <w:t xml:space="preserve">, yet the app still demanded full-term</w:t>
            </w:r>
            <w:r>
              <w:t xml:space="preserve"> </w:t>
            </w:r>
            <w:r>
              <w:rPr>
                <w:bCs/>
                <w:b/>
              </w:rPr>
              <w:t xml:space="preserve">~N39k</w:t>
            </w:r>
            <w:r>
              <w:t xml:space="preserve"> </w:t>
            </w:r>
            <w:r>
              <w:t xml:space="preserve">interest — unwanted-loan interest clock ≠ FourteenDay Lien / RecoveredNotCredited.</w:t>
            </w:r>
          </w:p>
        </w:tc>
      </w:tr>
      <w:tr>
        <w:tc>
          <w:tcPr/>
          <w:p>
            <w:pPr>
              <w:pStyle w:val="Compact"/>
              <w:jc w:val="left"/>
            </w:pPr>
            <w:r>
              <w:rPr>
                <w:bCs/>
                <w:b/>
              </w:rPr>
              <w:t xml:space="preserve">4</w:t>
            </w:r>
          </w:p>
        </w:tc>
        <w:tc>
          <w:tcPr/>
          <w:p>
            <w:pPr>
              <w:pStyle w:val="Compact"/>
              <w:jc w:val="left"/>
            </w:pPr>
            <w:r>
              <w:rPr>
                <w:bCs/>
                <w:b/>
              </w:rPr>
              <w:t xml:space="preserve">Lagos3000MW MeterReady Pack</w:t>
            </w:r>
            <w:r>
              <w:t xml:space="preserve"> </w:t>
            </w:r>
            <w:r>
              <w:t xml:space="preserve">(S5→S12)</w:t>
            </w:r>
          </w:p>
        </w:tc>
        <w:tc>
          <w:tcPr/>
          <w:p>
            <w:pPr>
              <w:pStyle w:val="Compact"/>
              <w:jc w:val="left"/>
            </w:pPr>
            <w:r>
              <w:t xml:space="preserve">Nairametrics/Punch (11 Oct 2026): Sanwo-Olu targets</w:t>
            </w:r>
            <w:r>
              <w:t xml:space="preserve"> </w:t>
            </w:r>
            <w:r>
              <w:rPr>
                <w:bCs/>
                <w:b/>
              </w:rPr>
              <w:t xml:space="preserve">&gt;3,000MW</w:t>
            </w:r>
            <w:r>
              <w:t xml:space="preserve"> </w:t>
            </w:r>
            <w:r>
              <w:t xml:space="preserve">by</w:t>
            </w:r>
            <w:r>
              <w:t xml:space="preserve"> </w:t>
            </w:r>
            <w:r>
              <w:rPr>
                <w:bCs/>
                <w:b/>
              </w:rPr>
              <w:t xml:space="preserve">March 2027</w:t>
            </w:r>
            <w:r>
              <w:t xml:space="preserve"> </w:t>
            </w:r>
            <w:r>
              <w:t xml:space="preserve">with metering + digital market visibility — estates/SMEs need a meter/gas/embedded-gen readiness pack ≠ PowerZone Lagos JT / Unmetered Cap Bill Guard.</w:t>
            </w:r>
          </w:p>
        </w:tc>
      </w:tr>
      <w:tr>
        <w:tc>
          <w:tcPr/>
          <w:p>
            <w:pPr>
              <w:pStyle w:val="Compact"/>
              <w:jc w:val="left"/>
            </w:pPr>
            <w:r>
              <w:rPr>
                <w:bCs/>
                <w:b/>
              </w:rPr>
              <w:t xml:space="preserve">5</w:t>
            </w:r>
          </w:p>
        </w:tc>
        <w:tc>
          <w:tcPr/>
          <w:p>
            <w:pPr>
              <w:pStyle w:val="Compact"/>
              <w:jc w:val="left"/>
            </w:pPr>
            <w:r>
              <w:rPr>
                <w:bCs/>
                <w:b/>
              </w:rPr>
              <w:t xml:space="preserve">Carbon×Moniepoint WrongXfer PingPong Clock</w:t>
            </w:r>
            <w:r>
              <w:t xml:space="preserve"> </w:t>
            </w:r>
            <w:r>
              <w:t xml:space="preserve">(S1)</w:t>
            </w:r>
          </w:p>
        </w:tc>
        <w:tc>
          <w:tcPr/>
          <w:p>
            <w:pPr>
              <w:pStyle w:val="Compact"/>
              <w:jc w:val="left"/>
            </w:pPr>
            <w:r>
              <w:t xml:space="preserve">Carbon is a mass Nigeria digital lender/bank; FIJ: N60k Carbon→Moniepoint wrong transfer left both institutions pointing the customer at each other with</w:t>
            </w:r>
            <w:r>
              <w:t xml:space="preserve"> </w:t>
            </w:r>
            <w:r>
              <w:t xml:space="preserve">“</w:t>
            </w:r>
            <w:r>
              <w:t xml:space="preserve">no liability</w:t>
            </w:r>
            <w:r>
              <w:t xml:space="preserve">”</w:t>
            </w:r>
            <w:r>
              <w:t xml:space="preserve"> </w:t>
            </w:r>
            <w:r>
              <w:t xml:space="preserve">language — dual-rail ping-pong clock ≠ DualRail court refund / Flutterwave WrongDigit.</w:t>
            </w:r>
          </w:p>
        </w:tc>
      </w:tr>
    </w:tbl>
    <w:p>
      <w:r>
        <w:pict>
          <v:rect style="width:0;height:1.5pt" o:hralign="center" o:hrstd="t" o:hr="t"/>
        </w:pict>
      </w:r>
    </w:p>
    <w:bookmarkEnd w:id="20"/>
    <w:bookmarkStart w:id="21" w:name="ranked-ideas-full-set"/>
    <w:p>
      <w:pPr>
        <w:pStyle w:val="Heading2"/>
      </w:pPr>
      <w:r>
        <w:t xml:space="preserve">Ranked ideas (full set)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AUATONFare Commission Strike Desk</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UKOffer Withdraw Deposit Guard</w:t>
            </w:r>
          </w:p>
        </w:tc>
        <w:tc>
          <w:tcPr/>
          <w:p>
            <w:pPr>
              <w:pStyle w:val="Compact"/>
              <w:jc w:val="left"/>
            </w:pPr>
            <w:r>
              <w:rPr>
                <w:bCs/>
                <w:b/>
              </w:rPr>
              <w:t xml:space="preserve">S12</w:t>
            </w:r>
            <w:r>
              <w:t xml:space="preserve"> </w:t>
            </w:r>
            <w:r>
              <w:t xml:space="preserve">→ S5 → S9</w:t>
            </w:r>
          </w:p>
        </w:tc>
        <w:tc>
          <w:tcPr/>
          <w:p>
            <w:pPr>
              <w:pStyle w:val="Compact"/>
              <w:jc w:val="left"/>
            </w:pPr>
            <w:r>
              <w:t xml:space="preserve">5/5/5/5/4</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PalmPay UnwantedLoan Interest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Lagos3000MW MeterReady Pack</w:t>
            </w:r>
          </w:p>
        </w:tc>
        <w:tc>
          <w:tcPr/>
          <w:p>
            <w:pPr>
              <w:pStyle w:val="Compact"/>
              <w:jc w:val="left"/>
            </w:pPr>
            <w:r>
              <w:t xml:space="preserve">S5 → S12 → S9</w:t>
            </w:r>
          </w:p>
        </w:tc>
        <w:tc>
          <w:tcPr/>
          <w:p>
            <w:pPr>
              <w:pStyle w:val="Compact"/>
              <w:jc w:val="left"/>
            </w:pPr>
            <w:r>
              <w:t xml:space="preserve">5/4/5/4/4</w:t>
            </w:r>
          </w:p>
        </w:tc>
        <w:tc>
          <w:tcPr/>
          <w:p>
            <w:pPr>
              <w:pStyle w:val="Compact"/>
              <w:jc w:val="left"/>
            </w:pPr>
            <w:r>
              <w:rPr>
                <w:bCs/>
                <w:b/>
              </w:rPr>
              <w:t xml:space="preserve">22</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5</w:t>
            </w:r>
          </w:p>
        </w:tc>
        <w:tc>
          <w:tcPr/>
          <w:p>
            <w:pPr>
              <w:pStyle w:val="Compact"/>
              <w:jc w:val="left"/>
            </w:pPr>
            <w:r>
              <w:t xml:space="preserve">Carbon×Moniepoint WrongXfer PingPong Clock</w:t>
            </w:r>
          </w:p>
        </w:tc>
        <w:tc>
          <w:tcPr/>
          <w:p>
            <w:pPr>
              <w:pStyle w:val="Compact"/>
              <w:jc w:val="left"/>
            </w:pPr>
            <w:r>
              <w:t xml:space="preserve">S1 → S9 → S12</w:t>
            </w:r>
          </w:p>
        </w:tc>
        <w:tc>
          <w:tcPr/>
          <w:p>
            <w:pPr>
              <w:pStyle w:val="Compact"/>
              <w:jc w:val="left"/>
            </w:pPr>
            <w:r>
              <w:t xml:space="preserve">4/5/4/3/5</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SeedGrowth Gap Evidence Pack</w:t>
            </w:r>
          </w:p>
        </w:tc>
        <w:tc>
          <w:tcPr/>
          <w:p>
            <w:pPr>
              <w:pStyle w:val="Compact"/>
              <w:jc w:val="left"/>
            </w:pPr>
            <w:r>
              <w:t xml:space="preserve">S5 → S12 → S9</w:t>
            </w:r>
          </w:p>
        </w:tc>
        <w:tc>
          <w:tcPr/>
          <w:p>
            <w:pPr>
              <w:pStyle w:val="Compact"/>
              <w:jc w:val="left"/>
            </w:pPr>
            <w:r>
              <w:t xml:space="preserve">5/4/5/3/4</w:t>
            </w:r>
          </w:p>
        </w:tc>
        <w:tc>
          <w:tcPr/>
          <w:p>
            <w:pPr>
              <w:pStyle w:val="Compact"/>
              <w:jc w:val="left"/>
            </w:pPr>
            <w:r>
              <w:rPr>
                <w:bCs/>
                <w:b/>
              </w:rPr>
              <w:t xml:space="preserve">21</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OPay NGX Secondary List Prep Pack</w:t>
            </w:r>
          </w:p>
        </w:tc>
        <w:tc>
          <w:tcPr/>
          <w:p>
            <w:pPr>
              <w:pStyle w:val="Compact"/>
              <w:jc w:val="left"/>
            </w:pPr>
            <w:r>
              <w:t xml:space="preserve">S5 → S9 → S12</w:t>
            </w:r>
          </w:p>
        </w:tc>
        <w:tc>
          <w:tcPr/>
          <w:p>
            <w:pPr>
              <w:pStyle w:val="Compact"/>
              <w:jc w:val="left"/>
            </w:pPr>
            <w:r>
              <w:t xml:space="preserve">5/3/4/3/3</w:t>
            </w:r>
          </w:p>
        </w:tc>
        <w:tc>
          <w:tcPr/>
          <w:p>
            <w:pPr>
              <w:pStyle w:val="Compact"/>
              <w:jc w:val="left"/>
            </w:pPr>
            <w:r>
              <w:rPr>
                <w:bCs/>
                <w:b/>
              </w:rPr>
              <w:t xml:space="preserve">18</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BankRecap Worker Rights Brief</w:t>
            </w:r>
          </w:p>
        </w:tc>
        <w:tc>
          <w:tcPr/>
          <w:p>
            <w:pPr>
              <w:pStyle w:val="Compact"/>
              <w:jc w:val="left"/>
            </w:pPr>
            <w:r>
              <w:t xml:space="preserve">S5 → S9 → S12</w:t>
            </w:r>
          </w:p>
        </w:tc>
        <w:tc>
          <w:tcPr/>
          <w:p>
            <w:pPr>
              <w:pStyle w:val="Compact"/>
              <w:jc w:val="left"/>
            </w:pPr>
            <w:r>
              <w:t xml:space="preserve">4/4/4/4/3</w:t>
            </w:r>
          </w:p>
        </w:tc>
        <w:tc>
          <w:tcPr/>
          <w:p>
            <w:pPr>
              <w:pStyle w:val="Compact"/>
              <w:jc w:val="left"/>
            </w:pPr>
            <w:r>
              <w:rPr>
                <w:bCs/>
                <w:b/>
              </w:rPr>
              <w:t xml:space="preserve">19</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DebtInterest124 Vendor Guard</w:t>
            </w:r>
          </w:p>
        </w:tc>
        <w:tc>
          <w:tcPr/>
          <w:p>
            <w:pPr>
              <w:pStyle w:val="Compact"/>
              <w:jc w:val="left"/>
            </w:pPr>
            <w:r>
              <w:t xml:space="preserve">S5 → S14 → S12</w:t>
            </w:r>
          </w:p>
        </w:tc>
        <w:tc>
          <w:tcPr/>
          <w:p>
            <w:pPr>
              <w:pStyle w:val="Compact"/>
              <w:jc w:val="left"/>
            </w:pPr>
            <w:r>
              <w:t xml:space="preserve">4/4/4/3/3</w:t>
            </w:r>
          </w:p>
        </w:tc>
        <w:tc>
          <w:tcPr/>
          <w:p>
            <w:pPr>
              <w:pStyle w:val="Compact"/>
              <w:jc w:val="left"/>
            </w:pPr>
            <w:r>
              <w:rPr>
                <w:bCs/>
                <w:b/>
              </w:rPr>
              <w:t xml:space="preserve">18</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SimpleSpread Naira Sheet NG</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JPMorgan Absa CIB Switch Board</w:t>
            </w:r>
          </w:p>
        </w:tc>
        <w:tc>
          <w:tcPr/>
          <w:p>
            <w:pPr>
              <w:pStyle w:val="Compact"/>
              <w:jc w:val="left"/>
            </w:pPr>
            <w:r>
              <w:t xml:space="preserve">S5 → S9</w:t>
            </w:r>
          </w:p>
        </w:tc>
        <w:tc>
          <w:tcPr/>
          <w:p>
            <w:pPr>
              <w:pStyle w:val="Compact"/>
              <w:jc w:val="left"/>
            </w:pPr>
            <w:r>
              <w:t xml:space="preserve">4/3/3/2/3</w:t>
            </w:r>
          </w:p>
        </w:tc>
        <w:tc>
          <w:tcPr/>
          <w:p>
            <w:pPr>
              <w:pStyle w:val="Compact"/>
              <w:jc w:val="left"/>
            </w:pPr>
            <w:r>
              <w:rPr>
                <w:bCs/>
                <w:b/>
              </w:rPr>
              <w:t xml:space="preserve">15</w:t>
            </w:r>
          </w:p>
        </w:tc>
        <w:tc>
          <w:tcPr/>
          <w:p>
            <w:pPr>
              <w:pStyle w:val="Compact"/>
              <w:jc w:val="left"/>
            </w:pPr>
            <w:r>
              <w:t xml:space="preserve">$6k–$14k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TAP Fare Merchant Link Lite</w:t>
            </w:r>
          </w:p>
        </w:tc>
        <w:tc>
          <w:tcPr/>
          <w:p>
            <w:pPr>
              <w:pStyle w:val="Compact"/>
              <w:jc w:val="left"/>
            </w:pPr>
            <w:r>
              <w:t xml:space="preserve">S5 → S9</w:t>
            </w:r>
          </w:p>
        </w:tc>
        <w:tc>
          <w:tcPr/>
          <w:p>
            <w:pPr>
              <w:pStyle w:val="Compact"/>
              <w:jc w:val="left"/>
            </w:pPr>
            <w:r>
              <w:t xml:space="preserve">3/2/2/2/3</w:t>
            </w:r>
          </w:p>
        </w:tc>
        <w:tc>
          <w:tcPr/>
          <w:p>
            <w:pPr>
              <w:pStyle w:val="Compact"/>
              <w:jc w:val="left"/>
            </w:pPr>
            <w:r>
              <w:rPr>
                <w:bCs/>
                <w:b/>
              </w:rPr>
              <w:t xml:space="preserve">12</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AUATONFare Commission Strike Desk</w:t>
            </w:r>
          </w:p>
        </w:tc>
        <w:tc>
          <w:tcPr/>
          <w:p>
            <w:pPr>
              <w:pStyle w:val="Compact"/>
              <w:jc w:val="left"/>
            </w:pPr>
            <w:r>
              <w:rPr>
                <w:bCs/>
                <w:b/>
              </w:rPr>
              <w:t xml:space="preserve">High</w:t>
            </w:r>
            <w:r>
              <w:t xml:space="preserve"> </w:t>
            </w:r>
            <w:r>
              <w:t xml:space="preserve">— live indefinite strike + fleet remittance pain</w:t>
            </w:r>
          </w:p>
        </w:tc>
        <w:tc>
          <w:tcPr/>
          <w:p>
            <w:pPr>
              <w:pStyle w:val="Compact"/>
              <w:jc w:val="left"/>
            </w:pPr>
            <w:r>
              <w:t xml:space="preserve">Yes</w:t>
            </w:r>
          </w:p>
        </w:tc>
        <w:tc>
          <w:tcPr/>
          <w:p>
            <w:pPr>
              <w:pStyle w:val="Compact"/>
              <w:jc w:val="left"/>
            </w:pPr>
            <w:r>
              <w:t xml:space="preserve">Not AUATON/Bolt/inDrive official; not legal advice</w:t>
            </w:r>
          </w:p>
        </w:tc>
        <w:tc>
          <w:tcPr/>
          <w:p>
            <w:pPr>
              <w:pStyle w:val="Compact"/>
              <w:jc w:val="left"/>
            </w:pPr>
            <w:r>
              <w:t xml:space="preserve">High vs BoltKara / BoltMigrate / BoltFuel</w:t>
            </w:r>
          </w:p>
        </w:tc>
        <w:tc>
          <w:tcPr/>
          <w:p>
            <w:pPr>
              <w:pStyle w:val="Compact"/>
              <w:jc w:val="left"/>
            </w:pPr>
            <w:r>
              <w:t xml:space="preserve">Strong</w:t>
            </w:r>
          </w:p>
        </w:tc>
      </w:tr>
      <w:tr>
        <w:tc>
          <w:tcPr/>
          <w:p>
            <w:pPr>
              <w:pStyle w:val="Compact"/>
              <w:jc w:val="left"/>
            </w:pPr>
            <w:r>
              <w:t xml:space="preserve">UKOffer Withdraw Deposit Guard</w:t>
            </w:r>
          </w:p>
        </w:tc>
        <w:tc>
          <w:tcPr/>
          <w:p>
            <w:pPr>
              <w:pStyle w:val="Compact"/>
              <w:jc w:val="left"/>
            </w:pPr>
            <w:r>
              <w:rPr>
                <w:bCs/>
                <w:b/>
              </w:rPr>
              <w:t xml:space="preserve">High</w:t>
            </w:r>
            <w:r>
              <w:t xml:space="preserve"> </w:t>
            </w:r>
            <w:r>
              <w:t xml:space="preserve">— deposits + CAS timing at risk</w:t>
            </w:r>
          </w:p>
        </w:tc>
        <w:tc>
          <w:tcPr/>
          <w:p>
            <w:pPr>
              <w:pStyle w:val="Compact"/>
              <w:jc w:val="left"/>
            </w:pPr>
            <w:r>
              <w:t xml:space="preserve">Yes</w:t>
            </w:r>
          </w:p>
        </w:tc>
        <w:tc>
          <w:tcPr/>
          <w:p>
            <w:pPr>
              <w:pStyle w:val="Compact"/>
              <w:jc w:val="left"/>
            </w:pPr>
            <w:r>
              <w:t xml:space="preserve">Not UKVI/university official; not immigration advice</w:t>
            </w:r>
          </w:p>
        </w:tc>
        <w:tc>
          <w:tcPr/>
          <w:p>
            <w:pPr>
              <w:pStyle w:val="Compact"/>
              <w:jc w:val="left"/>
            </w:pPr>
            <w:r>
              <w:t xml:space="preserve">High vs UKPassport Slot</w:t>
            </w:r>
          </w:p>
        </w:tc>
        <w:tc>
          <w:tcPr/>
          <w:p>
            <w:pPr>
              <w:pStyle w:val="Compact"/>
              <w:jc w:val="left"/>
            </w:pPr>
            <w:r>
              <w:t xml:space="preserve">Strong</w:t>
            </w:r>
          </w:p>
        </w:tc>
      </w:tr>
      <w:tr>
        <w:tc>
          <w:tcPr/>
          <w:p>
            <w:pPr>
              <w:pStyle w:val="Compact"/>
              <w:jc w:val="left"/>
            </w:pPr>
            <w:r>
              <w:t xml:space="preserve">PalmPay UnwantedLoan Interest Clock</w:t>
            </w:r>
          </w:p>
        </w:tc>
        <w:tc>
          <w:tcPr/>
          <w:p>
            <w:pPr>
              <w:pStyle w:val="Compact"/>
              <w:jc w:val="left"/>
            </w:pPr>
            <w:r>
              <w:rPr>
                <w:bCs/>
                <w:b/>
              </w:rPr>
              <w:t xml:space="preserve">High</w:t>
            </w:r>
            <w:r>
              <w:t xml:space="preserve"> </w:t>
            </w:r>
            <w:r>
              <w:t xml:space="preserve">— cash + credit-bureau risk</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FourteenDay / RecoveredNotCredited</w:t>
            </w:r>
          </w:p>
        </w:tc>
        <w:tc>
          <w:tcPr/>
          <w:p>
            <w:pPr>
              <w:pStyle w:val="Compact"/>
              <w:jc w:val="left"/>
            </w:pPr>
            <w:r>
              <w:t xml:space="preserve">Strong</w:t>
            </w:r>
          </w:p>
        </w:tc>
      </w:tr>
      <w:tr>
        <w:tc>
          <w:tcPr/>
          <w:p>
            <w:pPr>
              <w:pStyle w:val="Compact"/>
              <w:jc w:val="left"/>
            </w:pPr>
            <w:r>
              <w:t xml:space="preserve">Lagos3000MW MeterReady Pack</w:t>
            </w:r>
          </w:p>
        </w:tc>
        <w:tc>
          <w:tcPr/>
          <w:p>
            <w:pPr>
              <w:pStyle w:val="Compact"/>
              <w:jc w:val="left"/>
            </w:pPr>
            <w:r>
              <w:rPr>
                <w:bCs/>
                <w:b/>
              </w:rPr>
              <w:t xml:space="preserve">Medium-high</w:t>
            </w:r>
            <w:r>
              <w:t xml:space="preserve"> </w:t>
            </w:r>
            <w:r>
              <w:t xml:space="preserve">— hard March 2027 deadline</w:t>
            </w:r>
          </w:p>
        </w:tc>
        <w:tc>
          <w:tcPr/>
          <w:p>
            <w:pPr>
              <w:pStyle w:val="Compact"/>
              <w:jc w:val="left"/>
            </w:pPr>
            <w:r>
              <w:t xml:space="preserve">Yes</w:t>
            </w:r>
          </w:p>
        </w:tc>
        <w:tc>
          <w:tcPr/>
          <w:p>
            <w:pPr>
              <w:pStyle w:val="Compact"/>
              <w:jc w:val="left"/>
            </w:pPr>
            <w:r>
              <w:t xml:space="preserve">Not LERC/Disco official</w:t>
            </w:r>
          </w:p>
        </w:tc>
        <w:tc>
          <w:tcPr/>
          <w:p>
            <w:pPr>
              <w:pStyle w:val="Compact"/>
              <w:jc w:val="left"/>
            </w:pPr>
            <w:r>
              <w:t xml:space="preserve">High vs PowerZone / Unmetered Cap</w:t>
            </w:r>
          </w:p>
        </w:tc>
        <w:tc>
          <w:tcPr/>
          <w:p>
            <w:pPr>
              <w:pStyle w:val="Compact"/>
              <w:jc w:val="left"/>
            </w:pPr>
            <w:r>
              <w:t xml:space="preserve">Good</w:t>
            </w:r>
          </w:p>
        </w:tc>
      </w:tr>
      <w:tr>
        <w:tc>
          <w:tcPr/>
          <w:p>
            <w:pPr>
              <w:pStyle w:val="Compact"/>
              <w:jc w:val="left"/>
            </w:pPr>
            <w:r>
              <w:t xml:space="preserve">Carbon×Moniepoint WrongXfer PingPong Clock</w:t>
            </w:r>
          </w:p>
        </w:tc>
        <w:tc>
          <w:tcPr/>
          <w:p>
            <w:pPr>
              <w:pStyle w:val="Compact"/>
              <w:jc w:val="left"/>
            </w:pPr>
            <w:r>
              <w:rPr>
                <w:bCs/>
                <w:b/>
              </w:rPr>
              <w:t xml:space="preserve">High</w:t>
            </w:r>
            <w:r>
              <w:t xml:space="preserve"> </w:t>
            </w:r>
            <w:r>
              <w:t xml:space="preserve">— recurring wrong-transfer disputes</w:t>
            </w:r>
          </w:p>
        </w:tc>
        <w:tc>
          <w:tcPr/>
          <w:p>
            <w:pPr>
              <w:pStyle w:val="Compact"/>
              <w:jc w:val="left"/>
            </w:pPr>
            <w:r>
              <w:t xml:space="preserve">Yes</w:t>
            </w:r>
          </w:p>
        </w:tc>
        <w:tc>
          <w:tcPr/>
          <w:p>
            <w:pPr>
              <w:pStyle w:val="Compact"/>
              <w:jc w:val="left"/>
            </w:pPr>
            <w:r>
              <w:t xml:space="preserve">NDPA; not legal practice</w:t>
            </w:r>
          </w:p>
        </w:tc>
        <w:tc>
          <w:tcPr/>
          <w:p>
            <w:pPr>
              <w:pStyle w:val="Compact"/>
              <w:jc w:val="left"/>
            </w:pPr>
            <w:r>
              <w:t xml:space="preserve">High vs DualRail / WrongDigit</w:t>
            </w:r>
          </w:p>
        </w:tc>
        <w:tc>
          <w:tcPr/>
          <w:p>
            <w:pPr>
              <w:pStyle w:val="Compact"/>
              <w:jc w:val="left"/>
            </w:pPr>
            <w:r>
              <w:t xml:space="preserve">Strong</w:t>
            </w:r>
          </w:p>
        </w:tc>
      </w:tr>
      <w:tr>
        <w:tc>
          <w:tcPr/>
          <w:p>
            <w:pPr>
              <w:pStyle w:val="Compact"/>
              <w:jc w:val="left"/>
            </w:pPr>
            <w:r>
              <w:t xml:space="preserve">SeedGrowth Gap Evidence Pack</w:t>
            </w:r>
          </w:p>
        </w:tc>
        <w:tc>
          <w:tcPr/>
          <w:p>
            <w:pPr>
              <w:pStyle w:val="Compact"/>
              <w:jc w:val="left"/>
            </w:pPr>
            <w:r>
              <w:rPr>
                <w:bCs/>
                <w:b/>
              </w:rPr>
              <w:t xml:space="preserve">Medium-high</w:t>
            </w:r>
            <w:r>
              <w:t xml:space="preserve"> </w:t>
            </w:r>
            <w:r>
              <w:t xml:space="preserve">— founder WTP for investability packs</w:t>
            </w:r>
          </w:p>
        </w:tc>
        <w:tc>
          <w:tcPr/>
          <w:p>
            <w:pPr>
              <w:pStyle w:val="Compact"/>
              <w:jc w:val="left"/>
            </w:pPr>
            <w:r>
              <w:t xml:space="preserve">Yes</w:t>
            </w:r>
          </w:p>
        </w:tc>
        <w:tc>
          <w:tcPr/>
          <w:p>
            <w:pPr>
              <w:pStyle w:val="Compact"/>
              <w:jc w:val="left"/>
            </w:pPr>
            <w:r>
              <w:t xml:space="preserve">Not SEC/CAC official</w:t>
            </w:r>
          </w:p>
        </w:tc>
        <w:tc>
          <w:tcPr/>
          <w:p>
            <w:pPr>
              <w:pStyle w:val="Compact"/>
              <w:jc w:val="left"/>
            </w:pPr>
            <w:r>
              <w:t xml:space="preserve">High vs MissingMiddle Bundle (infra)</w:t>
            </w:r>
          </w:p>
        </w:tc>
        <w:tc>
          <w:tcPr/>
          <w:p>
            <w:pPr>
              <w:pStyle w:val="Compact"/>
              <w:jc w:val="left"/>
            </w:pPr>
            <w:r>
              <w:t xml:space="preserve">Good</w:t>
            </w:r>
          </w:p>
        </w:tc>
      </w:tr>
      <w:tr>
        <w:tc>
          <w:tcPr/>
          <w:p>
            <w:pPr>
              <w:pStyle w:val="Compact"/>
              <w:jc w:val="left"/>
            </w:pPr>
            <w:r>
              <w:t xml:space="preserve">OPay NGX Secondary List Prep Pack</w:t>
            </w:r>
          </w:p>
        </w:tc>
        <w:tc>
          <w:tcPr/>
          <w:p>
            <w:pPr>
              <w:pStyle w:val="Compact"/>
              <w:jc w:val="left"/>
            </w:pPr>
            <w:r>
              <w:rPr>
                <w:bCs/>
                <w:b/>
              </w:rPr>
              <w:t xml:space="preserve">Medium</w:t>
            </w:r>
            <w:r>
              <w:t xml:space="preserve"> </w:t>
            </w:r>
            <w:r>
              <w:t xml:space="preserve">— early listing signal</w:t>
            </w:r>
          </w:p>
        </w:tc>
        <w:tc>
          <w:tcPr/>
          <w:p>
            <w:pPr>
              <w:pStyle w:val="Compact"/>
              <w:jc w:val="left"/>
            </w:pPr>
            <w:r>
              <w:t xml:space="preserve">Yes</w:t>
            </w:r>
          </w:p>
        </w:tc>
        <w:tc>
          <w:tcPr/>
          <w:p>
            <w:pPr>
              <w:pStyle w:val="Compact"/>
              <w:jc w:val="left"/>
            </w:pPr>
            <w:r>
              <w:t xml:space="preserve">Not SEC/NGX official; not investment advice</w:t>
            </w:r>
          </w:p>
        </w:tc>
        <w:tc>
          <w:tcPr/>
          <w:p>
            <w:pPr>
              <w:pStyle w:val="Compact"/>
              <w:jc w:val="left"/>
            </w:pPr>
            <w:r>
              <w:t xml:space="preserve">High vs WayvePay / IPOChannel</w:t>
            </w:r>
          </w:p>
        </w:tc>
        <w:tc>
          <w:tcPr/>
          <w:p>
            <w:pPr>
              <w:pStyle w:val="Compact"/>
              <w:jc w:val="left"/>
            </w:pPr>
            <w:r>
              <w:t xml:space="preserve">Good</w:t>
            </w:r>
          </w:p>
        </w:tc>
      </w:tr>
      <w:tr>
        <w:tc>
          <w:tcPr/>
          <w:p>
            <w:pPr>
              <w:pStyle w:val="Compact"/>
              <w:jc w:val="left"/>
            </w:pPr>
            <w:r>
              <w:t xml:space="preserve">BankRecap Worker Rights Brief</w:t>
            </w:r>
          </w:p>
        </w:tc>
        <w:tc>
          <w:tcPr/>
          <w:p>
            <w:pPr>
              <w:pStyle w:val="Compact"/>
              <w:jc w:val="left"/>
            </w:pPr>
            <w:r>
              <w:rPr>
                <w:bCs/>
                <w:b/>
              </w:rPr>
              <w:t xml:space="preserve">Medium-high</w:t>
            </w:r>
            <w:r>
              <w:t xml:space="preserve"> </w:t>
            </w:r>
            <w:r>
              <w:t xml:space="preserve">— HR/compliance demand</w:t>
            </w:r>
          </w:p>
        </w:tc>
        <w:tc>
          <w:tcPr/>
          <w:p>
            <w:pPr>
              <w:pStyle w:val="Compact"/>
              <w:jc w:val="left"/>
            </w:pPr>
            <w:r>
              <w:t xml:space="preserve">Yes</w:t>
            </w:r>
          </w:p>
        </w:tc>
        <w:tc>
          <w:tcPr/>
          <w:p>
            <w:pPr>
              <w:pStyle w:val="Compact"/>
              <w:jc w:val="left"/>
            </w:pPr>
            <w:r>
              <w:t xml:space="preserve">Not Ministry of Labour official</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DebtInterest124 Vendor Guard</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DMO/budget official</w:t>
            </w:r>
          </w:p>
        </w:tc>
        <w:tc>
          <w:tcPr/>
          <w:p>
            <w:pPr>
              <w:pStyle w:val="Compact"/>
              <w:jc w:val="left"/>
            </w:pPr>
            <w:r>
              <w:t xml:space="preserve">High vs CashDebt22</w:t>
            </w:r>
          </w:p>
        </w:tc>
        <w:tc>
          <w:tcPr/>
          <w:p>
            <w:pPr>
              <w:pStyle w:val="Compact"/>
              <w:jc w:val="left"/>
            </w:pPr>
            <w:r>
              <w:t xml:space="preserve">Good</w:t>
            </w:r>
          </w:p>
        </w:tc>
      </w:tr>
      <w:tr>
        <w:tc>
          <w:tcPr/>
          <w:p>
            <w:pPr>
              <w:pStyle w:val="Compact"/>
              <w:jc w:val="left"/>
            </w:pPr>
            <w:r>
              <w:t xml:space="preserve">SimpleSpread Naira Sheet NG</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NDPA for sheet data</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JPMorgan Absa CIB Switch Board</w:t>
            </w:r>
          </w:p>
        </w:tc>
        <w:tc>
          <w:tcPr/>
          <w:p>
            <w:pPr>
              <w:pStyle w:val="Compact"/>
              <w:jc w:val="left"/>
            </w:pPr>
            <w:r>
              <w:rPr>
                <w:bCs/>
                <w:b/>
              </w:rPr>
              <w:t xml:space="preserve">Medium</w:t>
            </w:r>
            <w:r>
              <w:t xml:space="preserve"> </w:t>
            </w:r>
            <w:r>
              <w:t xml:space="preserve">niche</w:t>
            </w:r>
          </w:p>
        </w:tc>
        <w:tc>
          <w:tcPr/>
          <w:p>
            <w:pPr>
              <w:pStyle w:val="Compact"/>
              <w:jc w:val="left"/>
            </w:pPr>
            <w:r>
              <w:t xml:space="preserve">Yes</w:t>
            </w:r>
          </w:p>
        </w:tc>
        <w:tc>
          <w:tcPr/>
          <w:p>
            <w:pPr>
              <w:pStyle w:val="Compact"/>
              <w:jc w:val="left"/>
            </w:pPr>
            <w:r>
              <w:t xml:space="preserve">Not banking advice</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TAP Fare Merchant Link Lite</w:t>
            </w:r>
          </w:p>
        </w:tc>
        <w:tc>
          <w:tcPr/>
          <w:p>
            <w:pPr>
              <w:pStyle w:val="Compact"/>
              <w:jc w:val="left"/>
            </w:pPr>
            <w:r>
              <w:rPr>
                <w:bCs/>
                <w:b/>
              </w:rPr>
              <w:t xml:space="preserve">Low-medium</w:t>
            </w:r>
          </w:p>
        </w:tc>
        <w:tc>
          <w:tcPr/>
          <w:p>
            <w:pPr>
              <w:pStyle w:val="Compact"/>
              <w:jc w:val="left"/>
            </w:pPr>
            <w:r>
              <w:t xml:space="preserve">Yes</w:t>
            </w:r>
          </w:p>
        </w:tc>
        <w:tc>
          <w:tcPr/>
          <w:p>
            <w:pPr>
              <w:pStyle w:val="Compact"/>
              <w:jc w:val="left"/>
            </w:pPr>
            <w:r>
              <w:t xml:space="preserve">Not LAMATA official</w:t>
            </w:r>
          </w:p>
        </w:tc>
        <w:tc>
          <w:tcPr/>
          <w:p>
            <w:pPr>
              <w:pStyle w:val="Compact"/>
              <w:jc w:val="left"/>
            </w:pPr>
            <w:r>
              <w:t xml:space="preserve">High</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16a4a4b67af44413ecd9e9016dcc62711591fb7"/>
    <w:p>
      <w:pPr>
        <w:pStyle w:val="Heading3"/>
      </w:pPr>
      <w:r>
        <w:t xml:space="preserve">1. AUATONFare Commission Strike Desk — Lagos e-hailing strike ops pack (</w:t>
      </w:r>
      <w:r>
        <w:rPr>
          <w:bCs/>
          <w:b/>
        </w:rPr>
        <w:t xml:space="preserve">S12 Mode A</w:t>
      </w:r>
      <w:r>
        <w:t xml:space="preserve">)</w:t>
      </w:r>
    </w:p>
    <w:p>
      <w:pPr>
        <w:numPr>
          <w:ilvl w:val="0"/>
          <w:numId w:val="1001"/>
        </w:numPr>
        <w:pStyle w:val="Compact"/>
      </w:pPr>
      <w:r>
        <w:rPr>
          <w:bCs/>
          <w:b/>
        </w:rPr>
        <w:t xml:space="preserve">Problem:</w:t>
      </w:r>
      <w:r>
        <w:t xml:space="preserve"> </w:t>
      </w:r>
      <w:r>
        <w:t xml:space="preserve">Punch (12 Oct 2026) and Guardian/Technext (11–12 Oct 2026): AUATON Lagos Council began an</w:t>
      </w:r>
      <w:r>
        <w:t xml:space="preserve"> </w:t>
      </w:r>
      <w:r>
        <w:rPr>
          <w:bCs/>
          <w:b/>
        </w:rPr>
        <w:t xml:space="preserve">indefinite</w:t>
      </w:r>
      <w:r>
        <w:t xml:space="preserve"> </w:t>
      </w:r>
      <w:r>
        <w:t xml:space="preserve">withdrawal of Bolt and inDrive services from</w:t>
      </w:r>
      <w:r>
        <w:t xml:space="preserve"> </w:t>
      </w:r>
      <w:r>
        <w:rPr>
          <w:bCs/>
          <w:b/>
        </w:rPr>
        <w:t xml:space="preserve">12 Oct 2026</w:t>
      </w:r>
      <w:r>
        <w:t xml:space="preserve"> </w:t>
      </w:r>
      <w:r>
        <w:t xml:space="preserve">over fare structures, platform commissions (drivers seek a review toward ≤</w:t>
      </w:r>
      <w:r>
        <w:rPr>
          <w:bCs/>
          <w:b/>
        </w:rPr>
        <w:t xml:space="preserve">10%</w:t>
      </w:r>
      <w:r>
        <w:t xml:space="preserve">), deductions, welfare, and arbitrary deactivation. AUATON also asked fleet owners to suspend daily remittance targets while drivers earn nothing — fleets and riders still track strike rules on WhatsApp forwards.</w:t>
      </w:r>
    </w:p>
    <w:p>
      <w:pPr>
        <w:numPr>
          <w:ilvl w:val="0"/>
          <w:numId w:val="1001"/>
        </w:numPr>
        <w:pStyle w:val="Compact"/>
      </w:pPr>
      <w:r>
        <w:rPr>
          <w:bCs/>
          <w:b/>
        </w:rPr>
        <w:t xml:space="preserve">Solution:</w:t>
      </w:r>
      <w:r>
        <w:t xml:space="preserve"> </w:t>
      </w:r>
      <w:r>
        <w:t xml:space="preserve">Strike-day checklist (which apps offline, remittance pause note, passenger-comms template) → commission/fare compare sheet → dialogue-meeting evidence log → handoff PDF for fleet managers (</w:t>
      </w:r>
      <w:r>
        <w:rPr>
          <w:bCs/>
          <w:b/>
        </w:rPr>
        <w:t xml:space="preserve">not</w:t>
      </w:r>
      <w:r>
        <w:t xml:space="preserve"> </w:t>
      </w:r>
      <w:r>
        <w:t xml:space="preserve">a union portal, not legal representation).</w:t>
      </w:r>
    </w:p>
    <w:p>
      <w:pPr>
        <w:numPr>
          <w:ilvl w:val="0"/>
          <w:numId w:val="1001"/>
        </w:numPr>
        <w:pStyle w:val="Compact"/>
      </w:pPr>
      <w:r>
        <w:rPr>
          <w:bCs/>
          <w:b/>
        </w:rPr>
        <w:t xml:space="preserve">Target:</w:t>
      </w:r>
      <w:r>
        <w:t xml:space="preserve"> </w:t>
      </w:r>
      <w:r>
        <w:t xml:space="preserve">Lagos fleet owners, AUATON-adjacent drivers, SME dispatch desks that depend on e-hailing for staff/customer movement.</w:t>
      </w:r>
    </w:p>
    <w:p>
      <w:pPr>
        <w:numPr>
          <w:ilvl w:val="0"/>
          <w:numId w:val="1001"/>
        </w:numPr>
        <w:pStyle w:val="Compact"/>
      </w:pPr>
      <w:r>
        <w:rPr>
          <w:bCs/>
          <w:b/>
        </w:rPr>
        <w:t xml:space="preserve">MVP cost:</w:t>
      </w:r>
      <w:r>
        <w:t xml:space="preserve"> </w:t>
      </w:r>
      <w:r>
        <w:t xml:space="preserve">$6k–$14k.</w:t>
      </w:r>
    </w:p>
    <w:p>
      <w:pPr>
        <w:numPr>
          <w:ilvl w:val="0"/>
          <w:numId w:val="1001"/>
        </w:numPr>
        <w:pStyle w:val="Compact"/>
      </w:pPr>
      <w:r>
        <w:rPr>
          <w:bCs/>
          <w:b/>
        </w:rPr>
        <w:t xml:space="preserve">Regulatory:</w:t>
      </w:r>
      <w:r>
        <w:t xml:space="preserve"> </w:t>
      </w:r>
      <w:r>
        <w:t xml:space="preserve">Informational only — not AUATON, Bolt, inDrive, or LASTMA official; not labour-law advice; NDPA for driver contacts.</w:t>
      </w:r>
    </w:p>
    <w:p>
      <w:pPr>
        <w:numPr>
          <w:ilvl w:val="0"/>
          <w:numId w:val="1001"/>
        </w:numPr>
        <w:pStyle w:val="Compact"/>
      </w:pPr>
      <w:r>
        <w:rPr>
          <w:bCs/>
          <w:b/>
        </w:rPr>
        <w:t xml:space="preserve">Competitors / alternatives:</w:t>
      </w:r>
    </w:p>
    <w:p>
      <w:pPr>
        <w:numPr>
          <w:ilvl w:val="1"/>
          <w:numId w:val="1002"/>
        </w:numPr>
        <w:pStyle w:val="Compact"/>
      </w:pPr>
      <w:r>
        <w:rPr>
          <w:bCs/>
          <w:b/>
        </w:rPr>
        <w:t xml:space="preserve">AUATON WhatsApp notices DIY</w:t>
      </w:r>
      <w:r>
        <w:t xml:space="preserve"> </w:t>
      </w:r>
      <w:r>
        <w:t xml:space="preserve">— free; incomplete ops UX. Why a Nigeria buyer might still choose this idea: filled remittance-pause + fare checklist.</w:t>
      </w:r>
    </w:p>
    <w:p>
      <w:pPr>
        <w:numPr>
          <w:ilvl w:val="1"/>
          <w:numId w:val="1002"/>
        </w:numPr>
        <w:pStyle w:val="Compact"/>
      </w:pPr>
      <w:r>
        <w:rPr>
          <w:bCs/>
          <w:b/>
        </w:rPr>
        <w:t xml:space="preserve">Bolt in-app driver support</w:t>
      </w:r>
      <w:r>
        <w:t xml:space="preserve"> </w:t>
      </w:r>
      <w:r>
        <w:t xml:space="preserve">— official; adversarial during strike. Why a Nigeria buyer might still choose this idea: independent dated ops pack.</w:t>
      </w:r>
    </w:p>
    <w:p>
      <w:pPr>
        <w:numPr>
          <w:ilvl w:val="1"/>
          <w:numId w:val="1002"/>
        </w:numPr>
        <w:pStyle w:val="Compact"/>
      </w:pPr>
      <w:r>
        <w:rPr>
          <w:bCs/>
          <w:b/>
        </w:rPr>
        <w:t xml:space="preserve">BoltKara Surge Log / BoltMigrate Doc Pack (prior)</w:t>
      </w:r>
      <w:r>
        <w:t xml:space="preserve"> </w:t>
      </w:r>
      <w:r>
        <w:t xml:space="preserve">— surge logging / migrate docs. Why a Nigeria buyer might still choose this idea:</w:t>
      </w:r>
      <w:r>
        <w:t xml:space="preserve"> </w:t>
      </w:r>
      <w:r>
        <w:rPr>
          <w:bCs/>
          <w:b/>
        </w:rPr>
        <w:t xml:space="preserve">indefinite AUATON Oct 12 fare/commission shutdown</w:t>
      </w:r>
      <w:r>
        <w:t xml:space="preserve"> </w:t>
      </w:r>
      <w:r>
        <w:t xml:space="preserve">job.</w:t>
      </w:r>
    </w:p>
    <w:p>
      <w:pPr>
        <w:numPr>
          <w:ilvl w:val="1"/>
          <w:numId w:val="1002"/>
        </w:numPr>
        <w:pStyle w:val="Compact"/>
      </w:pPr>
      <w:r>
        <w:rPr>
          <w:bCs/>
          <w:b/>
        </w:rPr>
        <w:t xml:space="preserve">Labour lawyer only</w:t>
      </w:r>
      <w:r>
        <w:t xml:space="preserve"> </w:t>
      </w:r>
      <w:r>
        <w:t xml:space="preserve">— expensive for micros. Why a Nigeria buyer might still choose this idea: Naira pre-screen pack.</w:t>
      </w:r>
    </w:p>
    <w:p>
      <w:pPr>
        <w:numPr>
          <w:ilvl w:val="0"/>
          <w:numId w:val="1001"/>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cost pressure on drivers; Urgent live indefinite strike; Expensive remittance + lost trips; Near-mandatory platform rules for active drivers; Frequent daily fare/commission friction). Evidence: Punch — https://punchng.com/lagos-e-hailing-drivers-begin-indefinite-strike-over-fares/ ; Guardian — https://guardian.ng/news/bolt-indrive-drivers-to-begin-indefinite-shutdown-over-fares-commissions/ ; Technext — https://technext24.com/news/bolt-calls-for-dialogue-with-auaton-shutdown/</w:t>
      </w:r>
    </w:p>
    <w:p>
      <w:pPr>
        <w:numPr>
          <w:ilvl w:val="0"/>
          <w:numId w:val="1001"/>
        </w:numPr>
        <w:pStyle w:val="Compact"/>
      </w:pPr>
      <w:r>
        <w:rPr>
          <w:bCs/>
          <w:b/>
        </w:rPr>
        <w:t xml:space="preserve">Commercial viability:</w:t>
      </w:r>
      <w:r>
        <w:t xml:space="preserve"> </w:t>
      </w:r>
      <w:r>
        <w:t xml:space="preserve">High — live industrial action + fleet cash-flow risk.</w:t>
      </w:r>
    </w:p>
    <w:p>
      <w:pPr>
        <w:numPr>
          <w:ilvl w:val="0"/>
          <w:numId w:val="1001"/>
        </w:numPr>
        <w:pStyle w:val="Compact"/>
      </w:pPr>
      <w:r>
        <w:rPr>
          <w:bCs/>
          <w:b/>
        </w:rPr>
        <w:t xml:space="preserve">Dedup:</w:t>
      </w:r>
      <w:r>
        <w:t xml:space="preserve"> </w:t>
      </w:r>
      <w:r>
        <w:t xml:space="preserve">High vs BoltKara / BoltMigrate / BoltFuelTakeHome / RiderSwitch Compare Pack.</w:t>
      </w:r>
    </w:p>
    <w:p>
      <w:pPr>
        <w:numPr>
          <w:ilvl w:val="0"/>
          <w:numId w:val="1001"/>
        </w:numPr>
        <w:pStyle w:val="Compact"/>
      </w:pPr>
      <w:r>
        <w:rPr>
          <w:bCs/>
          <w:b/>
        </w:rPr>
        <w:t xml:space="preserve">Founder fit:</w:t>
      </w:r>
      <w:r>
        <w:t xml:space="preserve"> </w:t>
      </w:r>
      <w:r>
        <w:t xml:space="preserve">Strong.</w:t>
      </w:r>
    </w:p>
    <w:bookmarkEnd w:id="23"/>
    <w:bookmarkStart w:id="24" w:name="X117aae17c06904b0cd6032aab9c63bb574b08bd"/>
    <w:p>
      <w:pPr>
        <w:pStyle w:val="Heading3"/>
      </w:pPr>
      <w:r>
        <w:t xml:space="preserve">2. UKOffer Withdraw Deposit Guard — revoked CAS/offer + deposit evidence pack (</w:t>
      </w:r>
      <w:r>
        <w:rPr>
          <w:bCs/>
          <w:b/>
        </w:rPr>
        <w:t xml:space="preserve">S12 Mode A</w:t>
      </w:r>
      <w:r>
        <w:t xml:space="preserve">)</w:t>
      </w:r>
    </w:p>
    <w:p>
      <w:pPr>
        <w:numPr>
          <w:ilvl w:val="0"/>
          <w:numId w:val="1003"/>
        </w:numPr>
        <w:pStyle w:val="Compact"/>
      </w:pPr>
      <w:r>
        <w:rPr>
          <w:bCs/>
          <w:b/>
        </w:rPr>
        <w:t xml:space="preserve">Problem:</w:t>
      </w:r>
      <w:r>
        <w:t xml:space="preserve"> </w:t>
      </w:r>
      <w:r>
        <w:t xml:space="preserve">Nairametrics (11 Oct 2026) and Business Insider Africa / TheStar mirrors of FT Home Office data: UK universities are withdrawing admission offers to Nigerian applicants after study-visa withdrawals rose to</w:t>
      </w:r>
      <w:r>
        <w:t xml:space="preserve"> </w:t>
      </w:r>
      <w:r>
        <w:rPr>
          <w:bCs/>
          <w:b/>
        </w:rPr>
        <w:t xml:space="preserve">22.7%</w:t>
      </w:r>
      <w:r>
        <w:t xml:space="preserve"> </w:t>
      </w:r>
      <w:r>
        <w:t xml:space="preserve">(from</w:t>
      </w:r>
      <w:r>
        <w:t xml:space="preserve"> </w:t>
      </w:r>
      <w:r>
        <w:rPr>
          <w:bCs/>
          <w:b/>
        </w:rPr>
        <w:t xml:space="preserve">4.5%</w:t>
      </w:r>
      <w:r>
        <w:t xml:space="preserve">) as the Basic Compliance Assessment refusal threshold fell to</w:t>
      </w:r>
      <w:r>
        <w:t xml:space="preserve"> </w:t>
      </w:r>
      <w:r>
        <w:rPr>
          <w:bCs/>
          <w:b/>
        </w:rPr>
        <w:t xml:space="preserve">5%</w:t>
      </w:r>
      <w:r>
        <w:t xml:space="preserve"> </w:t>
      </w:r>
      <w:r>
        <w:t xml:space="preserve">from</w:t>
      </w:r>
      <w:r>
        <w:t xml:space="preserve"> </w:t>
      </w:r>
      <w:r>
        <w:rPr>
          <w:bCs/>
          <w:b/>
        </w:rPr>
        <w:t xml:space="preserve">10%</w:t>
      </w:r>
      <w:r>
        <w:t xml:space="preserve"> </w:t>
      </w:r>
      <w:r>
        <w:t xml:space="preserve">(effective 1 Jun 2026). Families still wire tuition deposits and agent fees without a revoke/refund evidence trail when offers disappear.</w:t>
      </w:r>
    </w:p>
    <w:p>
      <w:pPr>
        <w:numPr>
          <w:ilvl w:val="0"/>
          <w:numId w:val="1003"/>
        </w:numPr>
        <w:pStyle w:val="Compact"/>
      </w:pPr>
      <w:r>
        <w:rPr>
          <w:bCs/>
          <w:b/>
        </w:rPr>
        <w:t xml:space="preserve">Solution:</w:t>
      </w:r>
      <w:r>
        <w:t xml:space="preserve"> </w:t>
      </w:r>
      <w:r>
        <w:t xml:space="preserve">Offer/CAS timeline → deposit + agent-fee receipt vault → university withdrawal notice checklist → refund/escalation handoff PDF (</w:t>
      </w:r>
      <w:r>
        <w:rPr>
          <w:bCs/>
          <w:b/>
        </w:rPr>
        <w:t xml:space="preserve">not</w:t>
      </w:r>
      <w:r>
        <w:t xml:space="preserve"> </w:t>
      </w:r>
      <w:r>
        <w:t xml:space="preserve">a visa application service, not immigration advice).</w:t>
      </w:r>
    </w:p>
    <w:p>
      <w:pPr>
        <w:numPr>
          <w:ilvl w:val="0"/>
          <w:numId w:val="1003"/>
        </w:numPr>
        <w:pStyle w:val="Compact"/>
      </w:pPr>
      <w:r>
        <w:rPr>
          <w:bCs/>
          <w:b/>
        </w:rPr>
        <w:t xml:space="preserve">Target:</w:t>
      </w:r>
      <w:r>
        <w:t xml:space="preserve"> </w:t>
      </w:r>
      <w:r>
        <w:t xml:space="preserve">Nigerian families and education agents preparing Jan–Apr 2027 UK intakes (Sunderland and peers have paused some Sub-Saharan intakes).</w:t>
      </w:r>
    </w:p>
    <w:p>
      <w:pPr>
        <w:numPr>
          <w:ilvl w:val="0"/>
          <w:numId w:val="1003"/>
        </w:numPr>
        <w:pStyle w:val="Compact"/>
      </w:pPr>
      <w:r>
        <w:rPr>
          <w:bCs/>
          <w:b/>
        </w:rPr>
        <w:t xml:space="preserve">MVP cost:</w:t>
      </w:r>
      <w:r>
        <w:t xml:space="preserve"> </w:t>
      </w:r>
      <w:r>
        <w:t xml:space="preserve">$8k–$18k.</w:t>
      </w:r>
    </w:p>
    <w:p>
      <w:pPr>
        <w:numPr>
          <w:ilvl w:val="0"/>
          <w:numId w:val="1003"/>
        </w:numPr>
        <w:pStyle w:val="Compact"/>
      </w:pPr>
      <w:r>
        <w:rPr>
          <w:bCs/>
          <w:b/>
        </w:rPr>
        <w:t xml:space="preserve">Regulatory:</w:t>
      </w:r>
      <w:r>
        <w:t xml:space="preserve"> </w:t>
      </w:r>
      <w:r>
        <w:t xml:space="preserve">Educational only — not UKVI, British Council, or university admissions official; NDPA for student IDs.</w:t>
      </w:r>
    </w:p>
    <w:p>
      <w:pPr>
        <w:numPr>
          <w:ilvl w:val="0"/>
          <w:numId w:val="1003"/>
        </w:numPr>
        <w:pStyle w:val="Compact"/>
      </w:pPr>
      <w:r>
        <w:rPr>
          <w:bCs/>
          <w:b/>
        </w:rPr>
        <w:t xml:space="preserve">Competitors / alternatives:</w:t>
      </w:r>
    </w:p>
    <w:p>
      <w:pPr>
        <w:numPr>
          <w:ilvl w:val="1"/>
          <w:numId w:val="1004"/>
        </w:numPr>
        <w:pStyle w:val="Compact"/>
      </w:pPr>
      <w:r>
        <w:rPr>
          <w:bCs/>
          <w:b/>
        </w:rPr>
        <w:t xml:space="preserve">Agent WhatsApp DIY</w:t>
      </w:r>
      <w:r>
        <w:t xml:space="preserve"> </w:t>
      </w:r>
      <w:r>
        <w:t xml:space="preserve">— common; conflicted. Why a Nigeria buyer might still choose this idea: independent deposit/withdrawal evidence pack.</w:t>
      </w:r>
    </w:p>
    <w:p>
      <w:pPr>
        <w:numPr>
          <w:ilvl w:val="1"/>
          <w:numId w:val="1004"/>
        </w:numPr>
        <w:pStyle w:val="Compact"/>
      </w:pPr>
      <w:r>
        <w:rPr>
          <w:bCs/>
          <w:b/>
        </w:rPr>
        <w:t xml:space="preserve">University student portal alone</w:t>
      </w:r>
      <w:r>
        <w:t xml:space="preserve"> </w:t>
      </w:r>
      <w:r>
        <w:t xml:space="preserve">— official; opaque on refunds. Why a Nigeria buyer might still choose this idea: dated checklist before chase.</w:t>
      </w:r>
    </w:p>
    <w:p>
      <w:pPr>
        <w:numPr>
          <w:ilvl w:val="1"/>
          <w:numId w:val="1004"/>
        </w:numPr>
        <w:pStyle w:val="Compact"/>
      </w:pPr>
      <w:r>
        <w:rPr>
          <w:bCs/>
          <w:b/>
        </w:rPr>
        <w:t xml:space="preserve">UKPassport Slot Pack (prior)</w:t>
      </w:r>
      <w:r>
        <w:t xml:space="preserve"> </w:t>
      </w:r>
      <w:r>
        <w:t xml:space="preserve">— passport appointment slots. Why a Nigeria buyer might still choose this idea:</w:t>
      </w:r>
      <w:r>
        <w:t xml:space="preserve"> </w:t>
      </w:r>
      <w:r>
        <w:rPr>
          <w:bCs/>
          <w:b/>
        </w:rPr>
        <w:t xml:space="preserve">offer withdrawal + deposit recovery</w:t>
      </w:r>
      <w:r>
        <w:t xml:space="preserve"> </w:t>
      </w:r>
      <w:r>
        <w:t xml:space="preserve">job under 5% threshold.</w:t>
      </w:r>
    </w:p>
    <w:p>
      <w:pPr>
        <w:numPr>
          <w:ilvl w:val="1"/>
          <w:numId w:val="1004"/>
        </w:numPr>
        <w:pStyle w:val="Compact"/>
      </w:pPr>
      <w:r>
        <w:rPr>
          <w:bCs/>
          <w:b/>
        </w:rPr>
        <w:t xml:space="preserve">Immigration lawyer only</w:t>
      </w:r>
      <w:r>
        <w:t xml:space="preserve"> </w:t>
      </w:r>
      <w:r>
        <w:t xml:space="preserve">— expensive early. Why a Nigeria buyer might still choose this idea: Naira evidence-first pack.</w:t>
      </w:r>
    </w:p>
    <w:p>
      <w:pPr>
        <w:numPr>
          <w:ilvl w:val="0"/>
          <w:numId w:val="1003"/>
        </w:numPr>
        <w:pStyle w:val="Compact"/>
      </w:pPr>
      <w:r>
        <w:rPr>
          <w:bCs/>
          <w:b/>
        </w:rPr>
        <w:t xml:space="preserve">GUEMF:</w:t>
      </w:r>
      <w:r>
        <w:t xml:space="preserve"> </w:t>
      </w:r>
      <w:r>
        <w:t xml:space="preserve">Mode A</w:t>
      </w:r>
      <w:r>
        <w:t xml:space="preserve"> </w:t>
      </w:r>
      <w:r>
        <w:rPr>
          <w:bCs/>
          <w:b/>
        </w:rPr>
        <w:t xml:space="preserve">5/5/5/5/4 = 24</w:t>
      </w:r>
      <w:r>
        <w:t xml:space="preserve"> </w:t>
      </w:r>
      <w:r>
        <w:t xml:space="preserve">(Growing withdrawals; Urgent deposit at risk; Expensive lost fees/tuition; Mandatory compliance rules driving university behaviour; Frequent multi-sibling applications). Evidence: Nairametrics — https://nairametrics.com/2026/10/11/uk-universities-withdraw-offers-to-nigerian-students-as-visa-refusals-rise/ ; Business Insider Africa — https://africa.businessinsider.com/local/markets/uk-universities-withdraw-admission-offers-to-nigerian-pakistani-and-bangladeshi/wng8f8l ; TheStar — https://www.thestar.ng/uk-universities-withdraw-nigerians-admission-offers-as-visa-refusals-surge/</w:t>
      </w:r>
    </w:p>
    <w:p>
      <w:pPr>
        <w:numPr>
          <w:ilvl w:val="0"/>
          <w:numId w:val="1003"/>
        </w:numPr>
        <w:pStyle w:val="Compact"/>
      </w:pPr>
      <w:r>
        <w:rPr>
          <w:bCs/>
          <w:b/>
        </w:rPr>
        <w:t xml:space="preserve">Commercial viability:</w:t>
      </w:r>
      <w:r>
        <w:t xml:space="preserve"> </w:t>
      </w:r>
      <w:r>
        <w:t xml:space="preserve">High — cash deposits + hard intake windows.</w:t>
      </w:r>
    </w:p>
    <w:p>
      <w:pPr>
        <w:numPr>
          <w:ilvl w:val="0"/>
          <w:numId w:val="1003"/>
        </w:numPr>
        <w:pStyle w:val="Compact"/>
      </w:pPr>
      <w:r>
        <w:rPr>
          <w:bCs/>
          <w:b/>
        </w:rPr>
        <w:t xml:space="preserve">Dedup:</w:t>
      </w:r>
      <w:r>
        <w:t xml:space="preserve"> </w:t>
      </w:r>
      <w:r>
        <w:t xml:space="preserve">High vs UKPassport Slot Pack / OLevelVerify AntiScam Desk.</w:t>
      </w:r>
    </w:p>
    <w:p>
      <w:pPr>
        <w:numPr>
          <w:ilvl w:val="0"/>
          <w:numId w:val="1003"/>
        </w:numPr>
        <w:pStyle w:val="Compact"/>
      </w:pPr>
      <w:r>
        <w:rPr>
          <w:bCs/>
          <w:b/>
        </w:rPr>
        <w:t xml:space="preserve">Founder fit:</w:t>
      </w:r>
      <w:r>
        <w:t xml:space="preserve"> </w:t>
      </w:r>
      <w:r>
        <w:t xml:space="preserve">Strong.</w:t>
      </w:r>
    </w:p>
    <w:bookmarkEnd w:id="24"/>
    <w:bookmarkStart w:id="25" w:name="X04b2c6b06c558468b11599e14a298c29c0eb605"/>
    <w:p>
      <w:pPr>
        <w:pStyle w:val="Heading3"/>
      </w:pPr>
      <w:r>
        <w:t xml:space="preserve">3. PalmPay UnwantedLoan Interest Clock — accidental FlexiCash full-term interest clock (S1)</w:t>
      </w:r>
    </w:p>
    <w:p>
      <w:pPr>
        <w:numPr>
          <w:ilvl w:val="0"/>
          <w:numId w:val="1005"/>
        </w:numPr>
        <w:pStyle w:val="Compact"/>
      </w:pPr>
      <w:r>
        <w:rPr>
          <w:bCs/>
          <w:b/>
        </w:rPr>
        <w:t xml:space="preserve">Formula:</w:t>
      </w:r>
      <w:r>
        <w:t xml:space="preserve"> </w:t>
      </w:r>
      <w:r>
        <w:rPr>
          <w:bCs/>
          <w:b/>
        </w:rPr>
        <w:t xml:space="preserve">Successful business:</w:t>
      </w:r>
      <w:r>
        <w:t xml:space="preserve"> </w:t>
      </w:r>
      <w:r>
        <w:t xml:space="preserve">PalmPay (mass Nigeria digital MFB / wallet with FlexiCash lending).</w:t>
      </w:r>
      <w:r>
        <w:t xml:space="preserve"> </w:t>
      </w:r>
      <w:r>
        <w:rPr>
          <w:bCs/>
          <w:b/>
        </w:rPr>
        <w:t xml:space="preserve">Recurring complaint:</w:t>
      </w:r>
      <w:r>
        <w:t xml:space="preserve"> </w:t>
      </w:r>
      <w:r>
        <w:t xml:space="preserve">a customer accidentally triggered a Face-ID FlexiCash loan, repaid the principal within</w:t>
      </w:r>
      <w:r>
        <w:t xml:space="preserve"> </w:t>
      </w:r>
      <w:r>
        <w:rPr>
          <w:bCs/>
          <w:b/>
        </w:rPr>
        <w:t xml:space="preserve">24 hours</w:t>
      </w:r>
      <w:r>
        <w:t xml:space="preserve">, yet PalmPay still demanded the full multi-month interest (~</w:t>
      </w:r>
      <w:r>
        <w:rPr>
          <w:bCs/>
          <w:b/>
        </w:rPr>
        <w:t xml:space="preserve">N39,000</w:t>
      </w:r>
      <w:r>
        <w:t xml:space="preserve">) as if the loan ran its full term (FIJ).</w:t>
      </w:r>
      <w:r>
        <w:t xml:space="preserve"> </w:t>
      </w:r>
      <w:r>
        <w:rPr>
          <w:bCs/>
          <w:b/>
        </w:rPr>
        <w:t xml:space="preserve">Variation:</w:t>
      </w:r>
      <w:r>
        <w:t xml:space="preserve"> </w:t>
      </w:r>
      <w:r>
        <w:t xml:space="preserve">Accidental-loan → same-day repay → interest-still-due evidence clock — not PalmPay FourteenDay Lien Clock (EFT lien) and not PalmPay RecoveredNotCredited Clock (recovered fraud funds not returned).</w:t>
      </w:r>
    </w:p>
    <w:p>
      <w:pPr>
        <w:numPr>
          <w:ilvl w:val="0"/>
          <w:numId w:val="1005"/>
        </w:numPr>
        <w:pStyle w:val="Compact"/>
      </w:pPr>
      <w:r>
        <w:rPr>
          <w:bCs/>
          <w:b/>
        </w:rPr>
        <w:t xml:space="preserve">Complaint citations:</w:t>
      </w:r>
      <w:r>
        <w:t xml:space="preserve"> </w:t>
      </w:r>
      <w:r>
        <w:t xml:space="preserve">FIJ, https://fij.ng/article/palmpay-demands-n39000-interest-from-customer-who-returned-unwanted-loan/ (Face-ID FlexiCash accident, principal repaid in 24h, full-term interest still demanded).</w:t>
      </w:r>
    </w:p>
    <w:p>
      <w:pPr>
        <w:numPr>
          <w:ilvl w:val="0"/>
          <w:numId w:val="1005"/>
        </w:numPr>
        <w:pStyle w:val="Compact"/>
      </w:pPr>
      <w:r>
        <w:rPr>
          <w:bCs/>
          <w:b/>
        </w:rPr>
        <w:t xml:space="preserve">Solution:</w:t>
      </w:r>
      <w:r>
        <w:t xml:space="preserve"> </w:t>
      </w:r>
      <w:r>
        <w:t xml:space="preserve">Capture loan-disbursement alert → repay receipts → interest-still-due timeline → export packet for support / CBN CPD notes.</w:t>
      </w:r>
    </w:p>
    <w:p>
      <w:pPr>
        <w:numPr>
          <w:ilvl w:val="0"/>
          <w:numId w:val="1005"/>
        </w:numPr>
        <w:pStyle w:val="Compact"/>
      </w:pPr>
      <w:r>
        <w:rPr>
          <w:bCs/>
          <w:b/>
        </w:rPr>
        <w:t xml:space="preserve">Target:</w:t>
      </w:r>
      <w:r>
        <w:t xml:space="preserve"> </w:t>
      </w:r>
      <w:r>
        <w:t xml:space="preserve">PalmPay FlexiCash users who reverse accidental loans and need proof when residual interest stays on the ledger.</w:t>
      </w:r>
    </w:p>
    <w:p>
      <w:pPr>
        <w:numPr>
          <w:ilvl w:val="0"/>
          <w:numId w:val="1005"/>
        </w:numPr>
        <w:pStyle w:val="Compact"/>
      </w:pPr>
      <w:r>
        <w:rPr>
          <w:bCs/>
          <w:b/>
        </w:rPr>
        <w:t xml:space="preserve">MVP cost:</w:t>
      </w:r>
      <w:r>
        <w:t xml:space="preserve"> </w:t>
      </w:r>
      <w:r>
        <w:t xml:space="preserve">$8k–$18k.</w:t>
      </w:r>
    </w:p>
    <w:p>
      <w:pPr>
        <w:numPr>
          <w:ilvl w:val="0"/>
          <w:numId w:val="1005"/>
        </w:numPr>
        <w:pStyle w:val="Compact"/>
      </w:pPr>
      <w:r>
        <w:rPr>
          <w:bCs/>
          <w:b/>
        </w:rPr>
        <w:t xml:space="preserve">Regulatory:</w:t>
      </w:r>
      <w:r>
        <w:t xml:space="preserve"> </w:t>
      </w:r>
      <w:r>
        <w:t xml:space="preserve">CBN consumer-protection path notes; NDPA; not legal practice.</w:t>
      </w:r>
    </w:p>
    <w:p>
      <w:pPr>
        <w:numPr>
          <w:ilvl w:val="0"/>
          <w:numId w:val="1005"/>
        </w:numPr>
        <w:pStyle w:val="Compact"/>
      </w:pPr>
      <w:r>
        <w:rPr>
          <w:bCs/>
          <w:b/>
        </w:rPr>
        <w:t xml:space="preserve">Competitors / alternatives:</w:t>
      </w:r>
    </w:p>
    <w:p>
      <w:pPr>
        <w:numPr>
          <w:ilvl w:val="1"/>
          <w:numId w:val="1006"/>
        </w:numPr>
        <w:pStyle w:val="Compact"/>
      </w:pPr>
      <w:r>
        <w:rPr>
          <w:bCs/>
          <w:b/>
        </w:rPr>
        <w:t xml:space="preserve">PalmPay in-app chat</w:t>
      </w:r>
      <w:r>
        <w:t xml:space="preserve"> </w:t>
      </w:r>
      <w:r>
        <w:t xml:space="preserve">— official; opaque on pro-rata interest. Why a Nigeria buyer might still choose this idea: visible unwanted-loan interest clock.</w:t>
      </w:r>
    </w:p>
    <w:p>
      <w:pPr>
        <w:numPr>
          <w:ilvl w:val="1"/>
          <w:numId w:val="1006"/>
        </w:numPr>
        <w:pStyle w:val="Compact"/>
      </w:pPr>
      <w:r>
        <w:rPr>
          <w:bCs/>
          <w:b/>
        </w:rPr>
        <w:t xml:space="preserve">CBN consumer portal</w:t>
      </w:r>
      <w:r>
        <w:t xml:space="preserve"> </w:t>
      </w:r>
      <w:r>
        <w:t xml:space="preserve">— escalation rail; hard without a pack. Why a Nigeria buyer might still choose this idea: pack before escalate.</w:t>
      </w:r>
    </w:p>
    <w:p>
      <w:pPr>
        <w:numPr>
          <w:ilvl w:val="1"/>
          <w:numId w:val="1006"/>
        </w:numPr>
        <w:pStyle w:val="Compact"/>
      </w:pPr>
      <w:r>
        <w:rPr>
          <w:bCs/>
          <w:b/>
        </w:rPr>
        <w:t xml:space="preserve">PalmPay FourteenDay Lien / RecoveredNotCredited (prior)</w:t>
      </w:r>
      <w:r>
        <w:t xml:space="preserve"> </w:t>
      </w:r>
      <w:r>
        <w:t xml:space="preserve">— lien / recovered-not-credited jobs. Why a Nigeria buyer might still choose this idea:</w:t>
      </w:r>
      <w:r>
        <w:t xml:space="preserve"> </w:t>
      </w:r>
      <w:r>
        <w:rPr>
          <w:bCs/>
          <w:b/>
        </w:rPr>
        <w:t xml:space="preserve">accidental FlexiCash + full-term interest after same-day repay</w:t>
      </w:r>
      <w:r>
        <w:t xml:space="preserve"> </w:t>
      </w:r>
      <w:r>
        <w:t xml:space="preserve">job.</w:t>
      </w:r>
    </w:p>
    <w:p>
      <w:pPr>
        <w:numPr>
          <w:ilvl w:val="1"/>
          <w:numId w:val="1006"/>
        </w:numPr>
        <w:pStyle w:val="Compact"/>
      </w:pPr>
      <w:r>
        <w:rPr>
          <w:bCs/>
          <w:b/>
        </w:rPr>
        <w:t xml:space="preserve">Lawyer only</w:t>
      </w:r>
      <w:r>
        <w:t xml:space="preserve"> </w:t>
      </w:r>
      <w:r>
        <w:t xml:space="preserve">— expensive for mid balances. Why a Nigeria buyer might still choose this idea: structured evidence first.</w:t>
      </w:r>
    </w:p>
    <w:p>
      <w:pPr>
        <w:numPr>
          <w:ilvl w:val="0"/>
          <w:numId w:val="1005"/>
        </w:numPr>
        <w:pStyle w:val="Compact"/>
      </w:pPr>
      <w:r>
        <w:rPr>
          <w:bCs/>
          <w:b/>
        </w:rPr>
        <w:t xml:space="preserve">GUEMF:</w:t>
      </w:r>
      <w:r>
        <w:t xml:space="preserve"> </w:t>
      </w:r>
      <w:r>
        <w:t xml:space="preserve">Mode B</w:t>
      </w:r>
      <w:r>
        <w:t xml:space="preserve"> </w:t>
      </w:r>
      <w:r>
        <w:rPr>
          <w:bCs/>
          <w:b/>
        </w:rPr>
        <w:t xml:space="preserve">4/5/5/4/5 = 23</w:t>
      </w:r>
      <w:r>
        <w:t xml:space="preserve">. Success signal: PalmPay mass consumer-lending footprint in FIJ coverage. Citation: FIJ URL above.</w:t>
      </w:r>
    </w:p>
    <w:p>
      <w:pPr>
        <w:numPr>
          <w:ilvl w:val="0"/>
          <w:numId w:val="1005"/>
        </w:numPr>
        <w:pStyle w:val="Compact"/>
      </w:pPr>
      <w:r>
        <w:rPr>
          <w:bCs/>
          <w:b/>
        </w:rPr>
        <w:t xml:space="preserve">Commercial viability:</w:t>
      </w:r>
      <w:r>
        <w:t xml:space="preserve"> </w:t>
      </w:r>
      <w:r>
        <w:t xml:space="preserve">High — cash + credit-file risk.</w:t>
      </w:r>
    </w:p>
    <w:p>
      <w:pPr>
        <w:numPr>
          <w:ilvl w:val="0"/>
          <w:numId w:val="1005"/>
        </w:numPr>
        <w:pStyle w:val="Compact"/>
      </w:pPr>
      <w:r>
        <w:rPr>
          <w:bCs/>
          <w:b/>
        </w:rPr>
        <w:t xml:space="preserve">Dedup:</w:t>
      </w:r>
      <w:r>
        <w:t xml:space="preserve"> </w:t>
      </w:r>
      <w:r>
        <w:t xml:space="preserve">High vs FourteenDay Lien / RecoveredNotCredited / PalmPay JudicialAdjust / PalmPay CourtDebit.</w:t>
      </w:r>
    </w:p>
    <w:p>
      <w:pPr>
        <w:numPr>
          <w:ilvl w:val="0"/>
          <w:numId w:val="1005"/>
        </w:numPr>
        <w:pStyle w:val="Compact"/>
      </w:pPr>
      <w:r>
        <w:rPr>
          <w:bCs/>
          <w:b/>
        </w:rPr>
        <w:t xml:space="preserve">Founder fit:</w:t>
      </w:r>
      <w:r>
        <w:t xml:space="preserve"> </w:t>
      </w:r>
      <w:r>
        <w:t xml:space="preserve">Strong.</w:t>
      </w:r>
    </w:p>
    <w:bookmarkEnd w:id="25"/>
    <w:bookmarkStart w:id="26" w:name="X0453d39db7648ec2a5332a950beeaf6f4fe7c0c"/>
    <w:p>
      <w:pPr>
        <w:pStyle w:val="Heading3"/>
      </w:pPr>
      <w:r>
        <w:t xml:space="preserve">4. Lagos3000MW MeterReady Pack — March 2027 supply readiness kit (S5, S12, S9)</w:t>
      </w:r>
    </w:p>
    <w:p>
      <w:pPr>
        <w:numPr>
          <w:ilvl w:val="0"/>
          <w:numId w:val="1007"/>
        </w:numPr>
        <w:pStyle w:val="Compact"/>
      </w:pPr>
      <w:r>
        <w:rPr>
          <w:bCs/>
          <w:b/>
        </w:rPr>
        <w:t xml:space="preserve">Problem / trend:</w:t>
      </w:r>
      <w:r>
        <w:t xml:space="preserve"> </w:t>
      </w:r>
      <w:r>
        <w:t xml:space="preserve">Nairametrics/Punch/Premium Times (11 Oct 2026): Governor Sanwo-Olu targets</w:t>
      </w:r>
      <w:r>
        <w:t xml:space="preserve"> </w:t>
      </w:r>
      <w:r>
        <w:rPr>
          <w:bCs/>
          <w:b/>
        </w:rPr>
        <w:t xml:space="preserve">&gt;3,000MW</w:t>
      </w:r>
      <w:r>
        <w:t xml:space="preserve"> </w:t>
      </w:r>
      <w:r>
        <w:t xml:space="preserve">for Lagos by</w:t>
      </w:r>
      <w:r>
        <w:t xml:space="preserve"> </w:t>
      </w:r>
      <w:r>
        <w:rPr>
          <w:bCs/>
          <w:b/>
        </w:rPr>
        <w:t xml:space="preserve">March 2027</w:t>
      </w:r>
      <w:r>
        <w:t xml:space="preserve"> </w:t>
      </w:r>
      <w:r>
        <w:t xml:space="preserve">(from</w:t>
      </w:r>
      <w:r>
        <w:t xml:space="preserve"> </w:t>
      </w:r>
      <w:r>
        <w:rPr>
          <w:bCs/>
          <w:b/>
        </w:rPr>
        <w:t xml:space="preserve">&lt;1,000MW</w:t>
      </w:r>
      <w:r>
        <w:t xml:space="preserve">), adding ~</w:t>
      </w:r>
      <w:r>
        <w:rPr>
          <w:bCs/>
          <w:b/>
        </w:rPr>
        <w:t xml:space="preserve">2,000MW</w:t>
      </w:r>
      <w:r>
        <w:t xml:space="preserve"> </w:t>
      </w:r>
      <w:r>
        <w:t xml:space="preserve">via grid, IPPs, energy hubs, barges, traders, and embedded generation — with explicit needs for metering, gas-to-power, network upgrades, and digital market visibility (Lagos Electricity Intelligence Platform / SCADA narrative). Estates and SME parks still track meter applications on paper.</w:t>
      </w:r>
    </w:p>
    <w:p>
      <w:pPr>
        <w:numPr>
          <w:ilvl w:val="0"/>
          <w:numId w:val="1007"/>
        </w:numPr>
        <w:pStyle w:val="Compact"/>
      </w:pPr>
      <w:r>
        <w:rPr>
          <w:bCs/>
          <w:b/>
        </w:rPr>
        <w:t xml:space="preserve">Solution:</w:t>
      </w:r>
      <w:r>
        <w:t xml:space="preserve"> </w:t>
      </w:r>
      <w:r>
        <w:t xml:space="preserve">Site inventory → meter/gas/embedded-gen checklist → Disco/LERC handoff fields → dated readiness PDF (</w:t>
      </w:r>
      <w:r>
        <w:rPr>
          <w:bCs/>
          <w:b/>
        </w:rPr>
        <w:t xml:space="preserve">not</w:t>
      </w:r>
      <w:r>
        <w:t xml:space="preserve"> </w:t>
      </w:r>
      <w:r>
        <w:t xml:space="preserve">a Disco portal, not an electricity licence).</w:t>
      </w:r>
    </w:p>
    <w:p>
      <w:pPr>
        <w:numPr>
          <w:ilvl w:val="0"/>
          <w:numId w:val="1007"/>
        </w:numPr>
        <w:pStyle w:val="Compact"/>
      </w:pPr>
      <w:r>
        <w:rPr>
          <w:bCs/>
          <w:b/>
        </w:rPr>
        <w:t xml:space="preserve">Target:</w:t>
      </w:r>
      <w:r>
        <w:t xml:space="preserve"> </w:t>
      </w:r>
      <w:r>
        <w:t xml:space="preserve">Industrial estates, co-working parks, hospitality clusters, and SME facility managers in Lagos.</w:t>
      </w:r>
    </w:p>
    <w:p>
      <w:pPr>
        <w:numPr>
          <w:ilvl w:val="0"/>
          <w:numId w:val="1007"/>
        </w:numPr>
        <w:pStyle w:val="Compact"/>
      </w:pPr>
      <w:r>
        <w:rPr>
          <w:bCs/>
          <w:b/>
        </w:rPr>
        <w:t xml:space="preserve">MVP cost:</w:t>
      </w:r>
      <w:r>
        <w:t xml:space="preserve"> </w:t>
      </w:r>
      <w:r>
        <w:t xml:space="preserve">$10k–$22k.</w:t>
      </w:r>
    </w:p>
    <w:p>
      <w:pPr>
        <w:numPr>
          <w:ilvl w:val="0"/>
          <w:numId w:val="1007"/>
        </w:numPr>
        <w:pStyle w:val="Compact"/>
      </w:pPr>
      <w:r>
        <w:rPr>
          <w:bCs/>
          <w:b/>
        </w:rPr>
        <w:t xml:space="preserve">Regulatory:</w:t>
      </w:r>
      <w:r>
        <w:t xml:space="preserve"> </w:t>
      </w:r>
      <w:r>
        <w:t xml:space="preserve">Informational only — not LERC, NERC, or Disco official.</w:t>
      </w:r>
    </w:p>
    <w:p>
      <w:pPr>
        <w:numPr>
          <w:ilvl w:val="0"/>
          <w:numId w:val="1007"/>
        </w:numPr>
        <w:pStyle w:val="Compact"/>
      </w:pPr>
      <w:r>
        <w:rPr>
          <w:bCs/>
          <w:b/>
        </w:rPr>
        <w:t xml:space="preserve">Competitors / alternatives:</w:t>
      </w:r>
    </w:p>
    <w:p>
      <w:pPr>
        <w:numPr>
          <w:ilvl w:val="1"/>
          <w:numId w:val="1008"/>
        </w:numPr>
        <w:pStyle w:val="Compact"/>
      </w:pPr>
      <w:r>
        <w:rPr>
          <w:bCs/>
          <w:b/>
        </w:rPr>
        <w:t xml:space="preserve">Disco WhatsApp queues DIY</w:t>
      </w:r>
      <w:r>
        <w:t xml:space="preserve"> </w:t>
      </w:r>
      <w:r>
        <w:t xml:space="preserve">— common; opaque. Why a Nigeria buyer might still choose this idea: filled March 2027 checklist.</w:t>
      </w:r>
    </w:p>
    <w:p>
      <w:pPr>
        <w:numPr>
          <w:ilvl w:val="1"/>
          <w:numId w:val="1008"/>
        </w:numPr>
        <w:pStyle w:val="Compact"/>
      </w:pPr>
      <w:r>
        <w:rPr>
          <w:bCs/>
          <w:b/>
        </w:rPr>
        <w:t xml:space="preserve">PowerZone Lagos JT Ops Desk (prior)</w:t>
      </w:r>
      <w:r>
        <w:t xml:space="preserve"> </w:t>
      </w:r>
      <w:r>
        <w:t xml:space="preserve">— 24/7 Energy Zone JT committee. Why a Nigeria buyer might still choose this idea:</w:t>
      </w:r>
      <w:r>
        <w:t xml:space="preserve"> </w:t>
      </w:r>
      <w:r>
        <w:rPr>
          <w:bCs/>
          <w:b/>
        </w:rPr>
        <w:t xml:space="preserve">statewide 3,000MW March 2027 meter/digital readiness</w:t>
      </w:r>
      <w:r>
        <w:t xml:space="preserve"> </w:t>
      </w:r>
      <w:r>
        <w:t xml:space="preserve">job.</w:t>
      </w:r>
    </w:p>
    <w:p>
      <w:pPr>
        <w:numPr>
          <w:ilvl w:val="1"/>
          <w:numId w:val="1008"/>
        </w:numPr>
        <w:pStyle w:val="Compact"/>
      </w:pPr>
      <w:r>
        <w:rPr>
          <w:bCs/>
          <w:b/>
        </w:rPr>
        <w:t xml:space="preserve">Unmetered Cap Bill Guard (prior)</w:t>
      </w:r>
      <w:r>
        <w:t xml:space="preserve"> </w:t>
      </w:r>
      <w:r>
        <w:t xml:space="preserve">— unmetered billing contests. Why a Nigeria buyer might still choose this idea: proactive meter-ready pack under the new MW target.</w:t>
      </w:r>
    </w:p>
    <w:p>
      <w:pPr>
        <w:numPr>
          <w:ilvl w:val="1"/>
          <w:numId w:val="1008"/>
        </w:numPr>
        <w:pStyle w:val="Compact"/>
      </w:pPr>
      <w:r>
        <w:rPr>
          <w:bCs/>
          <w:b/>
        </w:rPr>
        <w:t xml:space="preserve">Big energy consultancies</w:t>
      </w:r>
      <w:r>
        <w:t xml:space="preserve"> </w:t>
      </w:r>
      <w:r>
        <w:t xml:space="preserve">— expensive. Why a Nigeria buyer might still choose this idea: Naira micro-desk.</w:t>
      </w:r>
    </w:p>
    <w:p>
      <w:pPr>
        <w:numPr>
          <w:ilvl w:val="0"/>
          <w:numId w:val="1007"/>
        </w:numPr>
        <w:pStyle w:val="Compact"/>
      </w:pPr>
      <w:r>
        <w:rPr>
          <w:bCs/>
          <w:b/>
        </w:rPr>
        <w:t xml:space="preserve">GUEMF:</w:t>
      </w:r>
      <w:r>
        <w:t xml:space="preserve"> </w:t>
      </w:r>
      <w:r>
        <w:t xml:space="preserve">Mode B</w:t>
      </w:r>
      <w:r>
        <w:t xml:space="preserve"> </w:t>
      </w:r>
      <w:r>
        <w:rPr>
          <w:bCs/>
          <w:b/>
        </w:rPr>
        <w:t xml:space="preserve">5/4/5/4/4 = 22</w:t>
      </w:r>
      <w:r>
        <w:t xml:space="preserve">. Evidence: Nairametrics — https://nairametrics.com/2026/10/11/sanwo-olu-targets-3000mw-electricity-supply-for-lagos-by-march-2027/ ; Punch — https://punchng.com/lasg-targets-3000mw-power-supply-by-2027/ ; Premium Times — https://www.premiumtimesng.com/regional/ssouth-west/916178-sanwo-olu-targets-3000mw-electricity-supply-for-lagos-by-march-2027.html</w:t>
      </w:r>
    </w:p>
    <w:p>
      <w:pPr>
        <w:numPr>
          <w:ilvl w:val="0"/>
          <w:numId w:val="1007"/>
        </w:numPr>
        <w:pStyle w:val="Compact"/>
      </w:pPr>
      <w:r>
        <w:rPr>
          <w:bCs/>
          <w:b/>
        </w:rPr>
        <w:t xml:space="preserve">Commercial viability:</w:t>
      </w:r>
      <w:r>
        <w:t xml:space="preserve"> </w:t>
      </w:r>
      <w:r>
        <w:t xml:space="preserve">Medium-high — hard deadline + outage cost.</w:t>
      </w:r>
    </w:p>
    <w:p>
      <w:pPr>
        <w:numPr>
          <w:ilvl w:val="0"/>
          <w:numId w:val="1007"/>
        </w:numPr>
        <w:pStyle w:val="Compact"/>
      </w:pPr>
      <w:r>
        <w:rPr>
          <w:bCs/>
          <w:b/>
        </w:rPr>
        <w:t xml:space="preserve">Dedup:</w:t>
      </w:r>
      <w:r>
        <w:t xml:space="preserve"> </w:t>
      </w:r>
      <w:r>
        <w:t xml:space="preserve">High vs PowerZone Lagos JT / Unmetered Cap / VIPower Switch Desk.</w:t>
      </w:r>
    </w:p>
    <w:p>
      <w:pPr>
        <w:numPr>
          <w:ilvl w:val="0"/>
          <w:numId w:val="1007"/>
        </w:numPr>
        <w:pStyle w:val="Compact"/>
      </w:pPr>
      <w:r>
        <w:rPr>
          <w:bCs/>
          <w:b/>
        </w:rPr>
        <w:t xml:space="preserve">Founder fit:</w:t>
      </w:r>
      <w:r>
        <w:t xml:space="preserve"> </w:t>
      </w:r>
      <w:r>
        <w:t xml:space="preserve">Good.</w:t>
      </w:r>
    </w:p>
    <w:bookmarkEnd w:id="26"/>
    <w:bookmarkStart w:id="27" w:name="X47aa895828a463d1c416781456149ce1804d383"/>
    <w:p>
      <w:pPr>
        <w:pStyle w:val="Heading3"/>
      </w:pPr>
      <w:r>
        <w:t xml:space="preserve">5. Carbon×Moniepoint WrongXfer PingPong Clock — dual-fintech wrong-transfer ping-pong (S1)</w:t>
      </w:r>
    </w:p>
    <w:p>
      <w:pPr>
        <w:numPr>
          <w:ilvl w:val="0"/>
          <w:numId w:val="1009"/>
        </w:numPr>
        <w:pStyle w:val="Compact"/>
      </w:pPr>
      <w:r>
        <w:rPr>
          <w:bCs/>
          <w:b/>
        </w:rPr>
        <w:t xml:space="preserve">Formula:</w:t>
      </w:r>
      <w:r>
        <w:t xml:space="preserve"> </w:t>
      </w:r>
      <w:r>
        <w:rPr>
          <w:bCs/>
          <w:b/>
        </w:rPr>
        <w:t xml:space="preserve">Successful business:</w:t>
      </w:r>
      <w:r>
        <w:t xml:space="preserve"> </w:t>
      </w:r>
      <w:r>
        <w:t xml:space="preserve">Carbon (mass Nigeria digital bank/lender).</w:t>
      </w:r>
      <w:r>
        <w:t xml:space="preserve"> </w:t>
      </w:r>
      <w:r>
        <w:rPr>
          <w:bCs/>
          <w:b/>
        </w:rPr>
        <w:t xml:space="preserve">Recurring complaint:</w:t>
      </w:r>
      <w:r>
        <w:t xml:space="preserve"> </w:t>
      </w:r>
      <w:r>
        <w:t xml:space="preserve">after a mistaken N60,000 Carbon→Moniepoint transfer, Carbon said recovery depended on the receiving bank and it</w:t>
      </w:r>
      <w:r>
        <w:t xml:space="preserve"> </w:t>
      </w:r>
      <w:r>
        <w:t xml:space="preserve">“</w:t>
      </w:r>
      <w:r>
        <w:t xml:space="preserve">will not be liable,</w:t>
      </w:r>
      <w:r>
        <w:t xml:space="preserve">”</w:t>
      </w:r>
      <w:r>
        <w:t xml:space="preserve"> </w:t>
      </w:r>
      <w:r>
        <w:t xml:space="preserve">while Moniepoint told the customer to get updates only via Carbon — leaving a dual-rail ping-pong with no shared timeline (FIJ).</w:t>
      </w:r>
      <w:r>
        <w:t xml:space="preserve"> </w:t>
      </w:r>
      <w:r>
        <w:rPr>
          <w:bCs/>
          <w:b/>
        </w:rPr>
        <w:t xml:space="preserve">Variation:</w:t>
      </w:r>
      <w:r>
        <w:t xml:space="preserve"> </w:t>
      </w:r>
      <w:r>
        <w:t xml:space="preserve">Send → both-sides ticket log → ping-pong evidence clock — not Moniepoint×OPay DualRail Refund Clock (court-order stall) and not Flutterwave WrongDigit Recover Clock (wrong digit on Flutterwave rail).</w:t>
      </w:r>
    </w:p>
    <w:p>
      <w:pPr>
        <w:numPr>
          <w:ilvl w:val="0"/>
          <w:numId w:val="1009"/>
        </w:numPr>
        <w:pStyle w:val="Compact"/>
      </w:pPr>
      <w:r>
        <w:rPr>
          <w:bCs/>
          <w:b/>
        </w:rPr>
        <w:t xml:space="preserve">Complaint citations:</w:t>
      </w:r>
      <w:r>
        <w:t xml:space="preserve"> </w:t>
      </w:r>
      <w:r>
        <w:t xml:space="preserve">FIJ, https://fij.ng/article/delta-resident-mistakenly-sent-n60000-to-wrong-account-carbon-moniepoint-point-her-to-both-directions-when-she-asks-for-help/ (Carbon→Moniepoint wrong transfer, mutual deferral, no-liability language).</w:t>
      </w:r>
    </w:p>
    <w:p>
      <w:pPr>
        <w:numPr>
          <w:ilvl w:val="0"/>
          <w:numId w:val="1009"/>
        </w:numPr>
        <w:pStyle w:val="Compact"/>
      </w:pPr>
      <w:r>
        <w:rPr>
          <w:bCs/>
          <w:b/>
        </w:rPr>
        <w:t xml:space="preserve">Solution:</w:t>
      </w:r>
      <w:r>
        <w:t xml:space="preserve"> </w:t>
      </w:r>
      <w:r>
        <w:t xml:space="preserve">Capture both tickets → session IDs → liability-language screenshots → export packet for support / CBN CPD notes.</w:t>
      </w:r>
    </w:p>
    <w:p>
      <w:pPr>
        <w:numPr>
          <w:ilvl w:val="0"/>
          <w:numId w:val="1009"/>
        </w:numPr>
        <w:pStyle w:val="Compact"/>
      </w:pPr>
      <w:r>
        <w:rPr>
          <w:bCs/>
          <w:b/>
        </w:rPr>
        <w:t xml:space="preserve">Target:</w:t>
      </w:r>
      <w:r>
        <w:t xml:space="preserve"> </w:t>
      </w:r>
      <w:r>
        <w:t xml:space="preserve">Consumers and micro-traders moving money Carbon↔Moniepoint who hit wrong-account disputes.</w:t>
      </w:r>
    </w:p>
    <w:p>
      <w:pPr>
        <w:numPr>
          <w:ilvl w:val="0"/>
          <w:numId w:val="1009"/>
        </w:numPr>
        <w:pStyle w:val="Compact"/>
      </w:pPr>
      <w:r>
        <w:rPr>
          <w:bCs/>
          <w:b/>
        </w:rPr>
        <w:t xml:space="preserve">MVP cost:</w:t>
      </w:r>
      <w:r>
        <w:t xml:space="preserve"> </w:t>
      </w:r>
      <w:r>
        <w:t xml:space="preserve">$8k–$18k.</w:t>
      </w:r>
    </w:p>
    <w:p>
      <w:pPr>
        <w:numPr>
          <w:ilvl w:val="0"/>
          <w:numId w:val="1009"/>
        </w:numPr>
        <w:pStyle w:val="Compact"/>
      </w:pPr>
      <w:r>
        <w:rPr>
          <w:bCs/>
          <w:b/>
        </w:rPr>
        <w:t xml:space="preserve">Regulatory:</w:t>
      </w:r>
      <w:r>
        <w:t xml:space="preserve"> </w:t>
      </w:r>
      <w:r>
        <w:t xml:space="preserve">NDPA; not legal practice; not Carbon or Moniepoint official.</w:t>
      </w:r>
    </w:p>
    <w:p>
      <w:pPr>
        <w:numPr>
          <w:ilvl w:val="0"/>
          <w:numId w:val="1009"/>
        </w:numPr>
        <w:pStyle w:val="Compact"/>
      </w:pPr>
      <w:r>
        <w:rPr>
          <w:bCs/>
          <w:b/>
        </w:rPr>
        <w:t xml:space="preserve">Competitors / alternatives:</w:t>
      </w:r>
    </w:p>
    <w:p>
      <w:pPr>
        <w:numPr>
          <w:ilvl w:val="1"/>
          <w:numId w:val="1010"/>
        </w:numPr>
        <w:pStyle w:val="Compact"/>
      </w:pPr>
      <w:r>
        <w:rPr>
          <w:bCs/>
          <w:b/>
        </w:rPr>
        <w:t xml:space="preserve">Carbon / Moniepoint in-app support</w:t>
      </w:r>
      <w:r>
        <w:t xml:space="preserve"> </w:t>
      </w:r>
      <w:r>
        <w:t xml:space="preserve">— official; each defers. Why a Nigeria buyer might still choose this idea: dual-rail evidence clock.</w:t>
      </w:r>
    </w:p>
    <w:p>
      <w:pPr>
        <w:numPr>
          <w:ilvl w:val="1"/>
          <w:numId w:val="1010"/>
        </w:numPr>
        <w:pStyle w:val="Compact"/>
      </w:pPr>
      <w:r>
        <w:rPr>
          <w:bCs/>
          <w:b/>
        </w:rPr>
        <w:t xml:space="preserve">Bank dispute DIY</w:t>
      </w:r>
      <w:r>
        <w:t xml:space="preserve"> </w:t>
      </w:r>
      <w:r>
        <w:t xml:space="preserve">— free; weak without both tickets. Why a Nigeria buyer might still choose this idea: filled ping-pong pack.</w:t>
      </w:r>
    </w:p>
    <w:p>
      <w:pPr>
        <w:numPr>
          <w:ilvl w:val="1"/>
          <w:numId w:val="1010"/>
        </w:numPr>
        <w:pStyle w:val="Compact"/>
      </w:pPr>
      <w:r>
        <w:rPr>
          <w:bCs/>
          <w:b/>
        </w:rPr>
        <w:t xml:space="preserve">Moniepoint×OPay DualRail / Flutterwave WrongDigit (prior)</w:t>
      </w:r>
      <w:r>
        <w:t xml:space="preserve"> </w:t>
      </w:r>
      <w:r>
        <w:t xml:space="preserve">— court dual-rail / Flutterwave wrong digit. Why a Nigeria buyer might still choose this idea:</w:t>
      </w:r>
      <w:r>
        <w:t xml:space="preserve"> </w:t>
      </w:r>
      <w:r>
        <w:rPr>
          <w:bCs/>
          <w:b/>
        </w:rPr>
        <w:t xml:space="preserve">Carbon×Moniepoint mutual deferral</w:t>
      </w:r>
      <w:r>
        <w:t xml:space="preserve"> </w:t>
      </w:r>
      <w:r>
        <w:t xml:space="preserve">job.</w:t>
      </w:r>
    </w:p>
    <w:p>
      <w:pPr>
        <w:numPr>
          <w:ilvl w:val="1"/>
          <w:numId w:val="1010"/>
        </w:numPr>
        <w:pStyle w:val="Compact"/>
      </w:pPr>
      <w:r>
        <w:rPr>
          <w:bCs/>
          <w:b/>
        </w:rPr>
        <w:t xml:space="preserve">Lawyer only</w:t>
      </w:r>
      <w:r>
        <w:t xml:space="preserve"> </w:t>
      </w:r>
      <w:r>
        <w:t xml:space="preserve">— expensive for mid amounts. Why a Nigeria buyer might still choose this idea: structured evidence first.</w:t>
      </w:r>
    </w:p>
    <w:p>
      <w:pPr>
        <w:numPr>
          <w:ilvl w:val="0"/>
          <w:numId w:val="1009"/>
        </w:numPr>
        <w:pStyle w:val="Compact"/>
      </w:pPr>
      <w:r>
        <w:rPr>
          <w:bCs/>
          <w:b/>
        </w:rPr>
        <w:t xml:space="preserve">GUEMF:</w:t>
      </w:r>
      <w:r>
        <w:t xml:space="preserve"> </w:t>
      </w:r>
      <w:r>
        <w:t xml:space="preserve">Mode B</w:t>
      </w:r>
      <w:r>
        <w:t xml:space="preserve"> </w:t>
      </w:r>
      <w:r>
        <w:rPr>
          <w:bCs/>
          <w:b/>
        </w:rPr>
        <w:t xml:space="preserve">4/5/4/3/5 = 21</w:t>
      </w:r>
      <w:r>
        <w:t xml:space="preserve">. Success signal: Carbon mass digital-banking footprint in FIJ coverage. Citation: FIJ URL above.</w:t>
      </w:r>
    </w:p>
    <w:p>
      <w:pPr>
        <w:numPr>
          <w:ilvl w:val="0"/>
          <w:numId w:val="1009"/>
        </w:numPr>
        <w:pStyle w:val="Compact"/>
      </w:pPr>
      <w:r>
        <w:rPr>
          <w:bCs/>
          <w:b/>
        </w:rPr>
        <w:t xml:space="preserve">Commercial viability:</w:t>
      </w:r>
      <w:r>
        <w:t xml:space="preserve"> </w:t>
      </w:r>
      <w:r>
        <w:t xml:space="preserve">High — recurring wrong-transfer disputes.</w:t>
      </w:r>
    </w:p>
    <w:p>
      <w:pPr>
        <w:numPr>
          <w:ilvl w:val="0"/>
          <w:numId w:val="1009"/>
        </w:numPr>
        <w:pStyle w:val="Compact"/>
      </w:pPr>
      <w:r>
        <w:rPr>
          <w:bCs/>
          <w:b/>
        </w:rPr>
        <w:t xml:space="preserve">Dedup:</w:t>
      </w:r>
      <w:r>
        <w:t xml:space="preserve"> </w:t>
      </w:r>
      <w:r>
        <w:t xml:space="preserve">High vs DualRail Refund / WrongDigit / MonieWrongXfer CourtTrace.</w:t>
      </w:r>
    </w:p>
    <w:p>
      <w:pPr>
        <w:numPr>
          <w:ilvl w:val="0"/>
          <w:numId w:val="1009"/>
        </w:numPr>
        <w:pStyle w:val="Compact"/>
      </w:pPr>
      <w:r>
        <w:rPr>
          <w:bCs/>
          <w:b/>
        </w:rPr>
        <w:t xml:space="preserve">Founder fit:</w:t>
      </w:r>
      <w:r>
        <w:t xml:space="preserve"> </w:t>
      </w:r>
      <w:r>
        <w:t xml:space="preserve">Strong.</w:t>
      </w:r>
    </w:p>
    <w:bookmarkEnd w:id="27"/>
    <w:bookmarkStart w:id="28" w:name="X55f6bf67de13957255a69abb563ceebf847beda"/>
    <w:p>
      <w:pPr>
        <w:pStyle w:val="Heading3"/>
      </w:pPr>
      <w:r>
        <w:t xml:space="preserve">6. SeedGrowth Gap Evidence Pack — seed-to-growth investability kit (S5, S12, S9)</w:t>
      </w:r>
    </w:p>
    <w:p>
      <w:pPr>
        <w:numPr>
          <w:ilvl w:val="0"/>
          <w:numId w:val="1011"/>
        </w:numPr>
        <w:pStyle w:val="Compact"/>
      </w:pPr>
      <w:r>
        <w:rPr>
          <w:bCs/>
          <w:b/>
        </w:rPr>
        <w:t xml:space="preserve">Problem / trend:</w:t>
      </w:r>
      <w:r>
        <w:t xml:space="preserve"> </w:t>
      </w:r>
      <w:r>
        <w:t xml:space="preserve">Nairametrics (11 Oct 2026): Sage Grey MD Temitope Runsewe warns of a startup</w:t>
      </w:r>
      <w:r>
        <w:t xml:space="preserve"> </w:t>
      </w:r>
      <w:r>
        <w:t xml:space="preserve">“</w:t>
      </w:r>
      <w:r>
        <w:t xml:space="preserve">missing middle</w:t>
      </w:r>
      <w:r>
        <w:t xml:space="preserve">”</w:t>
      </w:r>
      <w:r>
        <w:t xml:space="preserve"> </w:t>
      </w:r>
      <w:r>
        <w:t xml:space="preserve">— firms can raise small seed or large institutional tickets, but struggle for patient capital in between as investors demand revenue growth and a credible path to profitability. Founders still pitch with WhatsApp decks missing unit-economics evidence.</w:t>
      </w:r>
    </w:p>
    <w:p>
      <w:pPr>
        <w:numPr>
          <w:ilvl w:val="0"/>
          <w:numId w:val="1011"/>
        </w:numPr>
        <w:pStyle w:val="Compact"/>
      </w:pPr>
      <w:r>
        <w:rPr>
          <w:bCs/>
          <w:b/>
        </w:rPr>
        <w:t xml:space="preserve">Solution:</w:t>
      </w:r>
      <w:r>
        <w:t xml:space="preserve"> </w:t>
      </w:r>
      <w:r>
        <w:t xml:space="preserve">Traction evidence checklist → unit-econ one-pager → investor Q&amp;A pack (</w:t>
      </w:r>
      <w:r>
        <w:rPr>
          <w:bCs/>
          <w:b/>
        </w:rPr>
        <w:t xml:space="preserve">not</w:t>
      </w:r>
      <w:r>
        <w:t xml:space="preserve"> </w:t>
      </w:r>
      <w:r>
        <w:t xml:space="preserve">a fundraising platform, not investment advice).</w:t>
      </w:r>
    </w:p>
    <w:p>
      <w:pPr>
        <w:numPr>
          <w:ilvl w:val="0"/>
          <w:numId w:val="1011"/>
        </w:numPr>
        <w:pStyle w:val="Compact"/>
      </w:pPr>
      <w:r>
        <w:rPr>
          <w:bCs/>
          <w:b/>
        </w:rPr>
        <w:t xml:space="preserve">Target:</w:t>
      </w:r>
      <w:r>
        <w:t xml:space="preserve"> </w:t>
      </w:r>
      <w:r>
        <w:t xml:space="preserve">Seed-stage Nigerian startups (StartupList FinTech/SaaS) preparing Series A / growth conversations.</w:t>
      </w:r>
    </w:p>
    <w:p>
      <w:pPr>
        <w:numPr>
          <w:ilvl w:val="0"/>
          <w:numId w:val="1011"/>
        </w:numPr>
        <w:pStyle w:val="Compact"/>
      </w:pPr>
      <w:r>
        <w:rPr>
          <w:bCs/>
          <w:b/>
        </w:rPr>
        <w:t xml:space="preserve">MVP cost:</w:t>
      </w:r>
      <w:r>
        <w:t xml:space="preserve"> </w:t>
      </w:r>
      <w:r>
        <w:t xml:space="preserve">$10k–$22k.</w:t>
      </w:r>
    </w:p>
    <w:p>
      <w:pPr>
        <w:numPr>
          <w:ilvl w:val="0"/>
          <w:numId w:val="1011"/>
        </w:numPr>
        <w:pStyle w:val="Compact"/>
      </w:pPr>
      <w:r>
        <w:rPr>
          <w:bCs/>
          <w:b/>
        </w:rPr>
        <w:t xml:space="preserve">Regulatory:</w:t>
      </w:r>
      <w:r>
        <w:t xml:space="preserve"> </w:t>
      </w:r>
      <w:r>
        <w:t xml:space="preserve">Educational only — not SEC fund distribution or CAC filing service.</w:t>
      </w:r>
    </w:p>
    <w:p>
      <w:pPr>
        <w:numPr>
          <w:ilvl w:val="0"/>
          <w:numId w:val="1011"/>
        </w:numPr>
        <w:pStyle w:val="Compact"/>
      </w:pPr>
      <w:r>
        <w:rPr>
          <w:bCs/>
          <w:b/>
        </w:rPr>
        <w:t xml:space="preserve">Competitors / alternatives:</w:t>
      </w:r>
    </w:p>
    <w:p>
      <w:pPr>
        <w:numPr>
          <w:ilvl w:val="1"/>
          <w:numId w:val="1012"/>
        </w:numPr>
        <w:pStyle w:val="Compact"/>
      </w:pPr>
      <w:r>
        <w:rPr>
          <w:bCs/>
          <w:b/>
        </w:rPr>
        <w:t xml:space="preserve">Big Four / VC advisors</w:t>
      </w:r>
      <w:r>
        <w:t xml:space="preserve"> </w:t>
      </w:r>
      <w:r>
        <w:t xml:space="preserve">— expensive. Why a Nigeria buyer might still choose this idea: Naira micro-pack.</w:t>
      </w:r>
    </w:p>
    <w:p>
      <w:pPr>
        <w:numPr>
          <w:ilvl w:val="1"/>
          <w:numId w:val="1012"/>
        </w:numPr>
        <w:pStyle w:val="Compact"/>
      </w:pPr>
      <w:r>
        <w:rPr>
          <w:bCs/>
          <w:b/>
        </w:rPr>
        <w:t xml:space="preserve">MissingMiddle Bundle Pack (prior)</w:t>
      </w:r>
      <w:r>
        <w:t xml:space="preserve"> </w:t>
      </w:r>
      <w:r>
        <w:t xml:space="preserve">— mid-ticket</w:t>
      </w:r>
      <w:r>
        <w:t xml:space="preserve"> </w:t>
      </w:r>
      <w:r>
        <w:rPr>
          <w:bCs/>
          <w:b/>
        </w:rPr>
        <w:t xml:space="preserve">infrastructure</w:t>
      </w:r>
      <w:r>
        <w:t xml:space="preserve"> </w:t>
      </w:r>
      <w:r>
        <w:t xml:space="preserve">aggregation. Why a Nigeria buyer might still choose this idea:</w:t>
      </w:r>
      <w:r>
        <w:t xml:space="preserve"> </w:t>
      </w:r>
      <w:r>
        <w:rPr>
          <w:bCs/>
          <w:b/>
        </w:rPr>
        <w:t xml:space="preserve">startup seed-to-growth patient-capital evidence</w:t>
      </w:r>
      <w:r>
        <w:t xml:space="preserve"> </w:t>
      </w:r>
      <w:r>
        <w:t xml:space="preserve">job.</w:t>
      </w:r>
    </w:p>
    <w:p>
      <w:pPr>
        <w:numPr>
          <w:ilvl w:val="1"/>
          <w:numId w:val="1012"/>
        </w:numPr>
        <w:pStyle w:val="Compact"/>
      </w:pPr>
      <w:r>
        <w:rPr>
          <w:bCs/>
          <w:b/>
        </w:rPr>
        <w:t xml:space="preserve">Accelerator templates DIY</w:t>
      </w:r>
      <w:r>
        <w:t xml:space="preserve"> </w:t>
      </w:r>
      <w:r>
        <w:t xml:space="preserve">— free; generic. Why a Nigeria buyer might still choose this idea: dated Nigeria unit-econ checklist.</w:t>
      </w:r>
    </w:p>
    <w:p>
      <w:pPr>
        <w:numPr>
          <w:ilvl w:val="1"/>
          <w:numId w:val="1012"/>
        </w:numPr>
        <w:pStyle w:val="Compact"/>
      </w:pPr>
      <w:r>
        <w:rPr>
          <w:bCs/>
          <w:b/>
        </w:rPr>
        <w:t xml:space="preserve">DIY Google Drive</w:t>
      </w:r>
      <w:r>
        <w:t xml:space="preserve"> </w:t>
      </w:r>
      <w:r>
        <w:t xml:space="preserve">— common. Why a Nigeria buyer might still choose this idea: filled handoff PDF.</w:t>
      </w:r>
    </w:p>
    <w:p>
      <w:pPr>
        <w:numPr>
          <w:ilvl w:val="0"/>
          <w:numId w:val="1011"/>
        </w:numPr>
        <w:pStyle w:val="Compact"/>
      </w:pPr>
      <w:r>
        <w:rPr>
          <w:bCs/>
          <w:b/>
        </w:rPr>
        <w:t xml:space="preserve">GUEMF:</w:t>
      </w:r>
      <w:r>
        <w:t xml:space="preserve"> </w:t>
      </w:r>
      <w:r>
        <w:t xml:space="preserve">Mode B</w:t>
      </w:r>
      <w:r>
        <w:t xml:space="preserve"> </w:t>
      </w:r>
      <w:r>
        <w:rPr>
          <w:bCs/>
          <w:b/>
        </w:rPr>
        <w:t xml:space="preserve">5/4/5/3/4 = 21</w:t>
      </w:r>
      <w:r>
        <w:t xml:space="preserve">. Evidence: Nairametrics — https://nairametrics.com/2026/10/11/nigerian-startups-face-funding-gap-between-seed-and-growth-stages-sage-grey-md-warns/</w:t>
      </w:r>
    </w:p>
    <w:p>
      <w:pPr>
        <w:numPr>
          <w:ilvl w:val="0"/>
          <w:numId w:val="1011"/>
        </w:numPr>
        <w:pStyle w:val="Compact"/>
      </w:pPr>
      <w:r>
        <w:rPr>
          <w:bCs/>
          <w:b/>
        </w:rPr>
        <w:t xml:space="preserve">Commercial viability:</w:t>
      </w:r>
      <w:r>
        <w:t xml:space="preserve"> </w:t>
      </w:r>
      <w:r>
        <w:t xml:space="preserve">Medium-high — founders pay for investability packs.</w:t>
      </w:r>
    </w:p>
    <w:p>
      <w:pPr>
        <w:numPr>
          <w:ilvl w:val="0"/>
          <w:numId w:val="1011"/>
        </w:numPr>
        <w:pStyle w:val="Compact"/>
      </w:pPr>
      <w:r>
        <w:rPr>
          <w:bCs/>
          <w:b/>
        </w:rPr>
        <w:t xml:space="preserve">Dedup:</w:t>
      </w:r>
      <w:r>
        <w:t xml:space="preserve"> </w:t>
      </w:r>
      <w:r>
        <w:t xml:space="preserve">High vs MissingMiddle Bundle Pack (infra) / IPOCashRaise Coach.</w:t>
      </w:r>
    </w:p>
    <w:p>
      <w:pPr>
        <w:numPr>
          <w:ilvl w:val="0"/>
          <w:numId w:val="1011"/>
        </w:numPr>
        <w:pStyle w:val="Compact"/>
      </w:pPr>
      <w:r>
        <w:rPr>
          <w:bCs/>
          <w:b/>
        </w:rPr>
        <w:t xml:space="preserve">Founder fit:</w:t>
      </w:r>
      <w:r>
        <w:t xml:space="preserve"> </w:t>
      </w:r>
      <w:r>
        <w:t xml:space="preserve">Good.</w:t>
      </w:r>
    </w:p>
    <w:bookmarkEnd w:id="28"/>
    <w:bookmarkStart w:id="29" w:name="X7d4e91e23ddfb28244194c8921bf4227ba9552c"/>
    <w:p>
      <w:pPr>
        <w:pStyle w:val="Heading3"/>
      </w:pPr>
      <w:r>
        <w:t xml:space="preserve">7. OPay NGX Secondary List Prep Pack — dual-list readiness checklist (S5, S9, S12)</w:t>
      </w:r>
    </w:p>
    <w:p>
      <w:pPr>
        <w:numPr>
          <w:ilvl w:val="0"/>
          <w:numId w:val="1013"/>
        </w:numPr>
        <w:pStyle w:val="Compact"/>
      </w:pPr>
      <w:r>
        <w:rPr>
          <w:bCs/>
          <w:b/>
        </w:rPr>
        <w:t xml:space="preserve">Problem:</w:t>
      </w:r>
      <w:r>
        <w:t xml:space="preserve"> </w:t>
      </w:r>
      <w:r>
        <w:t xml:space="preserve">Nairametrics (11 Oct 2026): OPay’s Form F-1 (filed 9 Oct 2026) states board/shareholder approval to pursue an</w:t>
      </w:r>
      <w:r>
        <w:t xml:space="preserve"> </w:t>
      </w:r>
      <w:r>
        <w:rPr>
          <w:bCs/>
          <w:b/>
        </w:rPr>
        <w:t xml:space="preserve">NGX secondary listing</w:t>
      </w:r>
      <w:r>
        <w:t xml:space="preserve"> </w:t>
      </w:r>
      <w:r>
        <w:t xml:space="preserve">after a planned</w:t>
      </w:r>
      <w:r>
        <w:t xml:space="preserve"> </w:t>
      </w:r>
      <w:r>
        <w:rPr>
          <w:bCs/>
          <w:b/>
        </w:rPr>
        <w:t xml:space="preserve">NYSE</w:t>
      </w:r>
      <w:r>
        <w:t xml:space="preserve"> </w:t>
      </w:r>
      <w:r>
        <w:t xml:space="preserve">primary listing (symbol</w:t>
      </w:r>
      <w:r>
        <w:t xml:space="preserve"> </w:t>
      </w:r>
      <w:r>
        <w:t xml:space="preserve">“</w:t>
      </w:r>
      <w:r>
        <w:t xml:space="preserve">OPAY</w:t>
      </w:r>
      <w:r>
        <w:t xml:space="preserve">”</w:t>
      </w:r>
      <w:r>
        <w:t xml:space="preserve">), subject to ISA 2025, Nigerian SEC rules, and NGX Rulebook — NGX shares may not be interchangeable with NYSE ADSs unless transfer arrangements exist. Retail and SME investors still confuse</w:t>
      </w:r>
      <w:r>
        <w:t xml:space="preserve"> </w:t>
      </w:r>
      <w:r>
        <w:t xml:space="preserve">“</w:t>
      </w:r>
      <w:r>
        <w:t xml:space="preserve">local listing plans</w:t>
      </w:r>
      <w:r>
        <w:t xml:space="preserve">”</w:t>
      </w:r>
      <w:r>
        <w:t xml:space="preserve"> </w:t>
      </w:r>
      <w:r>
        <w:t xml:space="preserve">headlines with an open IPO window (≠ WayvePay unauthorised channel).</w:t>
      </w:r>
    </w:p>
    <w:p>
      <w:pPr>
        <w:numPr>
          <w:ilvl w:val="0"/>
          <w:numId w:val="1013"/>
        </w:numPr>
        <w:pStyle w:val="Compact"/>
      </w:pPr>
      <w:r>
        <w:rPr>
          <w:bCs/>
          <w:b/>
        </w:rPr>
        <w:t xml:space="preserve">Solution:</w:t>
      </w:r>
      <w:r>
        <w:t xml:space="preserve"> </w:t>
      </w:r>
      <w:r>
        <w:t xml:space="preserve">Dual-list explainer →</w:t>
      </w:r>
      <w:r>
        <w:t xml:space="preserve"> </w:t>
      </w:r>
      <w:r>
        <w:t xml:space="preserve">“</w:t>
      </w:r>
      <w:r>
        <w:t xml:space="preserve">not yet open / conditions checklist</w:t>
      </w:r>
      <w:r>
        <w:t xml:space="preserve">”</w:t>
      </w:r>
      <w:r>
        <w:t xml:space="preserve"> </w:t>
      </w:r>
      <w:r>
        <w:t xml:space="preserve">→ authorised-source bookmark list → disclaimer one-pager (</w:t>
      </w:r>
      <w:r>
        <w:rPr>
          <w:bCs/>
          <w:b/>
        </w:rPr>
        <w:t xml:space="preserve">not</w:t>
      </w:r>
      <w:r>
        <w:t xml:space="preserve"> </w:t>
      </w:r>
      <w:r>
        <w:t xml:space="preserve">a broker, not an allocation guarantee).</w:t>
      </w:r>
    </w:p>
    <w:p>
      <w:pPr>
        <w:numPr>
          <w:ilvl w:val="0"/>
          <w:numId w:val="1013"/>
        </w:numPr>
        <w:pStyle w:val="Compact"/>
      </w:pPr>
      <w:r>
        <w:rPr>
          <w:bCs/>
          <w:b/>
        </w:rPr>
        <w:t xml:space="preserve">Target:</w:t>
      </w:r>
      <w:r>
        <w:t xml:space="preserve"> </w:t>
      </w:r>
      <w:r>
        <w:t xml:space="preserve">Retail investors and SME owners watching fintech listings after NGX’s homegrown-giants advocacy.</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Informational only — not SEC/NGX/OPay official; not investment advice.</w:t>
      </w:r>
    </w:p>
    <w:p>
      <w:pPr>
        <w:numPr>
          <w:ilvl w:val="0"/>
          <w:numId w:val="1013"/>
        </w:numPr>
        <w:pStyle w:val="Compact"/>
      </w:pPr>
      <w:r>
        <w:rPr>
          <w:bCs/>
          <w:b/>
        </w:rPr>
        <w:t xml:space="preserve">Competitors / alternatives:</w:t>
      </w:r>
    </w:p>
    <w:p>
      <w:pPr>
        <w:numPr>
          <w:ilvl w:val="1"/>
          <w:numId w:val="1014"/>
        </w:numPr>
        <w:pStyle w:val="Compact"/>
      </w:pPr>
      <w:r>
        <w:rPr>
          <w:bCs/>
          <w:b/>
        </w:rPr>
        <w:t xml:space="preserve">F-1 / Nairametrics DIY</w:t>
      </w:r>
      <w:r>
        <w:t xml:space="preserve"> </w:t>
      </w:r>
      <w:r>
        <w:t xml:space="preserve">— free; dense. Why a Nigeria buyer might still choose this idea: plain-language conditions checklist.</w:t>
      </w:r>
    </w:p>
    <w:p>
      <w:pPr>
        <w:numPr>
          <w:ilvl w:val="1"/>
          <w:numId w:val="1014"/>
        </w:numPr>
        <w:pStyle w:val="Compact"/>
      </w:pPr>
      <w:r>
        <w:rPr>
          <w:bCs/>
          <w:b/>
        </w:rPr>
        <w:t xml:space="preserve">WayvePay Unauthorized IPO Guard (prior)</w:t>
      </w:r>
      <w:r>
        <w:t xml:space="preserve"> </w:t>
      </w:r>
      <w:r>
        <w:t xml:space="preserve">— disowned IPO channel before Oct 13 close. Why a Nigeria buyer might still choose this idea:</w:t>
      </w:r>
      <w:r>
        <w:t xml:space="preserve"> </w:t>
      </w:r>
      <w:r>
        <w:rPr>
          <w:bCs/>
          <w:b/>
        </w:rPr>
        <w:t xml:space="preserve">OPay NGX secondary-after-NYSE conditions</w:t>
      </w:r>
      <w:r>
        <w:t xml:space="preserve"> </w:t>
      </w:r>
      <w:r>
        <w:t xml:space="preserve">job (no open NGX window claimed).</w:t>
      </w:r>
    </w:p>
    <w:p>
      <w:pPr>
        <w:numPr>
          <w:ilvl w:val="1"/>
          <w:numId w:val="1014"/>
        </w:numPr>
        <w:pStyle w:val="Compact"/>
      </w:pPr>
      <w:r>
        <w:rPr>
          <w:bCs/>
          <w:b/>
        </w:rPr>
        <w:t xml:space="preserve">Stockbroker WhatsApp</w:t>
      </w:r>
      <w:r>
        <w:t xml:space="preserve"> </w:t>
      </w:r>
      <w:r>
        <w:t xml:space="preserve">— human; sales-biased. Why a Nigeria buyer might still choose this idea: neutral stop-if-not-open pack.</w:t>
      </w:r>
    </w:p>
    <w:p>
      <w:pPr>
        <w:numPr>
          <w:ilvl w:val="1"/>
          <w:numId w:val="1014"/>
        </w:numPr>
        <w:pStyle w:val="Compact"/>
      </w:pPr>
      <w:r>
        <w:rPr>
          <w:bCs/>
          <w:b/>
        </w:rPr>
        <w:t xml:space="preserve">IPOChannel Verify Desk (prior)</w:t>
      </w:r>
      <w:r>
        <w:t xml:space="preserve"> </w:t>
      </w:r>
      <w:r>
        <w:t xml:space="preserve">— generic channel verify. Why a Nigeria buyer might still choose this idea: named secondary-list conditions.</w:t>
      </w:r>
    </w:p>
    <w:p>
      <w:pPr>
        <w:numPr>
          <w:ilvl w:val="0"/>
          <w:numId w:val="1013"/>
        </w:numPr>
        <w:pStyle w:val="Compact"/>
      </w:pPr>
      <w:r>
        <w:rPr>
          <w:bCs/>
          <w:b/>
        </w:rPr>
        <w:t xml:space="preserve">GUEMF:</w:t>
      </w:r>
      <w:r>
        <w:t xml:space="preserve"> </w:t>
      </w:r>
      <w:r>
        <w:t xml:space="preserve">Mode B</w:t>
      </w:r>
      <w:r>
        <w:t xml:space="preserve"> </w:t>
      </w:r>
      <w:r>
        <w:rPr>
          <w:bCs/>
          <w:b/>
        </w:rPr>
        <w:t xml:space="preserve">5/3/4/3/3 = 18</w:t>
      </w:r>
      <w:r>
        <w:t xml:space="preserve">. Evidence: Nairametrics — https://nairametrics.com/2026/10/11/opay-secures-approval-for-ngx-secondary-listing-after-nyse-debut/ ; https://nairametrics.com/2026/10/11/opays-nigerian-listing-plans-echo-ngx-groups-call-for-homegrown-giants-to-list-locally/ ; SEC EDGAR F-1 — https://www.sec.gov/Archives/edgar/data/2103076/000119312526418812/d56487df1.htm</w:t>
      </w:r>
    </w:p>
    <w:p>
      <w:pPr>
        <w:numPr>
          <w:ilvl w:val="0"/>
          <w:numId w:val="1013"/>
        </w:numPr>
        <w:pStyle w:val="Compact"/>
      </w:pPr>
      <w:r>
        <w:rPr>
          <w:bCs/>
          <w:b/>
        </w:rPr>
        <w:t xml:space="preserve">Commercial viability:</w:t>
      </w:r>
      <w:r>
        <w:t xml:space="preserve"> </w:t>
      </w:r>
      <w:r>
        <w:t xml:space="preserve">Medium — early signal, no NGX open date.</w:t>
      </w:r>
    </w:p>
    <w:p>
      <w:pPr>
        <w:numPr>
          <w:ilvl w:val="0"/>
          <w:numId w:val="1013"/>
        </w:numPr>
        <w:pStyle w:val="Compact"/>
      </w:pPr>
      <w:r>
        <w:rPr>
          <w:bCs/>
          <w:b/>
        </w:rPr>
        <w:t xml:space="preserve">Dedup:</w:t>
      </w:r>
      <w:r>
        <w:t xml:space="preserve"> </w:t>
      </w:r>
      <w:r>
        <w:t xml:space="preserve">High vs WayvePay / IPOChannel / PostDangote Listing Ready Pack.</w:t>
      </w:r>
    </w:p>
    <w:p>
      <w:pPr>
        <w:numPr>
          <w:ilvl w:val="0"/>
          <w:numId w:val="1013"/>
        </w:numPr>
        <w:pStyle w:val="Compact"/>
      </w:pPr>
      <w:r>
        <w:rPr>
          <w:bCs/>
          <w:b/>
        </w:rPr>
        <w:t xml:space="preserve">Founder fit:</w:t>
      </w:r>
      <w:r>
        <w:t xml:space="preserve"> </w:t>
      </w:r>
      <w:r>
        <w:t xml:space="preserve">Good.</w:t>
      </w:r>
    </w:p>
    <w:bookmarkEnd w:id="29"/>
    <w:bookmarkStart w:id="30" w:name="Xec7b14331a583041d26d94aaf87a10498c05d89"/>
    <w:p>
      <w:pPr>
        <w:pStyle w:val="Heading3"/>
      </w:pPr>
      <w:r>
        <w:t xml:space="preserve">8. BankRecap Worker Rights Brief — post-recapitalisation decent-work checklist (S5, S9, S12)</w:t>
      </w:r>
    </w:p>
    <w:p>
      <w:pPr>
        <w:numPr>
          <w:ilvl w:val="0"/>
          <w:numId w:val="1015"/>
        </w:numPr>
        <w:pStyle w:val="Compact"/>
      </w:pPr>
      <w:r>
        <w:rPr>
          <w:bCs/>
          <w:b/>
        </w:rPr>
        <w:t xml:space="preserve">Problem:</w:t>
      </w:r>
      <w:r>
        <w:t xml:space="preserve"> </w:t>
      </w:r>
      <w:r>
        <w:t xml:space="preserve">Vanguard/Leadership/Guardian (9–12 Oct 2026): Federal Ministry of Labour (via ASSBIFI Decent Work Day) charges banks and insurers not to let workers — especially young staff — bear the brunt of recapitalisation via automation, restructuring, and opaque workplace changes. HR teams still lack a plain-language rights/skills checklist.</w:t>
      </w:r>
    </w:p>
    <w:p>
      <w:pPr>
        <w:numPr>
          <w:ilvl w:val="0"/>
          <w:numId w:val="1015"/>
        </w:numPr>
        <w:pStyle w:val="Compact"/>
      </w:pPr>
      <w:r>
        <w:rPr>
          <w:bCs/>
          <w:b/>
        </w:rPr>
        <w:t xml:space="preserve">Solution:</w:t>
      </w:r>
      <w:r>
        <w:t xml:space="preserve"> </w:t>
      </w:r>
      <w:r>
        <w:t xml:space="preserve">Role-change notice checklist → skills/redeployment note fields → union/HR handoff PDF (</w:t>
      </w:r>
      <w:r>
        <w:rPr>
          <w:bCs/>
          <w:b/>
        </w:rPr>
        <w:t xml:space="preserve">not</w:t>
      </w:r>
      <w:r>
        <w:t xml:space="preserve"> </w:t>
      </w:r>
      <w:r>
        <w:t xml:space="preserve">a labour-ministry portal).</w:t>
      </w:r>
    </w:p>
    <w:p>
      <w:pPr>
        <w:numPr>
          <w:ilvl w:val="0"/>
          <w:numId w:val="1015"/>
        </w:numPr>
        <w:pStyle w:val="Compact"/>
      </w:pPr>
      <w:r>
        <w:rPr>
          <w:bCs/>
          <w:b/>
        </w:rPr>
        <w:t xml:space="preserve">Target:</w:t>
      </w:r>
      <w:r>
        <w:t xml:space="preserve"> </w:t>
      </w:r>
      <w:r>
        <w:t xml:space="preserve">Bank/insurance HR officers, ASSBIFI-adjacent chapters, fintech people-ops leads.</w:t>
      </w:r>
    </w:p>
    <w:p>
      <w:pPr>
        <w:numPr>
          <w:ilvl w:val="0"/>
          <w:numId w:val="1015"/>
        </w:numPr>
        <w:pStyle w:val="Compact"/>
      </w:pPr>
      <w:r>
        <w:rPr>
          <w:bCs/>
          <w:b/>
        </w:rPr>
        <w:t xml:space="preserve">MVP cost:</w:t>
      </w:r>
      <w:r>
        <w:t xml:space="preserve"> </w:t>
      </w:r>
      <w:r>
        <w:t xml:space="preserve">$6k–$14k.</w:t>
      </w:r>
    </w:p>
    <w:p>
      <w:pPr>
        <w:numPr>
          <w:ilvl w:val="0"/>
          <w:numId w:val="1015"/>
        </w:numPr>
        <w:pStyle w:val="Compact"/>
      </w:pPr>
      <w:r>
        <w:rPr>
          <w:bCs/>
          <w:b/>
        </w:rPr>
        <w:t xml:space="preserve">Regulatory:</w:t>
      </w:r>
      <w:r>
        <w:t xml:space="preserve"> </w:t>
      </w:r>
      <w:r>
        <w:t xml:space="preserve">Informational only — not Ministry of Labour, CBN, or NAICOM official; not legal advice.</w:t>
      </w:r>
    </w:p>
    <w:p>
      <w:pPr>
        <w:numPr>
          <w:ilvl w:val="0"/>
          <w:numId w:val="1015"/>
        </w:numPr>
        <w:pStyle w:val="Compact"/>
      </w:pPr>
      <w:r>
        <w:rPr>
          <w:bCs/>
          <w:b/>
        </w:rPr>
        <w:t xml:space="preserve">Competitors / alternatives:</w:t>
      </w:r>
    </w:p>
    <w:p>
      <w:pPr>
        <w:numPr>
          <w:ilvl w:val="1"/>
          <w:numId w:val="1016"/>
        </w:numPr>
        <w:pStyle w:val="Compact"/>
      </w:pPr>
      <w:r>
        <w:rPr>
          <w:bCs/>
          <w:b/>
        </w:rPr>
        <w:t xml:space="preserve">Ministry circulars DIY</w:t>
      </w:r>
      <w:r>
        <w:t xml:space="preserve"> </w:t>
      </w:r>
      <w:r>
        <w:t xml:space="preserve">— free; sparse ops UX. Why a Nigeria buyer might still choose this idea: filled checklist.</w:t>
      </w:r>
    </w:p>
    <w:p>
      <w:pPr>
        <w:numPr>
          <w:ilvl w:val="1"/>
          <w:numId w:val="1016"/>
        </w:numPr>
        <w:pStyle w:val="Compact"/>
      </w:pPr>
      <w:r>
        <w:rPr>
          <w:bCs/>
          <w:b/>
        </w:rPr>
        <w:t xml:space="preserve">Big HR consultancies</w:t>
      </w:r>
      <w:r>
        <w:t xml:space="preserve"> </w:t>
      </w:r>
      <w:r>
        <w:t xml:space="preserve">— expensive. Why a Nigeria buyer might still choose this idea: Naira micro-brief.</w:t>
      </w:r>
    </w:p>
    <w:p>
      <w:pPr>
        <w:numPr>
          <w:ilvl w:val="1"/>
          <w:numId w:val="1016"/>
        </w:numPr>
        <w:pStyle w:val="Compact"/>
      </w:pPr>
      <w:r>
        <w:rPr>
          <w:bCs/>
          <w:b/>
        </w:rPr>
        <w:t xml:space="preserve">Union WhatsApp only</w:t>
      </w:r>
      <w:r>
        <w:t xml:space="preserve"> </w:t>
      </w:r>
      <w:r>
        <w:t xml:space="preserve">— common. Why a Nigeria buyer might still choose this idea: dated evidence pack.</w:t>
      </w:r>
    </w:p>
    <w:p>
      <w:pPr>
        <w:numPr>
          <w:ilvl w:val="1"/>
          <w:numId w:val="1016"/>
        </w:numPr>
        <w:pStyle w:val="Compact"/>
      </w:pPr>
      <w:r>
        <w:rPr>
          <w:bCs/>
          <w:b/>
        </w:rPr>
        <w:t xml:space="preserve">Lawyer retainers</w:t>
      </w:r>
      <w:r>
        <w:t xml:space="preserve"> </w:t>
      </w:r>
      <w:r>
        <w:t xml:space="preserve">— expensive for micros. Why a Nigeria buyer might still choose this idea: self-serve first pass.</w:t>
      </w:r>
    </w:p>
    <w:p>
      <w:pPr>
        <w:numPr>
          <w:ilvl w:val="0"/>
          <w:numId w:val="1015"/>
        </w:numPr>
        <w:pStyle w:val="Compact"/>
      </w:pPr>
      <w:r>
        <w:rPr>
          <w:bCs/>
          <w:b/>
        </w:rPr>
        <w:t xml:space="preserve">GUEMF:</w:t>
      </w:r>
      <w:r>
        <w:t xml:space="preserve"> </w:t>
      </w:r>
      <w:r>
        <w:t xml:space="preserve">Mode B</w:t>
      </w:r>
      <w:r>
        <w:t xml:space="preserve"> </w:t>
      </w:r>
      <w:r>
        <w:rPr>
          <w:bCs/>
          <w:b/>
        </w:rPr>
        <w:t xml:space="preserve">4/4/4/4/3 = 19</w:t>
      </w:r>
      <w:r>
        <w:t xml:space="preserve">. Evidence: Vanguard — https://www.vanguardngr.com/2026/10/recapitalisation-labour-ministry-charges-banks-to-protect-workers/ ; Leadership — https://leadership.ng/labour-raises-the-alarm-over-job-losses-from-banking-insurance-recapitalisation/</w:t>
      </w:r>
    </w:p>
    <w:p>
      <w:pPr>
        <w:numPr>
          <w:ilvl w:val="0"/>
          <w:numId w:val="1015"/>
        </w:numPr>
        <w:pStyle w:val="Compact"/>
      </w:pPr>
      <w:r>
        <w:rPr>
          <w:bCs/>
          <w:b/>
        </w:rPr>
        <w:t xml:space="preserve">Commercial viability:</w:t>
      </w:r>
      <w:r>
        <w:t xml:space="preserve"> </w:t>
      </w:r>
      <w:r>
        <w:t xml:space="preserve">Medium-high — compliance + morale risk.</w:t>
      </w:r>
    </w:p>
    <w:p>
      <w:pPr>
        <w:numPr>
          <w:ilvl w:val="0"/>
          <w:numId w:val="1015"/>
        </w:numPr>
        <w:pStyle w:val="Compact"/>
      </w:pPr>
      <w:r>
        <w:rPr>
          <w:bCs/>
          <w:b/>
        </w:rPr>
        <w:t xml:space="preserve">Dedup:</w:t>
      </w:r>
      <w:r>
        <w:t xml:space="preserve"> </w:t>
      </w:r>
      <w:r>
        <w:t xml:space="preserve">High.</w:t>
      </w:r>
    </w:p>
    <w:p>
      <w:pPr>
        <w:numPr>
          <w:ilvl w:val="0"/>
          <w:numId w:val="1015"/>
        </w:numPr>
        <w:pStyle w:val="Compact"/>
      </w:pPr>
      <w:r>
        <w:rPr>
          <w:bCs/>
          <w:b/>
        </w:rPr>
        <w:t xml:space="preserve">Founder fit:</w:t>
      </w:r>
      <w:r>
        <w:t xml:space="preserve"> </w:t>
      </w:r>
      <w:r>
        <w:t xml:space="preserve">Good.</w:t>
      </w:r>
    </w:p>
    <w:bookmarkEnd w:id="30"/>
    <w:bookmarkStart w:id="31" w:name="Xd37d8e1f0bde3ea26a361d6545b6a1442504fd9"/>
    <w:p>
      <w:pPr>
        <w:pStyle w:val="Heading3"/>
      </w:pPr>
      <w:r>
        <w:t xml:space="preserve">9. DebtInterest124 Vendor Guard — FG interest-vs-revenue cash timing board (S5, S14, S12)</w:t>
      </w:r>
    </w:p>
    <w:p>
      <w:pPr>
        <w:numPr>
          <w:ilvl w:val="0"/>
          <w:numId w:val="1017"/>
        </w:numPr>
        <w:pStyle w:val="Compact"/>
      </w:pPr>
      <w:r>
        <w:rPr>
          <w:bCs/>
          <w:b/>
        </w:rPr>
        <w:t xml:space="preserve">Problem:</w:t>
      </w:r>
      <w:r>
        <w:t xml:space="preserve"> </w:t>
      </w:r>
      <w:r>
        <w:t xml:space="preserve">Punch (11–12 Oct 2026) citing World Bank NDU: FG interest payments hit</w:t>
      </w:r>
      <w:r>
        <w:t xml:space="preserve"> </w:t>
      </w:r>
      <w:r>
        <w:rPr>
          <w:bCs/>
          <w:b/>
        </w:rPr>
        <w:t xml:space="preserve">N7.7tn</w:t>
      </w:r>
      <w:r>
        <w:t xml:space="preserve"> </w:t>
      </w:r>
      <w:r>
        <w:t xml:space="preserve">in H1 2026 (</w:t>
      </w:r>
      <w:r>
        <w:rPr>
          <w:bCs/>
          <w:b/>
        </w:rPr>
        <w:t xml:space="preserve">124.2%</w:t>
      </w:r>
      <w:r>
        <w:t xml:space="preserve"> </w:t>
      </w:r>
      <w:r>
        <w:t xml:space="preserve">of</w:t>
      </w:r>
      <w:r>
        <w:t xml:space="preserve"> </w:t>
      </w:r>
      <w:r>
        <w:rPr>
          <w:bCs/>
          <w:b/>
        </w:rPr>
        <w:t xml:space="preserve">N6.2tn</w:t>
      </w:r>
      <w:r>
        <w:t xml:space="preserve"> </w:t>
      </w:r>
      <w:r>
        <w:t xml:space="preserve">revenue). Vendors and state contractors still plan invoices as if cash cycles are unchanged when debt service crowds fiscal space.</w:t>
      </w:r>
    </w:p>
    <w:p>
      <w:pPr>
        <w:numPr>
          <w:ilvl w:val="0"/>
          <w:numId w:val="1017"/>
        </w:numPr>
        <w:pStyle w:val="Compact"/>
      </w:pPr>
      <w:r>
        <w:rPr>
          <w:bCs/>
          <w:b/>
        </w:rPr>
        <w:t xml:space="preserve">Solution:</w:t>
      </w:r>
      <w:r>
        <w:t xml:space="preserve"> </w:t>
      </w:r>
      <w:r>
        <w:t xml:space="preserve">Payable calendar → interest-crowding note fields → 30/60/90 vendor plan PDF (</w:t>
      </w:r>
      <w:r>
        <w:rPr>
          <w:bCs/>
          <w:b/>
        </w:rPr>
        <w:t xml:space="preserve">not</w:t>
      </w:r>
      <w:r>
        <w:t xml:space="preserve"> </w:t>
      </w:r>
      <w:r>
        <w:t xml:space="preserve">a DMO desk).</w:t>
      </w:r>
    </w:p>
    <w:p>
      <w:pPr>
        <w:numPr>
          <w:ilvl w:val="0"/>
          <w:numId w:val="1017"/>
        </w:numPr>
        <w:pStyle w:val="Compact"/>
      </w:pPr>
      <w:r>
        <w:rPr>
          <w:bCs/>
          <w:b/>
        </w:rPr>
        <w:t xml:space="preserve">Target:</w:t>
      </w:r>
      <w:r>
        <w:t xml:space="preserve"> </w:t>
      </w:r>
      <w:r>
        <w:t xml:space="preserve">SME government vendors, state PPP suppliers, boutique treasury consultants.</w:t>
      </w:r>
    </w:p>
    <w:p>
      <w:pPr>
        <w:numPr>
          <w:ilvl w:val="0"/>
          <w:numId w:val="1017"/>
        </w:numPr>
        <w:pStyle w:val="Compact"/>
      </w:pPr>
      <w:r>
        <w:rPr>
          <w:bCs/>
          <w:b/>
        </w:rPr>
        <w:t xml:space="preserve">MVP cost:</w:t>
      </w:r>
      <w:r>
        <w:t xml:space="preserve"> </w:t>
      </w:r>
      <w:r>
        <w:t xml:space="preserve">$6k–$14k.</w:t>
      </w:r>
    </w:p>
    <w:p>
      <w:pPr>
        <w:numPr>
          <w:ilvl w:val="0"/>
          <w:numId w:val="1017"/>
        </w:numPr>
        <w:pStyle w:val="Compact"/>
      </w:pPr>
      <w:r>
        <w:rPr>
          <w:bCs/>
          <w:b/>
        </w:rPr>
        <w:t xml:space="preserve">Regulatory:</w:t>
      </w:r>
      <w:r>
        <w:t xml:space="preserve"> </w:t>
      </w:r>
      <w:r>
        <w:t xml:space="preserve">Educational only — not DMO/budget office official.</w:t>
      </w:r>
    </w:p>
    <w:p>
      <w:pPr>
        <w:numPr>
          <w:ilvl w:val="0"/>
          <w:numId w:val="1017"/>
        </w:numPr>
        <w:pStyle w:val="Compact"/>
      </w:pPr>
      <w:r>
        <w:rPr>
          <w:bCs/>
          <w:b/>
        </w:rPr>
        <w:t xml:space="preserve">Competitors / alternatives:</w:t>
      </w:r>
    </w:p>
    <w:p>
      <w:pPr>
        <w:numPr>
          <w:ilvl w:val="1"/>
          <w:numId w:val="1018"/>
        </w:numPr>
        <w:pStyle w:val="Compact"/>
      </w:pPr>
      <w:r>
        <w:rPr>
          <w:bCs/>
          <w:b/>
        </w:rPr>
        <w:t xml:space="preserve">World Bank NDU DIY</w:t>
      </w:r>
      <w:r>
        <w:t xml:space="preserve"> </w:t>
      </w:r>
      <w:r>
        <w:t xml:space="preserve">— free; dense. Why a Nigeria buyer might still choose this idea: vendor-facing board.</w:t>
      </w:r>
    </w:p>
    <w:p>
      <w:pPr>
        <w:numPr>
          <w:ilvl w:val="1"/>
          <w:numId w:val="1018"/>
        </w:numPr>
        <w:pStyle w:val="Compact"/>
      </w:pPr>
      <w:r>
        <w:rPr>
          <w:bCs/>
          <w:b/>
        </w:rPr>
        <w:t xml:space="preserve">CashDebt22 Supplier Guard (prior)</w:t>
      </w:r>
      <w:r>
        <w:t xml:space="preserve"> </w:t>
      </w:r>
      <w:r>
        <w:t xml:space="preserve">— listed-firm cash debt. Why a Nigeria buyer might still choose this idea:</w:t>
      </w:r>
      <w:r>
        <w:t xml:space="preserve"> </w:t>
      </w:r>
      <w:r>
        <w:rPr>
          <w:bCs/>
          <w:b/>
        </w:rPr>
        <w:t xml:space="preserve">FG interest 124% of revenue</w:t>
      </w:r>
      <w:r>
        <w:t xml:space="preserve"> </w:t>
      </w:r>
      <w:r>
        <w:t xml:space="preserve">timing board.</w:t>
      </w:r>
    </w:p>
    <w:p>
      <w:pPr>
        <w:numPr>
          <w:ilvl w:val="1"/>
          <w:numId w:val="1018"/>
        </w:numPr>
        <w:pStyle w:val="Compact"/>
      </w:pPr>
      <w:r>
        <w:rPr>
          <w:bCs/>
          <w:b/>
        </w:rPr>
        <w:t xml:space="preserve">Accountant notes</w:t>
      </w:r>
      <w:r>
        <w:t xml:space="preserve"> </w:t>
      </w:r>
      <w:r>
        <w:t xml:space="preserve">— human; uneven. Why a Nigeria buyer might still choose this idea: one dated board.</w:t>
      </w:r>
    </w:p>
    <w:p>
      <w:pPr>
        <w:numPr>
          <w:ilvl w:val="1"/>
          <w:numId w:val="1018"/>
        </w:numPr>
        <w:pStyle w:val="Compact"/>
      </w:pPr>
      <w:r>
        <w:rPr>
          <w:bCs/>
          <w:b/>
        </w:rPr>
        <w:t xml:space="preserve">DIY spreadsheet</w:t>
      </w:r>
      <w:r>
        <w:t xml:space="preserve"> </w:t>
      </w:r>
      <w:r>
        <w:t xml:space="preserve">— common. Why a Nigeria buyer might still choose this idea: template + reminders.</w:t>
      </w:r>
    </w:p>
    <w:p>
      <w:pPr>
        <w:numPr>
          <w:ilvl w:val="0"/>
          <w:numId w:val="1017"/>
        </w:numPr>
        <w:pStyle w:val="Compact"/>
      </w:pPr>
      <w:r>
        <w:rPr>
          <w:bCs/>
          <w:b/>
        </w:rPr>
        <w:t xml:space="preserve">GUEMF:</w:t>
      </w:r>
      <w:r>
        <w:t xml:space="preserve"> </w:t>
      </w:r>
      <w:r>
        <w:t xml:space="preserve">Mode B</w:t>
      </w:r>
      <w:r>
        <w:t xml:space="preserve"> </w:t>
      </w:r>
      <w:r>
        <w:rPr>
          <w:bCs/>
          <w:b/>
        </w:rPr>
        <w:t xml:space="preserve">4/4/4/3/3 = 18</w:t>
      </w:r>
      <w:r>
        <w:t xml:space="preserve">. Evidence: Punch — https://punchng.com/nigerias-debt-interest-soars-124-above-revenue/ ; https://punchng.com/wbank-debt-interest-eats-into-health-education-budgets-across-africa/</w:t>
      </w:r>
    </w:p>
    <w:p>
      <w:pPr>
        <w:numPr>
          <w:ilvl w:val="0"/>
          <w:numId w:val="1017"/>
        </w:numPr>
        <w:pStyle w:val="Compact"/>
      </w:pPr>
      <w:r>
        <w:rPr>
          <w:bCs/>
          <w:b/>
        </w:rPr>
        <w:t xml:space="preserve">Commercial viability:</w:t>
      </w:r>
      <w:r>
        <w:t xml:space="preserve"> </w:t>
      </w:r>
      <w:r>
        <w:t xml:space="preserve">Medium.</w:t>
      </w:r>
    </w:p>
    <w:p>
      <w:pPr>
        <w:numPr>
          <w:ilvl w:val="0"/>
          <w:numId w:val="1017"/>
        </w:numPr>
        <w:pStyle w:val="Compact"/>
      </w:pPr>
      <w:r>
        <w:rPr>
          <w:bCs/>
          <w:b/>
        </w:rPr>
        <w:t xml:space="preserve">Dedup:</w:t>
      </w:r>
      <w:r>
        <w:t xml:space="preserve"> </w:t>
      </w:r>
      <w:r>
        <w:t xml:space="preserve">High vs CashDebt22 / StateDebt Vendor Guard.</w:t>
      </w:r>
    </w:p>
    <w:p>
      <w:pPr>
        <w:numPr>
          <w:ilvl w:val="0"/>
          <w:numId w:val="1017"/>
        </w:numPr>
        <w:pStyle w:val="Compact"/>
      </w:pPr>
      <w:r>
        <w:rPr>
          <w:bCs/>
          <w:b/>
        </w:rPr>
        <w:t xml:space="preserve">Founder fit:</w:t>
      </w:r>
      <w:r>
        <w:t xml:space="preserve"> </w:t>
      </w:r>
      <w:r>
        <w:t xml:space="preserve">Good.</w:t>
      </w:r>
    </w:p>
    <w:bookmarkEnd w:id="31"/>
    <w:bookmarkStart w:id="32" w:name="X310e8ab9557f1dcaf5436a0b4fc1e06c76d36c1"/>
    <w:p>
      <w:pPr>
        <w:pStyle w:val="Heading3"/>
      </w:pPr>
      <w:r>
        <w:t xml:space="preserve">10. SimpleSpread Naira Sheet NG — offline Naira spreadsheet for SMEs (S7, S6, S11)</w:t>
      </w:r>
    </w:p>
    <w:p>
      <w:pPr>
        <w:numPr>
          <w:ilvl w:val="0"/>
          <w:numId w:val="1019"/>
        </w:numPr>
        <w:pStyle w:val="Compact"/>
      </w:pPr>
      <w:r>
        <w:rPr>
          <w:bCs/>
          <w:b/>
        </w:rPr>
        <w:t xml:space="preserve">Problem / trend:</w:t>
      </w:r>
      <w:r>
        <w:t xml:space="preserve"> </w:t>
      </w:r>
      <w:r>
        <w:t xml:space="preserve">Product Hunt</w:t>
      </w:r>
      <w:r>
        <w:t xml:space="preserve"> </w:t>
      </w:r>
      <w:r>
        <w:rPr>
          <w:bCs/>
          <w:b/>
        </w:rPr>
        <w:t xml:space="preserve">SimpleSpread</w:t>
      </w:r>
      <w:r>
        <w:t xml:space="preserve"> </w:t>
      </w:r>
      <w:r>
        <w:t xml:space="preserve">(fetch</w:t>
      </w:r>
      <w:r>
        <w:t xml:space="preserve"> </w:t>
      </w:r>
      <w:r>
        <w:rPr>
          <w:rStyle w:val="VerbatimChar"/>
        </w:rPr>
        <w:t xml:space="preserve">20261012_061239</w:t>
      </w:r>
      <w:r>
        <w:t xml:space="preserve">): native open-source Mac spreadsheet. Nigerian market/SME sellers still run stock and Paystack/POS tallies in WhatsApp + Excel Online with FX SaaS friction and weak offline use.</w:t>
      </w:r>
    </w:p>
    <w:p>
      <w:pPr>
        <w:numPr>
          <w:ilvl w:val="0"/>
          <w:numId w:val="1019"/>
        </w:numPr>
        <w:pStyle w:val="Compact"/>
      </w:pPr>
      <w:r>
        <w:rPr>
          <w:bCs/>
          <w:b/>
        </w:rPr>
        <w:t xml:space="preserve">Solution:</w:t>
      </w:r>
      <w:r>
        <w:t xml:space="preserve"> </w:t>
      </w:r>
      <w:r>
        <w:t xml:space="preserve">Naira sheet templates (stock, daily sales, POS reconcile) → shareable PDF/CSV export → optional StartupList SME onboarding (</w:t>
      </w:r>
      <w:r>
        <w:rPr>
          <w:bCs/>
          <w:b/>
        </w:rPr>
        <w:t xml:space="preserve">not</w:t>
      </w:r>
      <w:r>
        <w:t xml:space="preserve"> </w:t>
      </w:r>
      <w:r>
        <w:t xml:space="preserve">a full ERP).</w:t>
      </w:r>
    </w:p>
    <w:p>
      <w:pPr>
        <w:numPr>
          <w:ilvl w:val="0"/>
          <w:numId w:val="1019"/>
        </w:numPr>
        <w:pStyle w:val="Compact"/>
      </w:pPr>
      <w:r>
        <w:rPr>
          <w:bCs/>
          <w:b/>
        </w:rPr>
        <w:t xml:space="preserve">Target:</w:t>
      </w:r>
      <w:r>
        <w:t xml:space="preserve"> </w:t>
      </w:r>
      <w:r>
        <w:t xml:space="preserve">Market traders, delivery merchants, StartupList Nigeria retail/fintech SMEs.</w:t>
      </w:r>
    </w:p>
    <w:p>
      <w:pPr>
        <w:numPr>
          <w:ilvl w:val="0"/>
          <w:numId w:val="1019"/>
        </w:numPr>
        <w:pStyle w:val="Compact"/>
      </w:pPr>
      <w:r>
        <w:rPr>
          <w:bCs/>
          <w:b/>
        </w:rPr>
        <w:t xml:space="preserve">MVP cost:</w:t>
      </w:r>
      <w:r>
        <w:t xml:space="preserve"> </w:t>
      </w:r>
      <w:r>
        <w:t xml:space="preserve">$10k–$22k.</w:t>
      </w:r>
    </w:p>
    <w:p>
      <w:pPr>
        <w:numPr>
          <w:ilvl w:val="0"/>
          <w:numId w:val="1019"/>
        </w:numPr>
        <w:pStyle w:val="Compact"/>
      </w:pPr>
      <w:r>
        <w:rPr>
          <w:bCs/>
          <w:b/>
        </w:rPr>
        <w:t xml:space="preserve">Regulatory:</w:t>
      </w:r>
      <w:r>
        <w:t xml:space="preserve"> </w:t>
      </w:r>
      <w:r>
        <w:t xml:space="preserve">NDPA for sheet content; not a licensed accounting firm.</w:t>
      </w:r>
    </w:p>
    <w:p>
      <w:pPr>
        <w:numPr>
          <w:ilvl w:val="0"/>
          <w:numId w:val="1019"/>
        </w:numPr>
        <w:pStyle w:val="Compact"/>
      </w:pPr>
      <w:r>
        <w:rPr>
          <w:bCs/>
          <w:b/>
        </w:rPr>
        <w:t xml:space="preserve">Competitors / alternatives:</w:t>
      </w:r>
    </w:p>
    <w:p>
      <w:pPr>
        <w:numPr>
          <w:ilvl w:val="1"/>
          <w:numId w:val="1020"/>
        </w:numPr>
        <w:pStyle w:val="Compact"/>
      </w:pPr>
      <w:r>
        <w:rPr>
          <w:bCs/>
          <w:b/>
        </w:rPr>
        <w:t xml:space="preserve">SimpleSpread global</w:t>
      </w:r>
      <w:r>
        <w:t xml:space="preserve"> </w:t>
      </w:r>
      <w:r>
        <w:t xml:space="preserve">— PH trend; Mac/FX friction. Why a Nigeria buyer might still choose this idea: Naira + POS fields.</w:t>
      </w:r>
    </w:p>
    <w:p>
      <w:pPr>
        <w:numPr>
          <w:ilvl w:val="1"/>
          <w:numId w:val="1020"/>
        </w:numPr>
        <w:pStyle w:val="Compact"/>
      </w:pPr>
      <w:r>
        <w:rPr>
          <w:bCs/>
          <w:b/>
        </w:rPr>
        <w:t xml:space="preserve">Google Sheets DIY</w:t>
      </w:r>
      <w:r>
        <w:t xml:space="preserve"> </w:t>
      </w:r>
      <w:r>
        <w:t xml:space="preserve">— free; weak offline. Why a Nigeria buyer might still choose this idea: offline-first templates.</w:t>
      </w:r>
    </w:p>
    <w:p>
      <w:pPr>
        <w:numPr>
          <w:ilvl w:val="1"/>
          <w:numId w:val="1020"/>
        </w:numPr>
        <w:pStyle w:val="Compact"/>
      </w:pPr>
      <w:r>
        <w:rPr>
          <w:bCs/>
          <w:b/>
        </w:rPr>
        <w:t xml:space="preserve">Foreign SaaS accounting</w:t>
      </w:r>
      <w:r>
        <w:t xml:space="preserve"> </w:t>
      </w:r>
      <w:r>
        <w:t xml:space="preserve">— FX. Why a Nigeria buyer might still choose this idea: Naira merchant workflow.</w:t>
      </w:r>
    </w:p>
    <w:p>
      <w:pPr>
        <w:numPr>
          <w:ilvl w:val="1"/>
          <w:numId w:val="1020"/>
        </w:numPr>
        <w:pStyle w:val="Compact"/>
      </w:pPr>
      <w:r>
        <w:rPr>
          <w:bCs/>
          <w:b/>
        </w:rPr>
        <w:t xml:space="preserve">Paper stock books</w:t>
      </w:r>
      <w:r>
        <w:t xml:space="preserve"> </w:t>
      </w:r>
      <w:r>
        <w:t xml:space="preserve">— common. Why a Nigeria buyer might still choose this idea: dated digital checklist.</w:t>
      </w:r>
    </w:p>
    <w:p>
      <w:pPr>
        <w:numPr>
          <w:ilvl w:val="0"/>
          <w:numId w:val="1019"/>
        </w:numPr>
        <w:pStyle w:val="Compact"/>
      </w:pPr>
      <w:r>
        <w:rPr>
          <w:bCs/>
          <w:b/>
        </w:rPr>
        <w:t xml:space="preserve">GUEMF:</w:t>
      </w:r>
      <w:r>
        <w:t xml:space="preserve"> </w:t>
      </w:r>
      <w:r>
        <w:t xml:space="preserve">Mode B</w:t>
      </w:r>
      <w:r>
        <w:t xml:space="preserve"> </w:t>
      </w:r>
      <w:r>
        <w:rPr>
          <w:bCs/>
          <w:b/>
        </w:rPr>
        <w:t xml:space="preserve">4/3/3/2/4 = 16</w:t>
      </w:r>
      <w:r>
        <w:t xml:space="preserve">. Evidence: Product Hunt SimpleSpread — https://www.producthunt.com/products/simplespread (fetch</w:t>
      </w:r>
      <w:r>
        <w:t xml:space="preserve"> </w:t>
      </w:r>
      <w:r>
        <w:rPr>
          <w:rStyle w:val="VerbatimChar"/>
        </w:rPr>
        <w:t xml:space="preserve">20261012_061239</w:t>
      </w:r>
      <w:r>
        <w:t xml:space="preserve">, tagline: native open-source Mac spreadsheet).</w:t>
      </w:r>
    </w:p>
    <w:p>
      <w:pPr>
        <w:numPr>
          <w:ilvl w:val="0"/>
          <w:numId w:val="1019"/>
        </w:numPr>
        <w:pStyle w:val="Compact"/>
      </w:pPr>
      <w:r>
        <w:rPr>
          <w:bCs/>
          <w:b/>
        </w:rPr>
        <w:t xml:space="preserve">Commercial viability:</w:t>
      </w:r>
      <w:r>
        <w:t xml:space="preserve"> </w:t>
      </w:r>
      <w:r>
        <w:t xml:space="preserve">Medium.</w:t>
      </w:r>
    </w:p>
    <w:p>
      <w:pPr>
        <w:numPr>
          <w:ilvl w:val="0"/>
          <w:numId w:val="1019"/>
        </w:numPr>
        <w:pStyle w:val="Compact"/>
      </w:pPr>
      <w:r>
        <w:rPr>
          <w:bCs/>
          <w:b/>
        </w:rPr>
        <w:t xml:space="preserve">Dedup:</w:t>
      </w:r>
      <w:r>
        <w:t xml:space="preserve"> </w:t>
      </w:r>
      <w:r>
        <w:t xml:space="preserve">Medium-high vs Onepin VoiceReceipt / CreativeStructure Kit.</w:t>
      </w:r>
    </w:p>
    <w:p>
      <w:pPr>
        <w:numPr>
          <w:ilvl w:val="0"/>
          <w:numId w:val="1019"/>
        </w:numPr>
        <w:pStyle w:val="Compact"/>
      </w:pPr>
      <w:r>
        <w:rPr>
          <w:bCs/>
          <w:b/>
        </w:rPr>
        <w:t xml:space="preserve">Founder fit:</w:t>
      </w:r>
      <w:r>
        <w:t xml:space="preserve"> </w:t>
      </w:r>
      <w:r>
        <w:t xml:space="preserve">Good.</w:t>
      </w:r>
    </w:p>
    <w:bookmarkEnd w:id="32"/>
    <w:bookmarkStart w:id="33" w:name="X8ab0fcf3460c380857bf7e15605705806792362"/>
    <w:p>
      <w:pPr>
        <w:pStyle w:val="Heading3"/>
      </w:pPr>
      <w:r>
        <w:t xml:space="preserve">11. JPMorgan Absa CIB Switch Board — corporate banking switch compare (S5, S9)</w:t>
      </w:r>
    </w:p>
    <w:p>
      <w:pPr>
        <w:numPr>
          <w:ilvl w:val="0"/>
          <w:numId w:val="1021"/>
        </w:numPr>
        <w:pStyle w:val="Compact"/>
      </w:pPr>
      <w:r>
        <w:rPr>
          <w:bCs/>
          <w:b/>
        </w:rPr>
        <w:t xml:space="preserve">Problem:</w:t>
      </w:r>
      <w:r>
        <w:t xml:space="preserve"> </w:t>
      </w:r>
      <w:r>
        <w:t xml:space="preserve">BusinessDay (12 Oct 2026): J.P. Morgan and Absa deepen Nigeria corporate/investment banking as some foreign banks exit Africa — mid-market CFOs still compare relationship banks on WhatsApp without a documented switch checklist.</w:t>
      </w:r>
    </w:p>
    <w:p>
      <w:pPr>
        <w:numPr>
          <w:ilvl w:val="0"/>
          <w:numId w:val="1021"/>
        </w:numPr>
        <w:pStyle w:val="Compact"/>
      </w:pPr>
      <w:r>
        <w:rPr>
          <w:bCs/>
          <w:b/>
        </w:rPr>
        <w:t xml:space="preserve">Solution:</w:t>
      </w:r>
      <w:r>
        <w:t xml:space="preserve"> </w:t>
      </w:r>
      <w:r>
        <w:t xml:space="preserve">Relationship inventory → fee/coverage compare sheet → switch handoff PDF (</w:t>
      </w:r>
      <w:r>
        <w:rPr>
          <w:bCs/>
          <w:b/>
        </w:rPr>
        <w:t xml:space="preserve">not</w:t>
      </w:r>
      <w:r>
        <w:t xml:space="preserve"> </w:t>
      </w:r>
      <w:r>
        <w:t xml:space="preserve">a bank referral brokerage).</w:t>
      </w:r>
    </w:p>
    <w:p>
      <w:pPr>
        <w:numPr>
          <w:ilvl w:val="0"/>
          <w:numId w:val="1021"/>
        </w:numPr>
        <w:pStyle w:val="Compact"/>
      </w:pPr>
      <w:r>
        <w:rPr>
          <w:bCs/>
          <w:b/>
        </w:rPr>
        <w:t xml:space="preserve">Target:</w:t>
      </w:r>
      <w:r>
        <w:t xml:space="preserve"> </w:t>
      </w:r>
      <w:r>
        <w:t xml:space="preserve">Mid-market CFOs, PE-backed SMEs, boutique treasurers.</w:t>
      </w:r>
    </w:p>
    <w:p>
      <w:pPr>
        <w:numPr>
          <w:ilvl w:val="0"/>
          <w:numId w:val="1021"/>
        </w:numPr>
        <w:pStyle w:val="Compact"/>
      </w:pPr>
      <w:r>
        <w:rPr>
          <w:bCs/>
          <w:b/>
        </w:rPr>
        <w:t xml:space="preserve">MVP cost:</w:t>
      </w:r>
      <w:r>
        <w:t xml:space="preserve"> </w:t>
      </w:r>
      <w:r>
        <w:t xml:space="preserve">$6k–$14k.</w:t>
      </w:r>
    </w:p>
    <w:p>
      <w:pPr>
        <w:numPr>
          <w:ilvl w:val="0"/>
          <w:numId w:val="1021"/>
        </w:numPr>
        <w:pStyle w:val="Compact"/>
      </w:pPr>
      <w:r>
        <w:rPr>
          <w:bCs/>
          <w:b/>
        </w:rPr>
        <w:t xml:space="preserve">Regulatory:</w:t>
      </w:r>
      <w:r>
        <w:t xml:space="preserve"> </w:t>
      </w:r>
      <w:r>
        <w:t xml:space="preserve">Educational only — not CBN banking advice.</w:t>
      </w:r>
    </w:p>
    <w:p>
      <w:pPr>
        <w:numPr>
          <w:ilvl w:val="0"/>
          <w:numId w:val="1021"/>
        </w:numPr>
        <w:pStyle w:val="Compact"/>
      </w:pPr>
      <w:r>
        <w:rPr>
          <w:bCs/>
          <w:b/>
        </w:rPr>
        <w:t xml:space="preserve">Competitors / alternatives:</w:t>
      </w:r>
    </w:p>
    <w:p>
      <w:pPr>
        <w:numPr>
          <w:ilvl w:val="1"/>
          <w:numId w:val="1022"/>
        </w:numPr>
        <w:pStyle w:val="Compact"/>
      </w:pPr>
      <w:r>
        <w:rPr>
          <w:bCs/>
          <w:b/>
        </w:rPr>
        <w:t xml:space="preserve">Bank RM WhatsApp</w:t>
      </w:r>
      <w:r>
        <w:t xml:space="preserve"> </w:t>
      </w:r>
      <w:r>
        <w:t xml:space="preserve">— default; sales-biased. Why a Nigeria buyer might still choose this idea: neutral compare board.</w:t>
      </w:r>
    </w:p>
    <w:p>
      <w:pPr>
        <w:numPr>
          <w:ilvl w:val="1"/>
          <w:numId w:val="1022"/>
        </w:numPr>
        <w:pStyle w:val="Compact"/>
      </w:pPr>
      <w:r>
        <w:rPr>
          <w:bCs/>
          <w:b/>
        </w:rPr>
        <w:t xml:space="preserve">Big Four treasury</w:t>
      </w:r>
      <w:r>
        <w:t xml:space="preserve"> </w:t>
      </w:r>
      <w:r>
        <w:t xml:space="preserve">— expensive. Why a Nigeria buyer might still choose this idea: Naira micro-desk.</w:t>
      </w:r>
    </w:p>
    <w:p>
      <w:pPr>
        <w:numPr>
          <w:ilvl w:val="1"/>
          <w:numId w:val="1022"/>
        </w:numPr>
        <w:pStyle w:val="Compact"/>
      </w:pPr>
      <w:r>
        <w:rPr>
          <w:bCs/>
          <w:b/>
        </w:rPr>
        <w:t xml:space="preserve">DIY Excel</w:t>
      </w:r>
      <w:r>
        <w:t xml:space="preserve"> </w:t>
      </w:r>
      <w:r>
        <w:t xml:space="preserve">— common. Why a Nigeria buyer might still choose this idea: template + reminders.</w:t>
      </w:r>
    </w:p>
    <w:p>
      <w:pPr>
        <w:numPr>
          <w:ilvl w:val="1"/>
          <w:numId w:val="1022"/>
        </w:numPr>
        <w:pStyle w:val="Compact"/>
      </w:pPr>
      <w:r>
        <w:rPr>
          <w:bCs/>
          <w:b/>
        </w:rPr>
        <w:t xml:space="preserve">Prior FX boards</w:t>
      </w:r>
      <w:r>
        <w:t xml:space="preserve"> </w:t>
      </w:r>
      <w:r>
        <w:t xml:space="preserve">— reserves/outlook focused. Why a Nigeria buyer might still choose this idea:</w:t>
      </w:r>
      <w:r>
        <w:t xml:space="preserve"> </w:t>
      </w:r>
      <w:r>
        <w:rPr>
          <w:bCs/>
          <w:b/>
        </w:rPr>
        <w:t xml:space="preserve">CIB switch under foreign-bank exit</w:t>
      </w:r>
      <w:r>
        <w:t xml:space="preserve"> </w:t>
      </w:r>
      <w:r>
        <w:t xml:space="preserve">job.</w:t>
      </w:r>
    </w:p>
    <w:p>
      <w:pPr>
        <w:numPr>
          <w:ilvl w:val="0"/>
          <w:numId w:val="1021"/>
        </w:numPr>
        <w:pStyle w:val="Compact"/>
      </w:pPr>
      <w:r>
        <w:rPr>
          <w:bCs/>
          <w:b/>
        </w:rPr>
        <w:t xml:space="preserve">GUEMF:</w:t>
      </w:r>
      <w:r>
        <w:t xml:space="preserve"> </w:t>
      </w:r>
      <w:r>
        <w:t xml:space="preserve">Mode B</w:t>
      </w:r>
      <w:r>
        <w:t xml:space="preserve"> </w:t>
      </w:r>
      <w:r>
        <w:rPr>
          <w:bCs/>
          <w:b/>
        </w:rPr>
        <w:t xml:space="preserve">4/3/3/2/3 = 15</w:t>
      </w:r>
      <w:r>
        <w:t xml:space="preserve">. Evidence: BusinessDay — https://businessday.ng/companies/article/j-p-morgan-absa-see-nigeria-opportunity-as-foreign-banks-exit-africa/</w:t>
      </w:r>
    </w:p>
    <w:p>
      <w:pPr>
        <w:numPr>
          <w:ilvl w:val="0"/>
          <w:numId w:val="1021"/>
        </w:numPr>
        <w:pStyle w:val="Compact"/>
      </w:pPr>
      <w:r>
        <w:rPr>
          <w:bCs/>
          <w:b/>
        </w:rPr>
        <w:t xml:space="preserve">Commercial viability:</w:t>
      </w:r>
      <w:r>
        <w:t xml:space="preserve"> </w:t>
      </w:r>
      <w:r>
        <w:t xml:space="preserve">Medium niche.</w:t>
      </w:r>
    </w:p>
    <w:p>
      <w:pPr>
        <w:numPr>
          <w:ilvl w:val="0"/>
          <w:numId w:val="1021"/>
        </w:numPr>
        <w:pStyle w:val="Compact"/>
      </w:pPr>
      <w:r>
        <w:rPr>
          <w:bCs/>
          <w:b/>
        </w:rPr>
        <w:t xml:space="preserve">Dedup:</w:t>
      </w:r>
      <w:r>
        <w:t xml:space="preserve"> </w:t>
      </w:r>
      <w:r>
        <w:t xml:space="preserve">High.</w:t>
      </w:r>
    </w:p>
    <w:p>
      <w:pPr>
        <w:numPr>
          <w:ilvl w:val="0"/>
          <w:numId w:val="1021"/>
        </w:numPr>
        <w:pStyle w:val="Compact"/>
      </w:pPr>
      <w:r>
        <w:rPr>
          <w:bCs/>
          <w:b/>
        </w:rPr>
        <w:t xml:space="preserve">Founder fit:</w:t>
      </w:r>
      <w:r>
        <w:t xml:space="preserve"> </w:t>
      </w:r>
      <w:r>
        <w:t xml:space="preserve">Moderate.</w:t>
      </w:r>
    </w:p>
    <w:bookmarkEnd w:id="33"/>
    <w:bookmarkStart w:id="34" w:name="Xbfea36311d46ba4e168412796d215ec4370d469"/>
    <w:p>
      <w:pPr>
        <w:pStyle w:val="Heading3"/>
      </w:pPr>
      <w:r>
        <w:t xml:space="preserve">12. TAP Fare Merchant Link Lite — Lagos TAP merchant readiness note (S5, S9)</w:t>
      </w:r>
    </w:p>
    <w:p>
      <w:pPr>
        <w:numPr>
          <w:ilvl w:val="0"/>
          <w:numId w:val="1023"/>
        </w:numPr>
        <w:pStyle w:val="Compact"/>
      </w:pPr>
      <w:r>
        <w:rPr>
          <w:bCs/>
          <w:b/>
        </w:rPr>
        <w:t xml:space="preserve">Problem:</w:t>
      </w:r>
      <w:r>
        <w:t xml:space="preserve"> </w:t>
      </w:r>
      <w:r>
        <w:t xml:space="preserve">Nairametrics (11 Oct 2026): Lagos TAP electronic fare system processes about</w:t>
      </w:r>
      <w:r>
        <w:t xml:space="preserve"> </w:t>
      </w:r>
      <w:r>
        <w:rPr>
          <w:bCs/>
          <w:b/>
        </w:rPr>
        <w:t xml:space="preserve">N3bn</w:t>
      </w:r>
      <w:r>
        <w:t xml:space="preserve"> </w:t>
      </w:r>
      <w:r>
        <w:t xml:space="preserve">monthly under LAMATA — informal merchants near BRT corridors still lack a simple acceptance/reconciliation checklist when riders pay digitally.</w:t>
      </w:r>
    </w:p>
    <w:p>
      <w:pPr>
        <w:numPr>
          <w:ilvl w:val="0"/>
          <w:numId w:val="1023"/>
        </w:numPr>
        <w:pStyle w:val="Compact"/>
      </w:pPr>
      <w:r>
        <w:rPr>
          <w:bCs/>
          <w:b/>
        </w:rPr>
        <w:t xml:space="preserve">Solution:</w:t>
      </w:r>
      <w:r>
        <w:t xml:space="preserve"> </w:t>
      </w:r>
      <w:r>
        <w:t xml:space="preserve">Corridor merchant checklist → reconcile fields → handoff PDF (</w:t>
      </w:r>
      <w:r>
        <w:rPr>
          <w:bCs/>
          <w:b/>
        </w:rPr>
        <w:t xml:space="preserve">not</w:t>
      </w:r>
      <w:r>
        <w:t xml:space="preserve"> </w:t>
      </w:r>
      <w:r>
        <w:t xml:space="preserve">a LAMATA fare product).</w:t>
      </w:r>
    </w:p>
    <w:p>
      <w:pPr>
        <w:numPr>
          <w:ilvl w:val="0"/>
          <w:numId w:val="1023"/>
        </w:numPr>
        <w:pStyle w:val="Compact"/>
      </w:pPr>
      <w:r>
        <w:rPr>
          <w:bCs/>
          <w:b/>
        </w:rPr>
        <w:t xml:space="preserve">Target:</w:t>
      </w:r>
      <w:r>
        <w:t xml:space="preserve"> </w:t>
      </w:r>
      <w:r>
        <w:t xml:space="preserve">Kiosk/SME merchants near BRT/TAP corridors, cooperative transporters.</w:t>
      </w:r>
    </w:p>
    <w:p>
      <w:pPr>
        <w:numPr>
          <w:ilvl w:val="0"/>
          <w:numId w:val="1023"/>
        </w:numPr>
        <w:pStyle w:val="Compact"/>
      </w:pPr>
      <w:r>
        <w:rPr>
          <w:bCs/>
          <w:b/>
        </w:rPr>
        <w:t xml:space="preserve">MVP cost:</w:t>
      </w:r>
      <w:r>
        <w:t xml:space="preserve"> </w:t>
      </w:r>
      <w:r>
        <w:t xml:space="preserve">$5k–$12k.</w:t>
      </w:r>
    </w:p>
    <w:p>
      <w:pPr>
        <w:numPr>
          <w:ilvl w:val="0"/>
          <w:numId w:val="1023"/>
        </w:numPr>
        <w:pStyle w:val="Compact"/>
      </w:pPr>
      <w:r>
        <w:rPr>
          <w:bCs/>
          <w:b/>
        </w:rPr>
        <w:t xml:space="preserve">Regulatory:</w:t>
      </w:r>
      <w:r>
        <w:t xml:space="preserve"> </w:t>
      </w:r>
      <w:r>
        <w:t xml:space="preserve">Informational only — not LAMATA official.</w:t>
      </w:r>
    </w:p>
    <w:p>
      <w:pPr>
        <w:numPr>
          <w:ilvl w:val="0"/>
          <w:numId w:val="1023"/>
        </w:numPr>
        <w:pStyle w:val="Compact"/>
      </w:pPr>
      <w:r>
        <w:rPr>
          <w:bCs/>
          <w:b/>
        </w:rPr>
        <w:t xml:space="preserve">Competitors / alternatives:</w:t>
      </w:r>
    </w:p>
    <w:p>
      <w:pPr>
        <w:numPr>
          <w:ilvl w:val="1"/>
          <w:numId w:val="1024"/>
        </w:numPr>
        <w:pStyle w:val="Compact"/>
      </w:pPr>
      <w:r>
        <w:rPr>
          <w:bCs/>
          <w:b/>
        </w:rPr>
        <w:t xml:space="preserve">LAMATA notices DIY</w:t>
      </w:r>
      <w:r>
        <w:t xml:space="preserve"> </w:t>
      </w:r>
      <w:r>
        <w:t xml:space="preserve">— free; sparse merchant UX. Why a Nigeria buyer might still choose this idea: filled checklist.</w:t>
      </w:r>
    </w:p>
    <w:p>
      <w:pPr>
        <w:numPr>
          <w:ilvl w:val="1"/>
          <w:numId w:val="1024"/>
        </w:numPr>
        <w:pStyle w:val="Compact"/>
      </w:pPr>
      <w:r>
        <w:rPr>
          <w:bCs/>
          <w:b/>
        </w:rPr>
        <w:t xml:space="preserve">POS aggregators</w:t>
      </w:r>
      <w:r>
        <w:t xml:space="preserve"> </w:t>
      </w:r>
      <w:r>
        <w:t xml:space="preserve">— partial. Why a Nigeria buyer might still choose this idea: TAP-corridor-specific pack.</w:t>
      </w:r>
    </w:p>
    <w:p>
      <w:pPr>
        <w:numPr>
          <w:ilvl w:val="1"/>
          <w:numId w:val="1024"/>
        </w:numPr>
        <w:pStyle w:val="Compact"/>
      </w:pPr>
      <w:r>
        <w:rPr>
          <w:bCs/>
          <w:b/>
        </w:rPr>
        <w:t xml:space="preserve">WhatsApp agent notes</w:t>
      </w:r>
      <w:r>
        <w:t xml:space="preserve"> </w:t>
      </w:r>
      <w:r>
        <w:t xml:space="preserve">— common. Why a Nigeria buyer might still choose this idea: dated reconcile template.</w:t>
      </w:r>
    </w:p>
    <w:p>
      <w:pPr>
        <w:numPr>
          <w:ilvl w:val="1"/>
          <w:numId w:val="1024"/>
        </w:numPr>
        <w:pStyle w:val="Compact"/>
      </w:pPr>
      <w:r>
        <w:rPr>
          <w:bCs/>
          <w:b/>
        </w:rPr>
        <w:t xml:space="preserve">Foreign transit SaaS</w:t>
      </w:r>
      <w:r>
        <w:t xml:space="preserve"> </w:t>
      </w:r>
      <w:r>
        <w:t xml:space="preserve">— FX. Why a Nigeria buyer might still choose this idea: Naira local brief.</w:t>
      </w:r>
    </w:p>
    <w:p>
      <w:pPr>
        <w:numPr>
          <w:ilvl w:val="0"/>
          <w:numId w:val="1023"/>
        </w:numPr>
        <w:pStyle w:val="Compact"/>
      </w:pPr>
      <w:r>
        <w:rPr>
          <w:bCs/>
          <w:b/>
        </w:rPr>
        <w:t xml:space="preserve">GUEMF:</w:t>
      </w:r>
      <w:r>
        <w:t xml:space="preserve"> </w:t>
      </w:r>
      <w:r>
        <w:t xml:space="preserve">Mode B</w:t>
      </w:r>
      <w:r>
        <w:t xml:space="preserve"> </w:t>
      </w:r>
      <w:r>
        <w:rPr>
          <w:bCs/>
          <w:b/>
        </w:rPr>
        <w:t xml:space="preserve">3/2/2/2/3 = 12</w:t>
      </w:r>
      <w:r>
        <w:t xml:space="preserve">. Evidence: Nairametrics — https://nairametrics.com/2026/10/11/tap-processes-n3-billion-monthly-in-lagos-transport-fares-afolabi-olamide-reveals/</w:t>
      </w:r>
    </w:p>
    <w:p>
      <w:pPr>
        <w:numPr>
          <w:ilvl w:val="0"/>
          <w:numId w:val="1023"/>
        </w:numPr>
        <w:pStyle w:val="Compact"/>
      </w:pPr>
      <w:r>
        <w:rPr>
          <w:bCs/>
          <w:b/>
        </w:rPr>
        <w:t xml:space="preserve">Commercial viability:</w:t>
      </w:r>
      <w:r>
        <w:t xml:space="preserve"> </w:t>
      </w:r>
      <w:r>
        <w:t xml:space="preserve">Low-medium.</w:t>
      </w:r>
    </w:p>
    <w:p>
      <w:pPr>
        <w:numPr>
          <w:ilvl w:val="0"/>
          <w:numId w:val="1023"/>
        </w:numPr>
        <w:pStyle w:val="Compact"/>
      </w:pPr>
      <w:r>
        <w:rPr>
          <w:bCs/>
          <w:b/>
        </w:rPr>
        <w:t xml:space="preserve">Dedup:</w:t>
      </w:r>
      <w:r>
        <w:t xml:space="preserve"> </w:t>
      </w:r>
      <w:r>
        <w:t xml:space="preserve">High.</w:t>
      </w:r>
    </w:p>
    <w:p>
      <w:pPr>
        <w:numPr>
          <w:ilvl w:val="0"/>
          <w:numId w:val="1023"/>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dedup-anchors"/>
    <w:p>
      <w:pPr>
        <w:pStyle w:val="Heading2"/>
      </w:pPr>
      <w:r>
        <w:t xml:space="preserve">Explicitly not re-proposed (dedup anchors)</w:t>
      </w:r>
    </w:p>
    <w:p>
      <w:pPr>
        <w:numPr>
          <w:ilvl w:val="0"/>
          <w:numId w:val="1025"/>
        </w:numPr>
        <w:pStyle w:val="Compact"/>
      </w:pPr>
      <w:r>
        <w:rPr>
          <w:bCs/>
          <w:b/>
        </w:rPr>
        <w:t xml:space="preserve">WayvePay Unauthorized IPO Guard</w:t>
      </w:r>
      <w:r>
        <w:t xml:space="preserve"> </w:t>
      </w:r>
      <w:r>
        <w:t xml:space="preserve">/</w:t>
      </w:r>
      <w:r>
        <w:t xml:space="preserve"> </w:t>
      </w:r>
      <w:r>
        <w:rPr>
          <w:bCs/>
          <w:b/>
        </w:rPr>
        <w:t xml:space="preserve">LagosLongLease Diligence Desk</w:t>
      </w:r>
      <w:r>
        <w:t xml:space="preserve"> </w:t>
      </w:r>
      <w:r>
        <w:t xml:space="preserve">/</w:t>
      </w:r>
      <w:r>
        <w:t xml:space="preserve"> </w:t>
      </w:r>
      <w:r>
        <w:rPr>
          <w:bCs/>
          <w:b/>
        </w:rPr>
        <w:t xml:space="preserve">FairMoney DiscountSettle Clock</w:t>
      </w:r>
      <w:r>
        <w:t xml:space="preserve"> </w:t>
      </w:r>
      <w:r>
        <w:t xml:space="preserve">/</w:t>
      </w:r>
      <w:r>
        <w:t xml:space="preserve"> </w:t>
      </w:r>
      <w:r>
        <w:rPr>
          <w:bCs/>
          <w:b/>
        </w:rPr>
        <w:t xml:space="preserve">MissingMiddle Bundle Pack</w:t>
      </w:r>
      <w:r>
        <w:t xml:space="preserve"> </w:t>
      </w:r>
      <w:r>
        <w:t xml:space="preserve">/</w:t>
      </w:r>
      <w:r>
        <w:t xml:space="preserve"> </w:t>
      </w:r>
      <w:r>
        <w:rPr>
          <w:bCs/>
          <w:b/>
        </w:rPr>
        <w:t xml:space="preserve">PaystackGlovo DoubleDebit Trace</w:t>
      </w:r>
      <w:r>
        <w:t xml:space="preserve"> </w:t>
      </w:r>
      <w:r>
        <w:t xml:space="preserve">(2026-10-11) — yesterday’s Best set, not re-proposed.</w:t>
      </w:r>
    </w:p>
    <w:p>
      <w:pPr>
        <w:numPr>
          <w:ilvl w:val="0"/>
          <w:numId w:val="1025"/>
        </w:numPr>
        <w:pStyle w:val="Compact"/>
      </w:pPr>
      <w:r>
        <w:rPr>
          <w:bCs/>
          <w:b/>
        </w:rPr>
        <w:t xml:space="preserve">PalmPay FourteenDay Lien Clock</w:t>
      </w:r>
      <w:r>
        <w:t xml:space="preserve"> </w:t>
      </w:r>
      <w:r>
        <w:t xml:space="preserve">/</w:t>
      </w:r>
      <w:r>
        <w:t xml:space="preserve"> </w:t>
      </w:r>
      <w:r>
        <w:rPr>
          <w:bCs/>
          <w:b/>
        </w:rPr>
        <w:t xml:space="preserve">PalmPay RecoveredNotCredited Clock</w:t>
      </w:r>
      <w:r>
        <w:t xml:space="preserve"> </w:t>
      </w:r>
      <w:r>
        <w:t xml:space="preserve">— lien / recovered-not-credited ≠ unwanted FlexiCash full-term interest.</w:t>
      </w:r>
    </w:p>
    <w:p>
      <w:pPr>
        <w:numPr>
          <w:ilvl w:val="0"/>
          <w:numId w:val="1025"/>
        </w:numPr>
        <w:pStyle w:val="Compact"/>
      </w:pPr>
      <w:r>
        <w:rPr>
          <w:bCs/>
          <w:b/>
        </w:rPr>
        <w:t xml:space="preserve">BoltKara Surge Log</w:t>
      </w:r>
      <w:r>
        <w:t xml:space="preserve"> </w:t>
      </w:r>
      <w:r>
        <w:t xml:space="preserve">/</w:t>
      </w:r>
      <w:r>
        <w:t xml:space="preserve"> </w:t>
      </w:r>
      <w:r>
        <w:rPr>
          <w:bCs/>
          <w:b/>
        </w:rPr>
        <w:t xml:space="preserve">BoltMigrate Doc Pack</w:t>
      </w:r>
      <w:r>
        <w:t xml:space="preserve"> </w:t>
      </w:r>
      <w:r>
        <w:t xml:space="preserve">/</w:t>
      </w:r>
      <w:r>
        <w:t xml:space="preserve"> </w:t>
      </w:r>
      <w:r>
        <w:rPr>
          <w:bCs/>
          <w:b/>
        </w:rPr>
        <w:t xml:space="preserve">BoltFuelTakeHome Desk</w:t>
      </w:r>
      <w:r>
        <w:t xml:space="preserve"> </w:t>
      </w:r>
      <w:r>
        <w:t xml:space="preserve">— surge/migrate/fuel ≠ AUATON indefinite Oct 12 fare/commission strike desk.</w:t>
      </w:r>
    </w:p>
    <w:p>
      <w:pPr>
        <w:numPr>
          <w:ilvl w:val="0"/>
          <w:numId w:val="1025"/>
        </w:numPr>
        <w:pStyle w:val="Compact"/>
      </w:pPr>
      <w:r>
        <w:rPr>
          <w:bCs/>
          <w:b/>
        </w:rPr>
        <w:t xml:space="preserve">UKPassport Slot Pack</w:t>
      </w:r>
      <w:r>
        <w:t xml:space="preserve"> </w:t>
      </w:r>
      <w:r>
        <w:t xml:space="preserve">— passport slots ≠ UK offer withdrawal + deposit guard under 5% threshold.</w:t>
      </w:r>
    </w:p>
    <w:p>
      <w:pPr>
        <w:numPr>
          <w:ilvl w:val="0"/>
          <w:numId w:val="1025"/>
        </w:numPr>
        <w:pStyle w:val="Compact"/>
      </w:pPr>
      <w:r>
        <w:rPr>
          <w:bCs/>
          <w:b/>
        </w:rPr>
        <w:t xml:space="preserve">Moniepoint×OPay DualRail Refund Clock</w:t>
      </w:r>
      <w:r>
        <w:t xml:space="preserve"> </w:t>
      </w:r>
      <w:r>
        <w:t xml:space="preserve">/</w:t>
      </w:r>
      <w:r>
        <w:t xml:space="preserve"> </w:t>
      </w:r>
      <w:r>
        <w:rPr>
          <w:bCs/>
          <w:b/>
        </w:rPr>
        <w:t xml:space="preserve">Flutterwave WrongDigit Recover Clock</w:t>
      </w:r>
      <w:r>
        <w:t xml:space="preserve"> </w:t>
      </w:r>
      <w:r>
        <w:t xml:space="preserve">— court dual-rail / Flutterwave wrong digit ≠ Carbon×Moniepoint ping-pong.</w:t>
      </w:r>
    </w:p>
    <w:p>
      <w:pPr>
        <w:numPr>
          <w:ilvl w:val="0"/>
          <w:numId w:val="1025"/>
        </w:numPr>
        <w:pStyle w:val="Compact"/>
      </w:pPr>
      <w:r>
        <w:rPr>
          <w:bCs/>
          <w:b/>
        </w:rPr>
        <w:t xml:space="preserve">PowerZone Lagos JT Ops Desk</w:t>
      </w:r>
      <w:r>
        <w:t xml:space="preserve"> </w:t>
      </w:r>
      <w:r>
        <w:t xml:space="preserve">/</w:t>
      </w:r>
      <w:r>
        <w:t xml:space="preserve"> </w:t>
      </w:r>
      <w:r>
        <w:rPr>
          <w:bCs/>
          <w:b/>
        </w:rPr>
        <w:t xml:space="preserve">Unmetered Cap Bill Guard</w:t>
      </w:r>
      <w:r>
        <w:t xml:space="preserve"> </w:t>
      </w:r>
      <w:r>
        <w:t xml:space="preserve">— JT energy zones / unmetered contests ≠ statewide 3,000MW March 2027 meter-ready pack.</w:t>
      </w:r>
    </w:p>
    <w:p>
      <w:pPr>
        <w:numPr>
          <w:ilvl w:val="0"/>
          <w:numId w:val="1025"/>
        </w:numPr>
        <w:pStyle w:val="Compact"/>
      </w:pPr>
      <w:r>
        <w:rPr>
          <w:bCs/>
          <w:b/>
        </w:rPr>
        <w:t xml:space="preserve">IPOChannel Verify Desk</w:t>
      </w:r>
      <w:r>
        <w:t xml:space="preserve"> </w:t>
      </w:r>
      <w:r>
        <w:t xml:space="preserve">/</w:t>
      </w:r>
      <w:r>
        <w:t xml:space="preserve"> </w:t>
      </w:r>
      <w:r>
        <w:rPr>
          <w:bCs/>
          <w:b/>
        </w:rPr>
        <w:t xml:space="preserve">RefineryIPO ScamShield</w:t>
      </w:r>
      <w:r>
        <w:t xml:space="preserve"> </w:t>
      </w:r>
      <w:r>
        <w:t xml:space="preserve">— generic IPO scam rails ≠ OPay NGX secondary-after-NYSE conditions pack.</w:t>
      </w:r>
    </w:p>
    <w:p>
      <w:r>
        <w:pict>
          <v:rect style="width:0;height:1.5pt" o:hralign="center" o:hrstd="t" o:hr="t"/>
        </w:pict>
      </w:r>
    </w:p>
    <w:bookmarkEnd w:id="36"/>
    <w:bookmarkStart w:id="37" w:name="execution-summary"/>
    <w:p>
      <w:pPr>
        <w:pStyle w:val="Heading2"/>
      </w:pPr>
      <w:r>
        <w:t xml:space="preserve">Execution summary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Variation</w:t>
            </w:r>
          </w:p>
        </w:tc>
        <w:tc>
          <w:tcPr/>
          <w:p>
            <w:pPr>
              <w:pStyle w:val="Compact"/>
              <w:jc w:val="left"/>
            </w:pPr>
            <w:r>
              <w:rPr>
                <w:bCs/>
                <w:b/>
              </w:rPr>
              <w:t xml:space="preserve">synthesized</w:t>
            </w:r>
          </w:p>
        </w:tc>
        <w:tc>
          <w:tcPr/>
          <w:p>
            <w:pPr>
              <w:pStyle w:val="Compact"/>
              <w:jc w:val="left"/>
            </w:pPr>
            <w:r>
              <w:t xml:space="preserve">Online discovery via fetch</w:t>
            </w:r>
            <w:r>
              <w:t xml:space="preserve"> </w:t>
            </w:r>
            <w:r>
              <w:rPr>
                <w:rStyle w:val="VerbatimChar"/>
              </w:rPr>
              <w:t xml:space="preserve">strategy_1_discovery</w:t>
            </w:r>
            <w:r>
              <w:t xml:space="preserve"> </w:t>
            </w:r>
            <w:r>
              <w:t xml:space="preserve">(</w:t>
            </w:r>
            <w:r>
              <w:rPr>
                <w:bCs/>
                <w:b/>
              </w:rPr>
              <w:t xml:space="preserve">ok</w:t>
            </w:r>
            <w:r>
              <w:t xml:space="preserve">, 20 leads) + agent web/FIJ cites;</w:t>
            </w:r>
            <w:r>
              <w:t xml:space="preserve"> </w:t>
            </w:r>
            <w:r>
              <w:rPr>
                <w:bCs/>
                <w:b/>
              </w:rPr>
              <w:t xml:space="preserve">no</w:t>
            </w:r>
            <w:r>
              <w:t xml:space="preserve"> </w:t>
            </w:r>
            <w:r>
              <w:rPr>
                <w:rStyle w:val="VerbatimChar"/>
              </w:rPr>
              <w:t xml:space="preserve">seed_businesses.json</w:t>
            </w:r>
            <w:r>
              <w:t xml:space="preserve">. S1 ideas: PalmPay UnwantedLoan Interest Clock; Carbon×Moniepoint WrongXfer PingPong Clock — each with formula + URL citations. Avoided re-propose of Flutterwave WrongDigit, PalmPay FourteenDay/RecoveredNotCredited, FairMoney DiscountSettle, PaystackGlovo, OPay freeze clocks from recent tops.</w:t>
            </w:r>
          </w:p>
        </w:tc>
      </w:tr>
      <w:tr>
        <w:tc>
          <w:tcPr/>
          <w:p>
            <w:pPr>
              <w:pStyle w:val="Compact"/>
              <w:jc w:val="left"/>
            </w:pPr>
            <w:r>
              <w:rPr>
                <w:bCs/>
                <w:b/>
              </w:rPr>
              <w:t xml:space="preserve">2</w:t>
            </w:r>
            <w:r>
              <w:t xml:space="preserve"> </w:t>
            </w:r>
            <w:r>
              <w:t xml:space="preserve">Verbal</w:t>
            </w:r>
          </w:p>
        </w:tc>
        <w:tc>
          <w:tcPr/>
          <w:p>
            <w:pPr>
              <w:pStyle w:val="Compact"/>
              <w:jc w:val="left"/>
            </w:pPr>
            <w:r>
              <w:rPr>
                <w:bCs/>
                <w:b/>
              </w:rPr>
              <w:t xml:space="preserve">skipped</w:t>
            </w:r>
          </w:p>
        </w:tc>
        <w:tc>
          <w:tcPr/>
          <w:p>
            <w:pPr>
              <w:pStyle w:val="Compact"/>
              <w:jc w:val="left"/>
            </w:pPr>
            <w:r>
              <w:t xml:space="preserve">Verbal-only per prompt.</w:t>
            </w:r>
          </w:p>
        </w:tc>
      </w:tr>
      <w:tr>
        <w:tc>
          <w:tcPr/>
          <w:p>
            <w:pPr>
              <w:pStyle w:val="Compact"/>
              <w:jc w:val="left"/>
            </w:pPr>
            <w:r>
              <w:rPr>
                <w:bCs/>
                <w:b/>
              </w:rPr>
              <w:t xml:space="preserve">3</w:t>
            </w:r>
            <w:r>
              <w:t xml:space="preserve"> </w:t>
            </w:r>
            <w:r>
              <w:t xml:space="preserve">Network</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4</w:t>
            </w:r>
            <w:r>
              <w:t xml:space="preserve"> </w:t>
            </w:r>
            <w:r>
              <w:t xml:space="preserve">Questionnaire</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5</w:t>
            </w:r>
            <w:r>
              <w:t xml:space="preserve"> </w:t>
            </w:r>
            <w:r>
              <w:t xml:space="preserve">News</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w:t>
            </w:r>
            <w:r>
              <w:t xml:space="preserve">→</w:t>
            </w:r>
            <w:r>
              <w:t xml:space="preserve"> </w:t>
            </w:r>
            <w:r>
              <w:rPr>
                <w:rStyle w:val="VerbatimChar"/>
              </w:rPr>
              <w:t xml:space="preserve">strategy_5_9_rss</w:t>
            </w:r>
            <w:r>
              <w:t xml:space="preserve">; Nairametrics 10, BusinessDay 5, Punch 10, Vanguard 10, Premium Times 10; Techpoint</w:t>
            </w:r>
            <w:r>
              <w:t xml:space="preserve"> </w:t>
            </w:r>
            <w:r>
              <w:rPr>
                <w:bCs/>
                <w:b/>
              </w:rPr>
              <w:t xml:space="preserve">0</w:t>
            </w:r>
            <w:r>
              <w:t xml:space="preserve">, Financial Nigeria</w:t>
            </w:r>
            <w:r>
              <w:t xml:space="preserve"> </w:t>
            </w:r>
            <w:r>
              <w:rPr>
                <w:bCs/>
                <w:b/>
              </w:rPr>
              <w:t xml:space="preserve">0</w:t>
            </w:r>
            <w:r>
              <w:t xml:space="preserve">.</w:t>
            </w:r>
          </w:p>
        </w:tc>
      </w:tr>
      <w:tr>
        <w:tc>
          <w:tcPr/>
          <w:p>
            <w:pPr>
              <w:pStyle w:val="Compact"/>
              <w:jc w:val="left"/>
            </w:pPr>
            <w:r>
              <w:rPr>
                <w:bCs/>
                <w:b/>
              </w:rPr>
              <w:t xml:space="preserve">6</w:t>
            </w:r>
            <w:r>
              <w:t xml:space="preserve"> </w:t>
            </w:r>
            <w:r>
              <w:t xml:space="preserve">Startup dir</w:t>
            </w:r>
          </w:p>
        </w:tc>
        <w:tc>
          <w:tcPr/>
          <w:p>
            <w:pPr>
              <w:pStyle w:val="Compact"/>
              <w:jc w:val="left"/>
            </w:pPr>
            <w:r>
              <w:rPr>
                <w:bCs/>
                <w:b/>
              </w:rPr>
              <w:t xml:space="preserve">ran</w:t>
            </w:r>
          </w:p>
        </w:tc>
        <w:tc>
          <w:tcPr/>
          <w:p>
            <w:pPr>
              <w:pStyle w:val="Compact"/>
              <w:jc w:val="left"/>
            </w:pPr>
            <w:r>
              <w:t xml:space="preserve">StartupList Africa fetch</w:t>
            </w:r>
            <w:r>
              <w:t xml:space="preserve"> </w:t>
            </w:r>
            <w:r>
              <w:rPr>
                <w:bCs/>
                <w:b/>
              </w:rPr>
              <w:t xml:space="preserve">status 200</w:t>
            </w:r>
            <w:r>
              <w:t xml:space="preserve"> </w:t>
            </w:r>
            <w:r>
              <w:t xml:space="preserve">(Nigeria keyword count</w:t>
            </w:r>
            <w:r>
              <w:t xml:space="preserve"> </w:t>
            </w:r>
            <w:r>
              <w:rPr>
                <w:bCs/>
                <w:b/>
              </w:rPr>
              <w:t xml:space="preserve">0</w:t>
            </w:r>
            <w:r>
              <w:t xml:space="preserve"> </w:t>
            </w:r>
            <w:r>
              <w:t xml:space="preserve">in snippet — filter on site; Crunchbase not required).</w:t>
            </w:r>
          </w:p>
        </w:tc>
      </w:tr>
      <w:tr>
        <w:tc>
          <w:tcPr/>
          <w:p>
            <w:pPr>
              <w:pStyle w:val="Compact"/>
              <w:jc w:val="left"/>
            </w:pPr>
            <w:r>
              <w:rPr>
                <w:bCs/>
                <w:b/>
              </w:rPr>
              <w:t xml:space="preserve">7</w:t>
            </w:r>
            <w:r>
              <w:t xml:space="preserve"> </w:t>
            </w:r>
            <w:r>
              <w:t xml:space="preserve">Trending</w:t>
            </w:r>
          </w:p>
        </w:tc>
        <w:tc>
          <w:tcPr/>
          <w:p>
            <w:pPr>
              <w:pStyle w:val="Compact"/>
              <w:jc w:val="left"/>
            </w:pPr>
            <w:r>
              <w:rPr>
                <w:bCs/>
                <w:b/>
              </w:rPr>
              <w:t xml:space="preserve">ran</w:t>
            </w:r>
          </w:p>
        </w:tc>
        <w:tc>
          <w:tcPr/>
          <w:p>
            <w:pPr>
              <w:pStyle w:val="Compact"/>
              <w:jc w:val="left"/>
            </w:pPr>
            <w:r>
              <w:t xml:space="preserve">Product Hunt RSS</w:t>
            </w:r>
            <w:r>
              <w:t xml:space="preserve"> </w:t>
            </w:r>
            <w:r>
              <w:rPr>
                <w:bCs/>
                <w:b/>
              </w:rPr>
              <w:t xml:space="preserve">15</w:t>
            </w:r>
            <w:r>
              <w:t xml:space="preserve"> </w:t>
            </w:r>
            <w:r>
              <w:t xml:space="preserve">products (SimpleSpread, Ghost Core, Gboard Kurukuru, KarmaBoard, FocusWrite, MePersona, kōdlo, Foley, …); Techpoint trending</w:t>
            </w:r>
            <w:r>
              <w:t xml:space="preserve"> </w:t>
            </w:r>
            <w:r>
              <w:rPr>
                <w:bCs/>
                <w:b/>
              </w:rPr>
              <w:t xml:space="preserve">0</w:t>
            </w:r>
            <w:r>
              <w:t xml:space="preserve">.</w:t>
            </w:r>
          </w:p>
        </w:tc>
      </w:tr>
      <w:tr>
        <w:tc>
          <w:tcPr/>
          <w:p>
            <w:pPr>
              <w:pStyle w:val="Compact"/>
              <w:jc w:val="left"/>
            </w:pPr>
            <w:r>
              <w:rPr>
                <w:bCs/>
                <w:b/>
              </w:rPr>
              <w:t xml:space="preserve">8</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r>
              <w:t xml:space="preserve"> </w:t>
            </w:r>
            <w:r>
              <w:t xml:space="preserve">Cross-industry</w:t>
            </w:r>
          </w:p>
        </w:tc>
        <w:tc>
          <w:tcPr/>
          <w:p>
            <w:pPr>
              <w:pStyle w:val="Compact"/>
              <w:jc w:val="left"/>
            </w:pPr>
            <w:r>
              <w:rPr>
                <w:bCs/>
                <w:b/>
              </w:rPr>
              <w:t xml:space="preserve">synthesized</w:t>
            </w:r>
          </w:p>
        </w:tc>
        <w:tc>
          <w:tcPr/>
          <w:p>
            <w:pPr>
              <w:pStyle w:val="Compact"/>
              <w:jc w:val="left"/>
            </w:pPr>
            <w:r>
              <w:t xml:space="preserve">Applied in traces (transport strike ops, education deposits, power metering, labour, capital markets).</w:t>
            </w:r>
          </w:p>
        </w:tc>
      </w:tr>
      <w:tr>
        <w:tc>
          <w:tcPr/>
          <w:p>
            <w:pPr>
              <w:pStyle w:val="Compact"/>
              <w:jc w:val="left"/>
            </w:pPr>
            <w:r>
              <w:rPr>
                <w:bCs/>
                <w:b/>
              </w:rPr>
              <w:t xml:space="preserve">10</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r>
              <w:t xml:space="preserve"> </w:t>
            </w:r>
            <w:r>
              <w:t xml:space="preserve">Soft/playbook</w:t>
            </w:r>
          </w:p>
        </w:tc>
        <w:tc>
          <w:tcPr/>
          <w:p>
            <w:pPr>
              <w:pStyle w:val="Compact"/>
              <w:jc w:val="left"/>
            </w:pPr>
            <w:r>
              <w:rPr>
                <w:bCs/>
                <w:b/>
              </w:rPr>
              <w:t xml:space="preserve">synthesized</w:t>
            </w:r>
          </w:p>
        </w:tc>
        <w:tc>
          <w:tcPr/>
          <w:p>
            <w:pPr>
              <w:pStyle w:val="Compact"/>
              <w:jc w:val="left"/>
            </w:pPr>
            <w:r>
              <w:t xml:space="preserve">SimpleSpread Naira Sheet workflow patterns.</w:t>
            </w:r>
          </w:p>
        </w:tc>
      </w:tr>
      <w:tr>
        <w:tc>
          <w:tcPr/>
          <w:p>
            <w:pPr>
              <w:pStyle w:val="Compact"/>
              <w:jc w:val="left"/>
            </w:pPr>
            <w:r>
              <w:rPr>
                <w:bCs/>
                <w:b/>
              </w:rPr>
              <w:t xml:space="preserve">12</w:t>
            </w:r>
            <w:r>
              <w:t xml:space="preserve"> </w:t>
            </w:r>
            <w:r>
              <w:t xml:space="preserve">GUEMF</w:t>
            </w:r>
          </w:p>
        </w:tc>
        <w:tc>
          <w:tcPr/>
          <w:p>
            <w:pPr>
              <w:pStyle w:val="Compact"/>
              <w:jc w:val="left"/>
            </w:pPr>
            <w:r>
              <w:rPr>
                <w:bCs/>
                <w:b/>
              </w:rPr>
              <w:t xml:space="preserve">synthesized</w:t>
            </w:r>
            <w:r>
              <w:t xml:space="preserve"> </w:t>
            </w:r>
            <w:r>
              <w:t xml:space="preserve">(+ Mode B aid</w:t>
            </w:r>
            <w:r>
              <w:t xml:space="preserve"> </w:t>
            </w:r>
            <w:r>
              <w:rPr>
                <w:bCs/>
                <w:b/>
              </w:rPr>
              <w:t xml:space="preserve">ran</w:t>
            </w:r>
            <w:r>
              <w:t xml:space="preserve">)</w:t>
            </w:r>
          </w:p>
        </w:tc>
        <w:tc>
          <w:tcPr/>
          <w:p>
            <w:pPr>
              <w:pStyle w:val="Compact"/>
              <w:jc w:val="left"/>
            </w:pPr>
            <w:r>
              <w:rPr>
                <w:bCs/>
                <w:b/>
              </w:rPr>
              <w:t xml:space="preserve">Mode A:</w:t>
            </w:r>
            <w:r>
              <w:t xml:space="preserve"> </w:t>
            </w:r>
            <w:r>
              <w:t xml:space="preserve">AUATONFare Commission Strike Desk + UKOffer Withdraw Deposit Guard (primary</w:t>
            </w:r>
            <w:r>
              <w:t xml:space="preserve"> </w:t>
            </w:r>
            <w:r>
              <w:rPr>
                <w:bCs/>
                <w:b/>
              </w:rPr>
              <w:t xml:space="preserve">S12</w:t>
            </w:r>
            <w:r>
              <w:t xml:space="preserve">, ≥2).</w:t>
            </w:r>
            <w:r>
              <w:t xml:space="preserve"> </w:t>
            </w:r>
            <w:r>
              <w:rPr>
                <w:bCs/>
                <w:b/>
              </w:rPr>
              <w:t xml:space="preserve">Mode B:</w:t>
            </w:r>
            <w:r>
              <w:t xml:space="preserve"> </w:t>
            </w:r>
            <w:r>
              <w:t xml:space="preserve">1–5 scores on all other-origin ideas. CLI aid</w:t>
            </w:r>
            <w:r>
              <w:t xml:space="preserve"> </w:t>
            </w:r>
            <w:r>
              <w:rPr>
                <w:rStyle w:val="VerbatimChar"/>
              </w:rPr>
              <w:t xml:space="preserve">strategy_12_run</w:t>
            </w:r>
            <w:r>
              <w:t xml:space="preserve"> </w:t>
            </w:r>
            <w:r>
              <w:rPr>
                <w:bCs/>
                <w:b/>
              </w:rPr>
              <w:t xml:space="preserve">ok</w:t>
            </w:r>
            <w:r>
              <w:t xml:space="preserve"> </w:t>
            </w:r>
            <w:r>
              <w:t xml:space="preserve">on fixture (Mode B scoring aid only — not a substitute for Mode A).</w:t>
            </w:r>
          </w:p>
        </w:tc>
      </w:tr>
      <w:tr>
        <w:tc>
          <w:tcPr/>
          <w:p>
            <w:pPr>
              <w:pStyle w:val="Compact"/>
              <w:jc w:val="left"/>
            </w:pPr>
            <w:r>
              <w:rPr>
                <w:bCs/>
                <w:b/>
              </w:rPr>
              <w:t xml:space="preserve">13</w:t>
            </w:r>
            <w:r>
              <w:t xml:space="preserve"> </w:t>
            </w:r>
            <w:r>
              <w:t xml:space="preserve">Constraint</w:t>
            </w:r>
          </w:p>
        </w:tc>
        <w:tc>
          <w:tcPr/>
          <w:p>
            <w:pPr>
              <w:pStyle w:val="Compact"/>
              <w:jc w:val="left"/>
            </w:pPr>
            <w:r>
              <w:rPr>
                <w:bCs/>
                <w:b/>
              </w:rPr>
              <w:t xml:space="preserve">synthesized</w:t>
            </w:r>
          </w:p>
        </w:tc>
        <w:tc>
          <w:tcPr/>
          <w:p>
            <w:pPr>
              <w:pStyle w:val="Compact"/>
              <w:jc w:val="left"/>
            </w:pPr>
            <w:r>
              <w:t xml:space="preserve">Light constraint notes on NDPA for evidence packs and dual-list disclaimers.</w:t>
            </w:r>
          </w:p>
        </w:tc>
      </w:tr>
      <w:tr>
        <w:tc>
          <w:tcPr/>
          <w:p>
            <w:pPr>
              <w:pStyle w:val="Compact"/>
              <w:jc w:val="left"/>
            </w:pPr>
            <w:r>
              <w:rPr>
                <w:bCs/>
                <w:b/>
              </w:rPr>
              <w:t xml:space="preserve">14</w:t>
            </w:r>
            <w:r>
              <w:t xml:space="preserve"> </w:t>
            </w:r>
            <w:r>
              <w:t xml:space="preserve">OWID</w:t>
            </w:r>
          </w:p>
        </w:tc>
        <w:tc>
          <w:tcPr/>
          <w:p>
            <w:pPr>
              <w:pStyle w:val="Compact"/>
              <w:jc w:val="left"/>
            </w:pPr>
            <w:r>
              <w:rPr>
                <w:bCs/>
                <w:b/>
              </w:rPr>
              <w:t xml:space="preserve">ran</w:t>
            </w:r>
          </w:p>
        </w:tc>
        <w:tc>
          <w:tcPr/>
          <w:p>
            <w:pPr>
              <w:pStyle w:val="Compact"/>
              <w:jc w:val="left"/>
            </w:pPr>
            <w:r>
              <w:t xml:space="preserve">OWID internet + renewable-energy topics</w:t>
            </w:r>
            <w:r>
              <w:t xml:space="preserve"> </w:t>
            </w:r>
            <w:r>
              <w:rPr>
                <w:bCs/>
                <w:b/>
              </w:rPr>
              <w:t xml:space="preserve">status 200</w:t>
            </w:r>
            <w:r>
              <w:t xml:space="preserve"> </w:t>
            </w:r>
            <w:r>
              <w:t xml:space="preserve">in fetch JSON.</w:t>
            </w:r>
          </w:p>
        </w:tc>
      </w:tr>
      <w:tr>
        <w:tc>
          <w:tcPr/>
          <w:p>
            <w:pPr>
              <w:pStyle w:val="Compact"/>
              <w:jc w:val="left"/>
            </w:pPr>
            <w:r>
              <w:rPr>
                <w:bCs/>
                <w:b/>
              </w:rPr>
              <w:t xml:space="preserve">15</w:t>
            </w:r>
            <w:r>
              <w:t xml:space="preserve"> </w:t>
            </w:r>
            <w:r>
              <w:t xml:space="preserve">Telecom figures</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 import-only / prior figures not overwritten.</w:t>
            </w:r>
          </w:p>
        </w:tc>
      </w:tr>
    </w:tbl>
    <w:p>
      <w:pPr>
        <w:pStyle w:val="BodyText"/>
      </w:pPr>
      <w:r>
        <w:rPr>
          <w:bCs/>
          <w:b/>
        </w:rPr>
        <w:t xml:space="preserve">Data freshness:</w:t>
      </w:r>
      <w:r>
        <w:t xml:space="preserve"> </w:t>
      </w:r>
      <w:r>
        <w:t xml:space="preserve">Fetch JSON stamped</w:t>
      </w:r>
      <w:r>
        <w:t xml:space="preserve"> </w:t>
      </w:r>
      <w:r>
        <w:rPr>
          <w:bCs/>
          <w:b/>
        </w:rPr>
        <w:t xml:space="preserve">2026-10-12T06:12:45</w:t>
      </w:r>
      <w:r>
        <w:t xml:space="preserve"> </w:t>
      </w:r>
      <w:r>
        <w:t xml:space="preserve">(UTC). Monday spine leans Nairametrics (Lagos 3,000MW, UK offer withdrawals, OPay NGX secondary listing, seed-growth gap, TAP N3bn), Punch Metro (AUATON e-hailing strike), Punch/World Bank (debt interest 124% of revenue), Vanguard/Leadership (bank recap worker rights), BusinessDay (JP Morgan/Absa CIB), FIJ (PalmPay unwanted-loan interest, Carbon×Moniepoint wrong-transfer ping-pong). Cold-image deps:</w:t>
      </w:r>
      <w:r>
        <w:t xml:space="preserve"> </w:t>
      </w:r>
      <w:r>
        <w:rPr>
          <w:rStyle w:val="VerbatimChar"/>
        </w:rPr>
        <w:t xml:space="preserve">feedparser</w:t>
      </w:r>
      <w:r>
        <w:t xml:space="preserve"> </w:t>
      </w:r>
      <w:r>
        <w:t xml:space="preserve">+</w:t>
      </w:r>
      <w:r>
        <w:t xml:space="preserve"> </w:t>
      </w:r>
      <w:r>
        <w:rPr>
          <w:rStyle w:val="VerbatimChar"/>
        </w:rPr>
        <w:t xml:space="preserve">beautifulsoup4</w:t>
      </w:r>
      <w:r>
        <w:t xml:space="preserve"> </w:t>
      </w:r>
      <w:r>
        <w:t xml:space="preserve">+</w:t>
      </w:r>
      <w:r>
        <w:t xml:space="preserve"> </w:t>
      </w:r>
      <w:r>
        <w:rPr>
          <w:rStyle w:val="VerbatimChar"/>
        </w:rPr>
        <w:t xml:space="preserve">lxml</w:t>
      </w:r>
      <w:r>
        <w:t xml:space="preserve"> </w:t>
      </w:r>
      <w:r>
        <w:t xml:space="preserve">installed before fetch.</w:t>
      </w:r>
    </w:p>
    <w:p>
      <w:pPr>
        <w:pStyle w:val="BodyText"/>
      </w:pPr>
      <w:r>
        <w:rPr>
          <w:bCs/>
          <w:b/>
        </w:rPr>
        <w:t xml:space="preserve">Partial runs / soft fails:</w:t>
      </w:r>
      <w:r>
        <w:t xml:space="preserve"> </w:t>
      </w:r>
      <w:r>
        <w:t xml:space="preserve">Techpoint and Financial Nigeria RSS returned</w:t>
      </w:r>
      <w:r>
        <w:t xml:space="preserve"> </w:t>
      </w:r>
      <w:r>
        <w:rPr>
          <w:bCs/>
          <w:b/>
        </w:rPr>
        <w:t xml:space="preserve">0</w:t>
      </w:r>
      <w:r>
        <w:t xml:space="preserve"> </w:t>
      </w:r>
      <w:r>
        <w:t xml:space="preserve">headlines (continued). Product Hunt product-page taglines may be Cloudflare-limited — used RSS titles/summaries. Trustpilot not used (egress blocks). S15 skipped by design. StartupList Nigeria keyword count</w:t>
      </w:r>
      <w:r>
        <w:t xml:space="preserve"> </w:t>
      </w:r>
      <w:r>
        <w:rPr>
          <w:bCs/>
          <w:b/>
        </w:rPr>
        <w:t xml:space="preserve">0</w:t>
      </w:r>
      <w:r>
        <w:t xml:space="preserve"> </w:t>
      </w:r>
      <w:r>
        <w:t xml:space="preserve">in raw snippet — treated as soft filter note, not abort.</w:t>
      </w:r>
    </w:p>
    <w:p>
      <w:pPr>
        <w:pStyle w:val="BodyText"/>
      </w:pPr>
      <w:r>
        <w:rPr>
          <w:bCs/>
          <w:b/>
        </w:rPr>
        <w:t xml:space="preserve">Pass 2 pack:</w:t>
      </w:r>
      <w:r>
        <w:t xml:space="preserve"> </w:t>
      </w:r>
      <w:r>
        <w:t xml:space="preserve">2026-10-12. Same 12 ideas and same ranks. Subheads were already in the shared card order. Regulatory and Competitors / alternatives stay on every idea. S1 complaint-citation labels use URLs already in this file. Schema check PASS 12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2026-10-12</w:t>
            </w:r>
          </w:p>
        </w:tc>
        <w:tc>
          <w:tcPr/>
          <w:p>
            <w:pPr>
              <w:pStyle w:val="Compact"/>
              <w:jc w:val="left"/>
            </w:pPr>
            <w:r>
              <w:t xml:space="preserve">Pass 2 pack applied on this same file (same ranks, section 14 subheads). One-shot in-repo Docx, desktop Word not opened.</w:t>
            </w:r>
          </w:p>
        </w:tc>
      </w:tr>
      <w:tr>
        <w:tc>
          <w:tcPr/>
          <w:p>
            <w:pPr>
              <w:pStyle w:val="Compact"/>
              <w:jc w:val="left"/>
            </w:pPr>
            <w:r>
              <w:rPr>
                <w:bCs/>
                <w:b/>
              </w:rPr>
              <w:t xml:space="preserve">2026-10-13</w:t>
            </w:r>
          </w:p>
        </w:tc>
        <w:tc>
          <w:tcPr/>
          <w:p>
            <w:pPr>
              <w:pStyle w:val="Compact"/>
              <w:jc w:val="left"/>
            </w:pPr>
            <w:r>
              <w:t xml:space="preserve">Smoke: confirm ≥2 primary</w:t>
            </w:r>
            <w:r>
              <w:t xml:space="preserve"> </w:t>
            </w:r>
            <w:r>
              <w:rPr>
                <w:bCs/>
                <w:b/>
              </w:rPr>
              <w:t xml:space="preserve">S12</w:t>
            </w:r>
            <w:r>
              <w:t xml:space="preserve"> </w:t>
            </w:r>
            <w:r>
              <w:t xml:space="preserve">Mode A + S1 citation URLs still resolve; optional</w:t>
            </w:r>
            <w:r>
              <w:t xml:space="preserve"> </w:t>
            </w:r>
            <w:r>
              <w:rPr>
                <w:rStyle w:val="VerbatimChar"/>
              </w:rPr>
              <w:t xml:space="preserve">idea_card_schema.py</w:t>
            </w:r>
            <w:r>
              <w:t xml:space="preserve"> </w:t>
            </w:r>
            <w:r>
              <w:t xml:space="preserve">after pack.</w:t>
            </w:r>
          </w:p>
        </w:tc>
      </w:tr>
      <w:tr>
        <w:tc>
          <w:tcPr/>
          <w:p>
            <w:pPr>
              <w:pStyle w:val="Compact"/>
              <w:jc w:val="left"/>
            </w:pPr>
            <w:r>
              <w:rPr>
                <w:bCs/>
                <w:b/>
              </w:rPr>
              <w:t xml:space="preserve">2026-10-14</w:t>
            </w:r>
          </w:p>
        </w:tc>
        <w:tc>
          <w:tcPr/>
          <w:p>
            <w:pPr>
              <w:pStyle w:val="Compact"/>
              <w:jc w:val="left"/>
            </w:pPr>
            <w:r>
              <w:t xml:space="preserve">Owner pick: AUATONFare Commission Strike Desk checklist pilot with 2 Lagos fleet managers (no owner PII in git).</w:t>
            </w:r>
          </w:p>
        </w:tc>
      </w:tr>
      <w:tr>
        <w:tc>
          <w:tcPr/>
          <w:p>
            <w:pPr>
              <w:pStyle w:val="Compact"/>
              <w:jc w:val="left"/>
            </w:pPr>
            <w:r>
              <w:rPr>
                <w:bCs/>
                <w:b/>
              </w:rPr>
              <w:t xml:space="preserve">2026-10-16</w:t>
            </w:r>
          </w:p>
        </w:tc>
        <w:tc>
          <w:tcPr/>
          <w:p>
            <w:pPr>
              <w:pStyle w:val="Compact"/>
              <w:jc w:val="left"/>
            </w:pPr>
            <w:r>
              <w:t xml:space="preserve">Owner pick: UKOffer Withdraw Deposit Guard landing copy test with 3 education-agent sample flows (no student PII in git).</w:t>
            </w:r>
          </w:p>
        </w:tc>
      </w:tr>
      <w:tr>
        <w:tc>
          <w:tcPr/>
          <w:p>
            <w:pPr>
              <w:pStyle w:val="Compact"/>
              <w:jc w:val="left"/>
            </w:pPr>
            <w:r>
              <w:rPr>
                <w:bCs/>
                <w:b/>
              </w:rPr>
              <w:t xml:space="preserve">2026-10-18</w:t>
            </w:r>
          </w:p>
        </w:tc>
        <w:tc>
          <w:tcPr/>
          <w:p>
            <w:pPr>
              <w:pStyle w:val="Compact"/>
              <w:jc w:val="left"/>
            </w:pPr>
            <w:r>
              <w:t xml:space="preserve">Soft kill / merge decision on PalmPay UnwantedLoan vs Carbon×Moniepoint clocks after support-path probes (no customer PII in git).</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2026-10-12T10:04:56Z</dcterms:created>
  <dcterms:modified xsi:type="dcterms:W3CDTF">2026-10-12T10:04:56Z</dcterms:modified>
</cp:coreProperties>
</file>

<file path=docProps/custom.xml><?xml version="1.0" encoding="utf-8"?>
<Properties xmlns="http://schemas.openxmlformats.org/officeDocument/2006/custom-properties" xmlns:vt="http://schemas.openxmlformats.org/officeDocument/2006/docPropsVTypes"/>
</file>