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e0074ba8e3d257b13d586cd48865578e00ae23"/>
    <w:p>
      <w:pPr>
        <w:pStyle w:val="Heading1"/>
      </w:pPr>
      <w:r>
        <w:t xml:space="preserve">Nigeria Business Ideas — Multi-Strategy Agent Run</w:t>
      </w:r>
    </w:p>
    <w:p>
      <w:pPr>
        <w:pStyle w:val="FirstParagraph"/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2026-07-15 ~11:26 (UTC+1) — Pass 1 Discover;</w:t>
      </w:r>
      <w:r>
        <w:t xml:space="preserve"> </w:t>
      </w:r>
      <w:r>
        <w:rPr>
          <w:b/>
          <w:bCs/>
        </w:rPr>
        <w:t xml:space="preserve">Pass 2 pack</w:t>
      </w:r>
      <w:r>
        <w:t xml:space="preserve"> </w:t>
      </w:r>
      <w:r>
        <w:t xml:space="preserve">2026-07-15 ~12:20 (§14)</w:t>
      </w:r>
      <w:r>
        <w:br/>
      </w:r>
      <w:r>
        <w:rPr>
          <w:b/>
          <w:bCs/>
        </w:rPr>
        <w:t xml:space="preserve">Output file:</w:t>
      </w:r>
      <w:r>
        <w:t xml:space="preserve"> </w:t>
      </w:r>
      <w:r>
        <w:rPr>
          <w:rStyle w:val="VerbatimChar"/>
        </w:rPr>
        <w:t xml:space="preserve">agent-business-idea-runs/outputs/business_ideas_20260715.md</w:t>
      </w:r>
      <w:r>
        <w:br/>
      </w:r>
      <w:r>
        <w:rPr>
          <w:b/>
          <w:bCs/>
        </w:rPr>
        <w:t xml:space="preserve">Fetch JSON:</w:t>
      </w:r>
      <w:r>
        <w:t xml:space="preserve"> </w:t>
      </w:r>
      <w:r>
        <w:rPr>
          <w:rStyle w:val="VerbatimChar"/>
        </w:rPr>
        <w:t xml:space="preserve">agent-business-idea-runs/inputs/agent_strategy_inputs_20260715_112635.json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strategy_12_run</w:t>
      </w:r>
      <w:r>
        <w:t xml:space="preserve"> </w:t>
      </w:r>
      <w:r>
        <w:rPr>
          <w:b/>
          <w:bCs/>
        </w:rPr>
        <w:t xml:space="preserve">ok</w:t>
      </w:r>
      <w:r>
        <w:t xml:space="preserve">)</w:t>
      </w:r>
      <w:r>
        <w:br/>
      </w:r>
      <w:r>
        <w:rPr>
          <w:b/>
          <w:bCs/>
        </w:rPr>
        <w:t xml:space="preserve">Strategies included:</w:t>
      </w:r>
      <w:r>
        <w:t xml:space="preserve"> </w:t>
      </w:r>
      <w:r>
        <w:t xml:space="preserve">1, 5, 6, 7, 9, 11, 12, 13, 14, 15</w:t>
      </w:r>
      <w:r>
        <w:br/>
      </w:r>
      <w:r>
        <w:rPr>
          <w:b/>
          <w:bCs/>
        </w:rPr>
        <w:t xml:space="preserve">Strategies skipped:</w:t>
      </w:r>
      <w:r>
        <w:t xml:space="preserve"> </w:t>
      </w:r>
      <w:r>
        <w:t xml:space="preserve">2, 3, 4, 8, 10</w:t>
      </w:r>
      <w:r>
        <w:br/>
      </w:r>
      <w:r>
        <w:rPr>
          <w:b/>
          <w:bCs/>
        </w:rPr>
        <w:t xml:space="preserve">Dedup sources:</w:t>
      </w:r>
      <w:r>
        <w:t xml:space="preserve"> </w:t>
      </w:r>
      <w:r>
        <w:rPr>
          <w:rStyle w:val="VerbatimChar"/>
        </w:rPr>
        <w:t xml:space="preserve">past_business_ideas.md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business_ideas_20260706.md</w:t>
      </w:r>
      <w:r>
        <w:t xml:space="preserve">;</w:t>
      </w:r>
      <w:r>
        <w:t xml:space="preserve"> </w:t>
      </w:r>
      <w:r>
        <w:rPr>
          <w:rStyle w:val="VerbatimChar"/>
        </w:rPr>
        <w:t xml:space="preserve">business_ideas_20260713.md</w:t>
      </w:r>
      <w:r>
        <w:t xml:space="preserve">; earlier same-day drafts (PayoutHold, PumpShock, NINMismatch, CAC-NIN Ready, AMLDesk SME, ReBio Avoid, AgentRestrict, etc.); Prospects (</w:t>
      </w:r>
      <w:r>
        <w:rPr>
          <w:rStyle w:val="VerbatimChar"/>
        </w:rPr>
        <w:t xml:space="preserve">ExamFee 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AgentDispute AI</w:t>
      </w:r>
      <w:r>
        <w:t xml:space="preserve">,</w:t>
      </w:r>
      <w:r>
        <w:t xml:space="preserve"> </w:t>
      </w:r>
      <w:r>
        <w:rPr>
          <w:rStyle w:val="VerbatimChar"/>
        </w:rPr>
        <w:t xml:space="preserve">SCIMLite NG</w:t>
      </w:r>
      <w:r>
        <w:t xml:space="preserve">); SME Compliance Lite brief</w:t>
      </w:r>
      <w:r>
        <w:br/>
      </w:r>
      <w:r>
        <w:rPr>
          <w:b/>
          <w:bCs/>
        </w:rPr>
        <w:t xml:space="preserve">S12 gate check:</w:t>
      </w:r>
      <w:r>
        <w:t xml:space="preserve"> </w:t>
      </w:r>
      <w:r>
        <w:t xml:space="preserve">≥2 ideas with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trace</w:t>
      </w:r>
      <w:r>
        <w:t xml:space="preserve"> </w:t>
      </w:r>
      <w:r>
        <w:rPr>
          <w:b/>
          <w:bCs/>
        </w:rPr>
        <w:t xml:space="preserve">S12</w:t>
      </w:r>
      <w:r>
        <w:t xml:space="preserve"> </w:t>
      </w:r>
      <w:r>
        <w:t xml:space="preserve">(Mode A); ≥1 Mode A in Best ideas; Mode B GUEMF 1–5 on all other-origin ideas; mid-hop</w:t>
      </w:r>
      <w:r>
        <w:t xml:space="preserve"> </w:t>
      </w:r>
      <w:r>
        <w:rPr>
          <w:rStyle w:val="VerbatimChar"/>
        </w:rPr>
        <w:t xml:space="preserve">→ S12</w:t>
      </w:r>
      <w:r>
        <w:t xml:space="preserve"> </w:t>
      </w:r>
      <w:r>
        <w:t xml:space="preserve">alone ≠ Mode A.</w:t>
      </w:r>
      <w:r>
        <w:br/>
      </w:r>
      <w:r>
        <w:rPr>
          <w:b/>
          <w:bCs/>
        </w:rPr>
        <w:t xml:space="preserve">Pack note:</w:t>
      </w:r>
      <w:r>
        <w:t xml:space="preserve"> </w:t>
      </w:r>
      <w:r>
        <w:t xml:space="preserve">Idea details normalized to §14 card subheads (Regulatory + Competitors on every idea).</w:t>
      </w:r>
    </w:p>
    <w:p>
      <w:r>
        <w:pict>
          <v:rect style="width:0;height:1.5pt" o:hralign="center" o:hrstd="t" o:hr="t"/>
        </w:pict>
      </w:r>
    </w:p>
    <w:bookmarkStart w:id="9" w:name="best-ideas-top-5"/>
    <w:p>
      <w:pPr>
        <w:pStyle w:val="Heading2"/>
      </w:pPr>
      <w:r>
        <w:t xml:space="preserve">Best ideas (top 5)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48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One-line 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DiscoID Gate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S12 Mode 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EKEDC/Ikeja Electric now require TIN/NIN/CAC on corporate invoices under Tax Act 2025 — mandatory, urgent, frequent utility friction with clear WTP for a prep/submit desk.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ZeroCite Records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S12 Mode 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Techpoint/Ardwatter: 0% CIT SMEs still must TIN + file + keep defensible records — penalty spike makes “still file at zero” a GUEMF problem distinct from Jul 13 TaxThreshold Coach (threshold calculator).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PNDExplain Merchant</w:t>
            </w:r>
            <w:r>
              <w:t xml:space="preserve"> </w:t>
            </w:r>
            <w:r>
              <w:t xml:space="preserve">(S1)</w:t>
            </w:r>
          </w:p>
        </w:tc>
        <w:tc>
          <w:tcPr/>
          <w:p>
            <w:pPr>
              <w:pStyle w:val="Compact"/>
            </w:pPr>
            <w:r>
              <w:t xml:space="preserve">PalmPay is a mass agent/wallet brand with recurring year-long PND freezes (FIJ/Techparley) — merchant evidence desk ≠ Prospect AgentDispute or prior OPay/Moniepoint variants.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CapAsk NG</w:t>
            </w:r>
            <w:r>
              <w:t xml:space="preserve"> </w:t>
            </w:r>
            <w:r>
              <w:t xml:space="preserve">(S7)</w:t>
            </w:r>
          </w:p>
        </w:tc>
        <w:tc>
          <w:tcPr/>
          <w:p>
            <w:pPr>
              <w:pStyle w:val="Compact"/>
            </w:pPr>
            <w:r>
              <w:t xml:space="preserve">Product Hunt Clerk Cap Tables + Nigerian founders still model equity in Excel — Naira-aware Q&amp;A under ~$26k.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NiMetClinic Pulse</w:t>
            </w:r>
            <w:r>
              <w:t xml:space="preserve"> </w:t>
            </w:r>
            <w:r>
              <w:t xml:space="preserve">(S5→S14)</w:t>
            </w:r>
          </w:p>
        </w:tc>
        <w:tc>
          <w:tcPr/>
          <w:p>
            <w:pPr>
              <w:pStyle w:val="Compact"/>
            </w:pPr>
            <w:r>
              <w:t xml:space="preserve">BusinessDay: UniAbuja–NiMet smart climate partnership — clinics/cold stores need actionable climate ops briefs, not another weather app.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ranked-ideas-full-set"/>
    <w:p>
      <w:pPr>
        <w:pStyle w:val="Heading2"/>
      </w:pPr>
      <w:r>
        <w:t xml:space="preserve">Ranked ideas (full set)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389"/>
        <w:gridCol w:w="1558"/>
        <w:gridCol w:w="1233"/>
        <w:gridCol w:w="714"/>
        <w:gridCol w:w="1038"/>
        <w:gridCol w:w="1168"/>
        <w:gridCol w:w="14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Primary strategy trace</w:t>
            </w:r>
          </w:p>
        </w:tc>
        <w:tc>
          <w:tcPr/>
          <w:p>
            <w:pPr>
              <w:pStyle w:val="Compact"/>
            </w:pPr>
            <w:r>
              <w:t xml:space="preserve">GUEMF (G/U/E/M/F)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MVP est. (USD)</w:t>
            </w:r>
          </w:p>
        </w:tc>
        <w:tc>
          <w:tcPr/>
          <w:p>
            <w:pPr>
              <w:pStyle w:val="Compact"/>
            </w:pPr>
            <w:r>
              <w:t xml:space="preserve">Dedup confidence</w:t>
            </w:r>
          </w:p>
        </w:tc>
        <w:tc>
          <w:tcPr/>
          <w:p>
            <w:pPr>
              <w:pStyle w:val="Compact"/>
            </w:pPr>
            <w:r>
              <w:t xml:space="preserve">Founder/operator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DiscoID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S12</w:t>
            </w:r>
            <w:r>
              <w:t xml:space="preserve"> </w:t>
            </w:r>
            <w:r>
              <w:t xml:space="preserve">→ S5 → S9</w:t>
            </w:r>
          </w:p>
        </w:tc>
        <w:tc>
          <w:tcPr/>
          <w:p>
            <w:pPr>
              <w:pStyle w:val="Compact"/>
            </w:pPr>
            <w:r>
              <w:t xml:space="preserve">5/5/4/5/5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$8k–$18k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ZeroCite Records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S12</w:t>
            </w:r>
            <w:r>
              <w:t xml:space="preserve"> </w:t>
            </w:r>
            <w:r>
              <w:t xml:space="preserve">→ S9 → S5</w:t>
            </w:r>
          </w:p>
        </w:tc>
        <w:tc>
          <w:tcPr/>
          <w:p>
            <w:pPr>
              <w:pStyle w:val="Compact"/>
            </w:pPr>
            <w:r>
              <w:t xml:space="preserve">5/5/5/5/4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$10k–$22k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PNDExplain Merchant</w:t>
            </w:r>
          </w:p>
        </w:tc>
        <w:tc>
          <w:tcPr/>
          <w:p>
            <w:pPr>
              <w:pStyle w:val="Compact"/>
            </w:pPr>
            <w:r>
              <w:t xml:space="preserve">S1 → S9 → S12</w:t>
            </w:r>
          </w:p>
        </w:tc>
        <w:tc>
          <w:tcPr/>
          <w:p>
            <w:pPr>
              <w:pStyle w:val="Compact"/>
            </w:pPr>
            <w:r>
              <w:t xml:space="preserve">5/5/4/3/5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$12k–$26k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CapAsk NG</w:t>
            </w:r>
          </w:p>
        </w:tc>
        <w:tc>
          <w:tcPr/>
          <w:p>
            <w:pPr>
              <w:pStyle w:val="Compact"/>
            </w:pPr>
            <w:r>
              <w:t xml:space="preserve">S7 → S6 → S12</w:t>
            </w:r>
          </w:p>
        </w:tc>
        <w:tc>
          <w:tcPr/>
          <w:p>
            <w:pPr>
              <w:pStyle w:val="Compact"/>
            </w:pPr>
            <w:r>
              <w:t xml:space="preserve">5/3/4/2/3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$14k–$26k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NiMetClinic Pulse</w:t>
            </w:r>
          </w:p>
        </w:tc>
        <w:tc>
          <w:tcPr/>
          <w:p>
            <w:pPr>
              <w:pStyle w:val="Compact"/>
            </w:pPr>
            <w:r>
              <w:t xml:space="preserve">S5 → S14 → S12</w:t>
            </w:r>
          </w:p>
        </w:tc>
        <w:tc>
          <w:tcPr/>
          <w:p>
            <w:pPr>
              <w:pStyle w:val="Compact"/>
            </w:pPr>
            <w:r>
              <w:t xml:space="preserve">4/4/3/2/4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$8k–$16k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FrontierIR Kit</w:t>
            </w:r>
          </w:p>
        </w:tc>
        <w:tc>
          <w:tcPr/>
          <w:p>
            <w:pPr>
              <w:pStyle w:val="Compact"/>
            </w:pPr>
            <w:r>
              <w:t xml:space="preserve">S5 → S9 → S12</w:t>
            </w:r>
          </w:p>
        </w:tc>
        <w:tc>
          <w:tcPr/>
          <w:p>
            <w:pPr>
              <w:pStyle w:val="Compact"/>
            </w:pPr>
            <w:r>
              <w:t xml:space="preserve">4/3/3/3/3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$10k–$20k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ReviewReel SME</w:t>
            </w:r>
          </w:p>
        </w:tc>
        <w:tc>
          <w:tcPr/>
          <w:p>
            <w:pPr>
              <w:pStyle w:val="Compact"/>
            </w:pPr>
            <w:r>
              <w:t xml:space="preserve">S7 → S11</w:t>
            </w:r>
          </w:p>
        </w:tc>
        <w:tc>
          <w:tcPr/>
          <w:p>
            <w:pPr>
              <w:pStyle w:val="Compact"/>
            </w:pPr>
            <w:r>
              <w:t xml:space="preserve">4/2/3/2/4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$10k–$20k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QuietClose CRM</w:t>
            </w:r>
          </w:p>
        </w:tc>
        <w:tc>
          <w:tcPr/>
          <w:p>
            <w:pPr>
              <w:pStyle w:val="Compact"/>
            </w:pPr>
            <w:r>
              <w:t xml:space="preserve">S11 → S12</w:t>
            </w:r>
          </w:p>
        </w:tc>
        <w:tc>
          <w:tcPr/>
          <w:p>
            <w:pPr>
              <w:pStyle w:val="Compact"/>
            </w:pPr>
            <w:r>
              <w:t xml:space="preserve">3/4/2/3/5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$5k–$12k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OffGrid Pitch Pack</w:t>
            </w:r>
          </w:p>
        </w:tc>
        <w:tc>
          <w:tcPr/>
          <w:p>
            <w:pPr>
              <w:pStyle w:val="Compact"/>
            </w:pPr>
            <w:r>
              <w:t xml:space="preserve">S5 → S14 → S6</w:t>
            </w:r>
          </w:p>
        </w:tc>
        <w:tc>
          <w:tcPr/>
          <w:p>
            <w:pPr>
              <w:pStyle w:val="Compact"/>
            </w:pPr>
            <w:r>
              <w:t xml:space="preserve">5/3/3/2/3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$8k–$16k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LoanApp Radar NG</w:t>
            </w:r>
          </w:p>
        </w:tc>
        <w:tc>
          <w:tcPr/>
          <w:p>
            <w:pPr>
              <w:pStyle w:val="Compact"/>
            </w:pPr>
            <w:r>
              <w:t xml:space="preserve">S7 → S6</w:t>
            </w:r>
          </w:p>
        </w:tc>
        <w:tc>
          <w:tcPr/>
          <w:p>
            <w:pPr>
              <w:pStyle w:val="Compact"/>
            </w:pPr>
            <w:r>
              <w:t xml:space="preserve">4/3/3/4/3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$12k–$24k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NBCTV Fee Drop Ops</w:t>
            </w:r>
          </w:p>
        </w:tc>
        <w:tc>
          <w:tcPr/>
          <w:p>
            <w:pPr>
              <w:pStyle w:val="Compact"/>
            </w:pPr>
            <w:r>
              <w:t xml:space="preserve">S5 → S12</w:t>
            </w:r>
          </w:p>
        </w:tc>
        <w:tc>
          <w:tcPr/>
          <w:p>
            <w:pPr>
              <w:pStyle w:val="Compact"/>
            </w:pPr>
            <w:r>
              <w:t xml:space="preserve">3/2/2/2/3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$5k–$12k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VeloOps Brief</w:t>
            </w:r>
          </w:p>
        </w:tc>
        <w:tc>
          <w:tcPr/>
          <w:p>
            <w:pPr>
              <w:pStyle w:val="Compact"/>
            </w:pPr>
            <w:r>
              <w:t xml:space="preserve">S7 → S11</w:t>
            </w:r>
          </w:p>
        </w:tc>
        <w:tc>
          <w:tcPr/>
          <w:p>
            <w:pPr>
              <w:pStyle w:val="Compact"/>
            </w:pPr>
            <w:r>
              <w:t xml:space="preserve">3/2/3/2/3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$8k–$16k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</w:tbl>
    <w:p>
      <w:pPr>
        <w:pStyle w:val="BodyText"/>
      </w:pPr>
      <w:r>
        <w:rPr>
          <w:i/>
          <w:iCs/>
        </w:rPr>
        <w:t xml:space="preserve">GUEMF: agent Mode B scale 1–5; composite max 25.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Bold S12</w:t>
      </w:r>
      <w:r>
        <w:rPr>
          <w:i/>
          <w:iCs/>
        </w:rPr>
        <w:t xml:space="preserve"> </w:t>
      </w:r>
      <w:r>
        <w:rPr>
          <w:i/>
          <w:iCs/>
        </w:rPr>
        <w:t xml:space="preserve">= Mode A primary.</w:t>
      </w:r>
    </w:p>
    <w:p>
      <w:r>
        <w:pict>
          <v:rect style="width:0;height:1.5pt" o:hralign="center" o:hrstd="t" o:hr="t"/>
        </w:pict>
      </w:r>
    </w:p>
    <w:bookmarkEnd w:id="10"/>
    <w:bookmarkStart w:id="11" w:name="commercial-viability-snapshot-all-ideas"/>
    <w:p>
      <w:pPr>
        <w:pStyle w:val="Heading2"/>
      </w:pPr>
      <w:r>
        <w:t xml:space="preserve">Commercial viability snapshot (all ideas)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815"/>
        <w:gridCol w:w="990"/>
        <w:gridCol w:w="1320"/>
        <w:gridCol w:w="1485"/>
        <w:gridCol w:w="18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Commercial viability</w:t>
            </w:r>
          </w:p>
        </w:tc>
        <w:tc>
          <w:tcPr/>
          <w:p>
            <w:pPr>
              <w:pStyle w:val="Compact"/>
            </w:pPr>
            <w:r>
              <w:t xml:space="preserve">MVP ≤~$30k</w:t>
            </w:r>
          </w:p>
        </w:tc>
        <w:tc>
          <w:tcPr/>
          <w:p>
            <w:pPr>
              <w:pStyle w:val="Compact"/>
            </w:pPr>
            <w:r>
              <w:t xml:space="preserve">Regulatory fit</w:t>
            </w:r>
          </w:p>
        </w:tc>
        <w:tc>
          <w:tcPr/>
          <w:p>
            <w:pPr>
              <w:pStyle w:val="Compact"/>
            </w:pPr>
            <w:r>
              <w:t xml:space="preserve">Dedup confidence</w:t>
            </w:r>
          </w:p>
        </w:tc>
        <w:tc>
          <w:tcPr/>
          <w:p>
            <w:pPr>
              <w:pStyle w:val="Compact"/>
            </w:pPr>
            <w:r>
              <w:t xml:space="preserve">Founder/operator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DiscoID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DisCo deadlines + service risk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Informational; not EKEDC official</w:t>
            </w:r>
          </w:p>
        </w:tc>
        <w:tc>
          <w:tcPr/>
          <w:p>
            <w:pPr>
              <w:pStyle w:val="Compact"/>
            </w:pPr>
            <w:r>
              <w:t xml:space="preserve">High vs CAC-NIN Ready (utility invoice ≠ company incorporate)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ZeroCite Records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penalty fear + filing rhythm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 tax advice; NDPA</w:t>
            </w:r>
          </w:p>
        </w:tc>
        <w:tc>
          <w:tcPr/>
          <w:p>
            <w:pPr>
              <w:pStyle w:val="Compact"/>
            </w:pPr>
            <w:r>
              <w:t xml:space="preserve">High vs TaxThreshold / Compliance Lite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PNDExplain Merchant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cash locked = WTP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CBN CPD notes; NDPA</w:t>
            </w:r>
          </w:p>
        </w:tc>
        <w:tc>
          <w:tcPr/>
          <w:p>
            <w:pPr>
              <w:pStyle w:val="Compact"/>
            </w:pPr>
            <w:r>
              <w:t xml:space="preserve">High vs FreezeExplain / AgentRestrict / AgentDispute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CapAsk 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 legal advice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NiMetClinic Pulse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NiMet attribution</w:t>
            </w:r>
          </w:p>
        </w:tc>
        <w:tc>
          <w:tcPr/>
          <w:p>
            <w:pPr>
              <w:pStyle w:val="Compact"/>
            </w:pPr>
            <w:r>
              <w:t xml:space="preserve">Med-high vs FloodBrief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FrontierIR Kit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NGX/IR disclosure hygiene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ReviewReel SME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Platform ToS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QuietClose CRM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dogfood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Contract hygiene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Very 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OffGrid Pitch Pack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seasonal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 On attribution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LoanApp Radar 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Education only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NBCTV Fee Drop Ops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Low-medium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NBC context light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VeloOps Brief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Low-medium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4" w:name="idea-details"/>
    <w:p>
      <w:pPr>
        <w:pStyle w:val="Heading2"/>
      </w:pPr>
      <w:r>
        <w:t xml:space="preserve">Idea details</w:t>
      </w:r>
    </w:p>
    <w:bookmarkStart w:id="12" w:name="X882b1ea6c4f76c5b892ef59e788e36b3777f5e6"/>
    <w:p>
      <w:pPr>
        <w:pStyle w:val="Heading3"/>
      </w:pPr>
      <w:r>
        <w:t xml:space="preserve">1. DiscoID Gate — DisCo corporate invoice ID desk (</w:t>
      </w:r>
      <w:r>
        <w:rPr>
          <w:b/>
          <w:bCs/>
        </w:rPr>
        <w:t xml:space="preserve">S12 Mode A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Corporate DisCo customers must submit TIN/NIN/CAC on invoices under Tax Act 2025; multi-site managers miss portals/deadlines.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Multi-site checklist → validate which ID to send → portal upload log → WhatsApp reminder before DisCo cut-off (</w:t>
      </w:r>
      <w:r>
        <w:rPr>
          <w:b/>
          <w:bCs/>
        </w:rPr>
        <w:t xml:space="preserve">not</w:t>
      </w:r>
      <w:r>
        <w:t xml:space="preserve"> </w:t>
      </w:r>
      <w:r>
        <w:t xml:space="preserve">CAC-NIN company registration kit).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Corporate estates, factories, co-working, hospital facilities managers.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$8k–$18k.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Informational only; not an EKEDC/Ikeja Electric official channel; NDPA for company ID fields.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Competitors / alternatives: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DisCo portals / X announcements</w:t>
      </w:r>
      <w:r>
        <w:t xml:space="preserve"> </w:t>
      </w:r>
      <w:r>
        <w:t xml:space="preserve">— official; no multi-site ops desk. Why Nigeria buyer still chooses this: deadline reminders across sites.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Accountant WhatsApp</w:t>
      </w:r>
      <w:r>
        <w:t xml:space="preserve"> </w:t>
      </w:r>
      <w:r>
        <w:t xml:space="preserve">— human; slow at deadline. Why still us: structured upload log.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DIY spreadsheet of TINs</w:t>
      </w:r>
      <w:r>
        <w:t xml:space="preserve"> </w:t>
      </w:r>
      <w:r>
        <w:t xml:space="preserve">— common; no reminders. Why still us: cut-off alerts.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Unknown DiscoID SaaS</w:t>
      </w:r>
      <w:r>
        <w:t xml:space="preserve"> </w:t>
      </w:r>
      <w:r>
        <w:t xml:space="preserve">— not found. Why still us: Naira-priced desk UX.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GUEMF:</w:t>
      </w:r>
      <w:r>
        <w:t xml:space="preserve"> </w:t>
      </w:r>
      <w:r>
        <w:t xml:space="preserve">Mode A 5/5/4/5/5 =</w:t>
      </w:r>
      <w:r>
        <w:t xml:space="preserve"> </w:t>
      </w:r>
      <w:r>
        <w:rPr>
          <w:b/>
          <w:bCs/>
        </w:rPr>
        <w:t xml:space="preserve">24</w:t>
      </w:r>
      <w:r>
        <w:t xml:space="preserve"> </w:t>
      </w:r>
      <w:r>
        <w:t xml:space="preserve">(Growing Tax Act ID rules; Urgent portal deadlines; Expensive invalid invoices; Mandatory TIN/NIN/CAC; Frequent monthly billing). Evidence: Legit.ng EKEDC TIN/NIN/CAC urge — https://www.legit.ng/business-economy/energy/1698992-ekedc-urges-corporate-customers-submit-tin-nin-cac-nigeria-tax-act-2025-takes-effect/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High — DisCo deadlines + service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High vs CAC-NIN Ready (utility invoice ≠ company incorporate).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Strong.</w:t>
      </w:r>
    </w:p>
    <w:bookmarkEnd w:id="12"/>
    <w:bookmarkStart w:id="13" w:name="X3fb1c2a656e8e2868d1c894406af6dc1b86cd03"/>
    <w:p>
      <w:pPr>
        <w:pStyle w:val="Heading3"/>
      </w:pPr>
      <w:r>
        <w:t xml:space="preserve">2. ZeroCite Records — Still-file-at-0% record readiness (</w:t>
      </w:r>
      <w:r>
        <w:rPr>
          <w:b/>
          <w:bCs/>
        </w:rPr>
        <w:t xml:space="preserve">S12 Mode A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0% CIT SMEs must still TIN + file + keep defensible records; late-filing penalties jumped.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Record-readiness calendar + turnover/asset evidence folder + “zero liability but still file” PDF for accountant handoff (</w:t>
      </w:r>
      <w:r>
        <w:rPr>
          <w:b/>
          <w:bCs/>
        </w:rPr>
        <w:t xml:space="preserve">no vault custody</w:t>
      </w:r>
      <w:r>
        <w:t xml:space="preserve">; ≠ TaxThreshold Coach / Compliance Lite).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Micro/small companies near exemption band; bookkeepers.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$10k–$22k.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Not licensed tax advice; NDPA for business profile fields.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Competitors / alternatives: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TaxPro Max / Tax ID Portal</w:t>
      </w:r>
      <w:r>
        <w:t xml:space="preserve"> </w:t>
      </w:r>
      <w:r>
        <w:t xml:space="preserve">— government rails; poor SME coaching UX. Why still us: “still file at zero” playbook.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Accountants</w:t>
      </w:r>
      <w:r>
        <w:t xml:space="preserve"> </w:t>
      </w:r>
      <w:r>
        <w:t xml:space="preserve">— default; scarce/expensive for micros. Why still us: self-serve handoff PDF.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TaxThreshold Coach (Jul 13)</w:t>
      </w:r>
      <w:r>
        <w:t xml:space="preserve"> </w:t>
      </w:r>
      <w:r>
        <w:t xml:space="preserve">— threshold calculator. Why still us: records/filing hygiene at zero.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Flex Finance blog checklists</w:t>
      </w:r>
      <w:r>
        <w:t xml:space="preserve"> </w:t>
      </w:r>
      <w:r>
        <w:t xml:space="preserve">— content only. Why still us: productized calendar.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GUEMF:</w:t>
      </w:r>
      <w:r>
        <w:t xml:space="preserve"> </w:t>
      </w:r>
      <w:r>
        <w:t xml:space="preserve">Mode A 5/5/5/5/4 =</w:t>
      </w:r>
      <w:r>
        <w:t xml:space="preserve"> </w:t>
      </w:r>
      <w:r>
        <w:rPr>
          <w:b/>
          <w:bCs/>
        </w:rPr>
        <w:t xml:space="preserve">24</w:t>
      </w:r>
      <w:r>
        <w:t xml:space="preserve">. Evidence: Techpoint Tax Reform acts guide — https://techpoint.africa/guide/nigerian-tax-reform-acts/ ; Ardwatter SME reforms — https://ardwatter.com/2026/02/11/nigerias-2026-tax-reforms-for-smes-complete-compliance-guide-action-steps/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High — penalty fear + filing rhythm.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High vs TaxThreshold / SME Compliance Lite.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Strong.</w:t>
      </w:r>
    </w:p>
    <w:bookmarkEnd w:id="13"/>
    <w:bookmarkStart w:id="14" w:name="Xbb653d96301c055f81ff49c7f59801a356edc11"/>
    <w:p>
      <w:pPr>
        <w:pStyle w:val="Heading3"/>
      </w:pPr>
      <w:r>
        <w:t xml:space="preserve">3. PNDExplain Merchant — PalmPay PND evidence desk (S1)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Formula:</w:t>
      </w:r>
      <w:r>
        <w:t xml:space="preserve"> </w:t>
      </w:r>
      <w:r>
        <w:rPr>
          <w:b/>
          <w:bCs/>
        </w:rPr>
        <w:t xml:space="preserve">Successful business:</w:t>
      </w:r>
      <w:r>
        <w:t xml:space="preserve"> </w:t>
      </w:r>
      <w:r>
        <w:t xml:space="preserve">PalmPay (mass Nigeria wallet/POS rail).</w:t>
      </w:r>
      <w:r>
        <w:t xml:space="preserve"> </w:t>
      </w:r>
      <w:r>
        <w:rPr>
          <w:b/>
          <w:bCs/>
        </w:rPr>
        <w:t xml:space="preserve">Recurring complaint:</w:t>
      </w:r>
      <w:r>
        <w:t xml:space="preserve"> </w:t>
      </w:r>
      <w:r>
        <w:t xml:space="preserve">long Post-No-Debit freezes with opaque compliance asks (FIJ; Techparley 2025–2026).</w:t>
      </w:r>
      <w:r>
        <w:t xml:space="preserve"> </w:t>
      </w:r>
      <w:r>
        <w:rPr>
          <w:b/>
          <w:bCs/>
        </w:rPr>
        <w:t xml:space="preserve">Variation:</w:t>
      </w:r>
      <w:r>
        <w:t xml:space="preserve"> </w:t>
      </w:r>
      <w:r>
        <w:t xml:space="preserve">Merchant/PoS evidence pack + escalation timeline — not AgentDispute, not OPay FreezeExplain, not Moniepoint AgentRestrict.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Merchant portal: incident type → required evidence list → timeline → export packet for PSP support / CBN CPD path notes.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PalmPay PoS agents and SMEs using PalmPay as primary rail; ops/accountant staff.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$12k–$26k.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CBN consumer protection path notes; NDPA; never store full card PAN.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Competitors / alternatives: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PalmPay support chat</w:t>
      </w:r>
      <w:r>
        <w:t xml:space="preserve"> </w:t>
      </w:r>
      <w:r>
        <w:t xml:space="preserve">— official; opaque waits. Why Nigeria buyer still chooses this: evidence checklist + timeline.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CBN consumer portal</w:t>
      </w:r>
      <w:r>
        <w:t xml:space="preserve"> </w:t>
      </w:r>
      <w:r>
        <w:t xml:space="preserve">— escalation rail; hard for merchants. Why still us: pack before escalate.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DIY WhatsApp screenshots</w:t>
      </w:r>
      <w:r>
        <w:t xml:space="preserve"> </w:t>
      </w:r>
      <w:r>
        <w:t xml:space="preserve">— common. Why still us: structured packet.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AgentDispute AI (Prospect)</w:t>
      </w:r>
      <w:r>
        <w:t xml:space="preserve"> </w:t>
      </w:r>
      <w:r>
        <w:t xml:space="preserve">— super-agent float desk. Why still us: PalmPay PND merchant job.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GUEMF:</w:t>
      </w:r>
      <w:r>
        <w:t xml:space="preserve"> </w:t>
      </w:r>
      <w:r>
        <w:t xml:space="preserve">Mode B 5/5/4/3/5 =</w:t>
      </w:r>
      <w:r>
        <w:t xml:space="preserve"> </w:t>
      </w:r>
      <w:r>
        <w:rPr>
          <w:b/>
          <w:bCs/>
        </w:rPr>
        <w:t xml:space="preserve">22</w:t>
      </w:r>
      <w:r>
        <w:t xml:space="preserve">. Success signal: PalmPay POS footprint (FIJ). Citations: FIJ — https://fij.ng/article/palmpays-pnd-leaves-lokoja-pos-operator-chasing-his-n244000-for-1-year/ ; Techparley — https://techparley.com/one-year-after-palmpay-customer-still-faces-frozen-account-company-repeats-same-guidance/ ; Trustpilot — https://uk.trustpilot.com/review/palmpay.com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High — cash locked = WTP.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High vs FreezeExplain / AgentRestrict / AgentDispute.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Strong.</w:t>
      </w:r>
    </w:p>
    <w:bookmarkEnd w:id="14"/>
    <w:bookmarkStart w:id="15" w:name="capask-ng-cap-table-qa-s7-s6-s12"/>
    <w:p>
      <w:pPr>
        <w:pStyle w:val="Heading3"/>
      </w:pPr>
      <w:r>
        <w:t xml:space="preserve">4. CapAsk NG — Cap table Q&amp;A (S7, S6, S12)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Problem / trend:</w:t>
      </w:r>
      <w:r>
        <w:t xml:space="preserve"> </w:t>
      </w:r>
      <w:r>
        <w:t xml:space="preserve">Product Hunt Clerk Cap Tables (fetch</w:t>
      </w:r>
      <w:r>
        <w:t xml:space="preserve"> </w:t>
      </w:r>
      <w:r>
        <w:rPr>
          <w:rStyle w:val="VerbatimChar"/>
        </w:rPr>
        <w:t xml:space="preserve">20260715_112635</w:t>
      </w:r>
      <w:r>
        <w:t xml:space="preserve">); Nigerian founders still model equity in Excel.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CSV → ask dilution/SAFE questions in founder English/Pidgin; disclaimer.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Early-stage Nigerian founders and angel-backed startups.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$14k–$26k.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Not legal advice; educational Q&amp;A only.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Competitors / alternatives: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Carta / Pulley</w:t>
      </w:r>
      <w:r>
        <w:t xml:space="preserve"> </w:t>
      </w:r>
      <w:r>
        <w:t xml:space="preserve">— global; FX/pricing friction. Why Nigeria buyer still chooses this: Naira-aware Q&amp;A.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Excel + lawyer</w:t>
      </w:r>
      <w:r>
        <w:t xml:space="preserve"> </w:t>
      </w:r>
      <w:r>
        <w:t xml:space="preserve">— default. Why still us: faster first answers.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Global Clerk</w:t>
      </w:r>
      <w:r>
        <w:t xml:space="preserve"> </w:t>
      </w:r>
      <w:r>
        <w:t xml:space="preserve">— PH trend; not local rails. Why still us: Pidgin/founder English.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UnitBill (Jul 13)</w:t>
      </w:r>
      <w:r>
        <w:t xml:space="preserve"> </w:t>
      </w:r>
      <w:r>
        <w:t xml:space="preserve">— usage billing ≠ equity. Why still us: cap-table job.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GUEMF:</w:t>
      </w:r>
      <w:r>
        <w:t xml:space="preserve"> </w:t>
      </w:r>
      <w:r>
        <w:t xml:space="preserve">Mode B 5/3/4/2/3 =</w:t>
      </w:r>
      <w:r>
        <w:t xml:space="preserve"> </w:t>
      </w:r>
      <w:r>
        <w:rPr>
          <w:b/>
          <w:bCs/>
        </w:rPr>
        <w:t xml:space="preserve">17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High.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Strong.</w:t>
      </w:r>
    </w:p>
    <w:bookmarkEnd w:id="15"/>
    <w:bookmarkStart w:id="16" w:name="X37ac22fd709fad6493c13f79d78a138c0909807"/>
    <w:p>
      <w:pPr>
        <w:pStyle w:val="Heading3"/>
      </w:pPr>
      <w:r>
        <w:t xml:space="preserve">5. NiMetClinic Pulse — Climate ops brief for clinics (S5, S14, S12)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BusinessDay — UniAbuja–NiMet smart climate partnership; clinics/cold stores lack actionable ops briefs.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Weekly clinic cold-chain / outpatient load brief tied to NiMet signals.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Private clinics, pharmacies with cold chain, hospital facilities admins.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$8k–$16k.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NiMet attribution required; not a clinical decision system.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Competitors / alternatives: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NiMet site</w:t>
      </w:r>
      <w:r>
        <w:t xml:space="preserve"> </w:t>
      </w:r>
      <w:r>
        <w:t xml:space="preserve">— raw signals. Why Nigeria buyer still chooses this: clinic-ops framing.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Consumer weather apps</w:t>
      </w:r>
      <w:r>
        <w:t xml:space="preserve"> </w:t>
      </w:r>
      <w:r>
        <w:t xml:space="preserve">— generic. Why still us: cold-chain load brief.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FloodBrief (prior)</w:t>
      </w:r>
      <w:r>
        <w:t xml:space="preserve"> </w:t>
      </w:r>
      <w:r>
        <w:t xml:space="preserve">— estates. Why still us: clinic/cold-store job.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DIY WhatsApp from hospital admin</w:t>
      </w:r>
      <w:r>
        <w:t xml:space="preserve"> </w:t>
      </w:r>
      <w:r>
        <w:t xml:space="preserve">— common. Why still us: weekly cadence.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GUEMF:</w:t>
      </w:r>
      <w:r>
        <w:t xml:space="preserve"> </w:t>
      </w:r>
      <w:r>
        <w:t xml:space="preserve">Mode B 4/4/3/2/4 =</w:t>
      </w:r>
      <w:r>
        <w:t xml:space="preserve"> </w:t>
      </w:r>
      <w:r>
        <w:rPr>
          <w:b/>
          <w:bCs/>
        </w:rPr>
        <w:t xml:space="preserve">17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Medium-high vs FloodBrief.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Good.</w:t>
      </w:r>
    </w:p>
    <w:bookmarkEnd w:id="16"/>
    <w:bookmarkStart w:id="17" w:name="X6f127783f6fd81c42dba7fbd9b230328c203deb"/>
    <w:p>
      <w:pPr>
        <w:pStyle w:val="Heading3"/>
      </w:pPr>
      <w:r>
        <w:t xml:space="preserve">6. FrontierIR Kit — Watchlist IR hygiene (S5, S9, S12)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BusinessDay — brokers push frontier upgrade as Nigeria earns S&amp;P watchlist spot; Mid-SME IR hygiene gaps.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Small IR checklist pack for broker/issuer Mid-SME disclosures (education).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Small IR teams at Mid-SMEs and boutique brokers.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$10k–$20k.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Educational NGX/IR disclosure hygiene; not official listing advice.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Competitors / alternatives: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Big IR firms</w:t>
      </w:r>
      <w:r>
        <w:t xml:space="preserve"> </w:t>
      </w:r>
      <w:r>
        <w:t xml:space="preserve">— expensive. Why Nigeria buyer still chooses this: Mid-SME checklist pack.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NGX circulars DIY</w:t>
      </w:r>
      <w:r>
        <w:t xml:space="preserve"> </w:t>
      </w:r>
      <w:r>
        <w:t xml:space="preserve">— free; dense. Why still us: plain checklist.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Unknown local FrontierIR SaaS</w:t>
      </w:r>
      <w:r>
        <w:t xml:space="preserve"> </w:t>
      </w:r>
      <w:r>
        <w:t xml:space="preserve">— not found. Why still us: watchlist-timed kit.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GUEMF:</w:t>
      </w:r>
      <w:r>
        <w:t xml:space="preserve"> </w:t>
      </w:r>
      <w:r>
        <w:t xml:space="preserve">Mode B 4/3/3/3/3 =</w:t>
      </w:r>
      <w:r>
        <w:t xml:space="preserve"> </w:t>
      </w:r>
      <w:r>
        <w:rPr>
          <w:b/>
          <w:bCs/>
        </w:rPr>
        <w:t xml:space="preserve">16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Medium.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Moderate.</w:t>
      </w:r>
    </w:p>
    <w:bookmarkEnd w:id="17"/>
    <w:bookmarkStart w:id="18" w:name="X8dc359f17412c9025f49de860dfbf54f6262adf"/>
    <w:p>
      <w:pPr>
        <w:pStyle w:val="Heading3"/>
      </w:pPr>
      <w:r>
        <w:t xml:space="preserve">7. ReviewReel SME — AI review video shorts (S7, S11)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Problem / trend:</w:t>
      </w:r>
      <w:r>
        <w:t xml:space="preserve"> </w:t>
      </w:r>
      <w:r>
        <w:t xml:space="preserve">Product Hunt Review by Eddie AI; SMEs leave WhatsApp praise unused.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Turn customer WhatsApp praise into 20s review reels for SMEs.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Local SMEs and agencies packaging social proof.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$10k–$20k.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Platform ToS; get customer consent before reuse.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Competitors / alternatives: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CapCut DIY</w:t>
      </w:r>
      <w:r>
        <w:t xml:space="preserve"> </w:t>
      </w:r>
      <w:r>
        <w:t xml:space="preserve">— free; slow. Why Nigeria buyer still chooses this: WhatsApp→reel path.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Agencies</w:t>
      </w:r>
      <w:r>
        <w:t xml:space="preserve"> </w:t>
      </w:r>
      <w:r>
        <w:t xml:space="preserve">— pricey. Why still us: productized short.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ClipBrief (prior)</w:t>
      </w:r>
      <w:r>
        <w:t xml:space="preserve"> </w:t>
      </w:r>
      <w:r>
        <w:t xml:space="preserve">— different clip job. Why still us: review/testimonial focus.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Eddie AI global</w:t>
      </w:r>
      <w:r>
        <w:t xml:space="preserve"> </w:t>
      </w:r>
      <w:r>
        <w:t xml:space="preserve">— PH; FX. Why still us: local SME pricing.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GUEMF:</w:t>
      </w:r>
      <w:r>
        <w:t xml:space="preserve"> </w:t>
      </w:r>
      <w:r>
        <w:t xml:space="preserve">Mode B 4/2/3/2/4 =</w:t>
      </w:r>
      <w:r>
        <w:t xml:space="preserve"> </w:t>
      </w:r>
      <w:r>
        <w:rPr>
          <w:b/>
          <w:bCs/>
        </w:rPr>
        <w:t xml:space="preserve">15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Medium.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Good.</w:t>
      </w:r>
    </w:p>
    <w:bookmarkEnd w:id="18"/>
    <w:bookmarkStart w:id="19" w:name="quietclose-crm-two-touch-close-s11-s12"/>
    <w:p>
      <w:pPr>
        <w:pStyle w:val="Heading3"/>
      </w:pPr>
      <w:r>
        <w:t xml:space="preserve">8. QuietClose CRM — Two-touch close (S11, S12)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Soft closes and silent clients stall retainers (software-development playbook).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Two-touch close workflow: confirm + calendar gate before scope expands.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Solo/consulting founders and small agency PMs.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$5k–$12k.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Contract hygiene; not legal advice.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Competitors / alternatives: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HubSpot</w:t>
      </w:r>
      <w:r>
        <w:t xml:space="preserve"> </w:t>
      </w:r>
      <w:r>
        <w:t xml:space="preserve">— heavy. Why Nigeria buyer still chooses this: two-touch lightweight.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WhatsApp + calendar</w:t>
      </w:r>
      <w:r>
        <w:t xml:space="preserve"> </w:t>
      </w:r>
      <w:r>
        <w:t xml:space="preserve">— DIY. Why still us: enforced gate.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HandoverKit / ScopeGate</w:t>
      </w:r>
      <w:r>
        <w:t xml:space="preserve"> </w:t>
      </w:r>
      <w:r>
        <w:t xml:space="preserve">— related priors. Why still us: close/silent-client focus.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Freelance PMs</w:t>
      </w:r>
      <w:r>
        <w:t xml:space="preserve"> </w:t>
      </w:r>
      <w:r>
        <w:t xml:space="preserve">— human. Why still us: repeatable checklist.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GUEMF:</w:t>
      </w:r>
      <w:r>
        <w:t xml:space="preserve"> </w:t>
      </w:r>
      <w:r>
        <w:t xml:space="preserve">Mode B 3/4/2/3/5 =</w:t>
      </w:r>
      <w:r>
        <w:t xml:space="preserve"> </w:t>
      </w:r>
      <w:r>
        <w:rPr>
          <w:b/>
          <w:bCs/>
        </w:rPr>
        <w:t xml:space="preserve">17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High (dogfood).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High.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Very strong.</w:t>
      </w:r>
    </w:p>
    <w:bookmarkEnd w:id="19"/>
    <w:bookmarkStart w:id="20" w:name="offgrid-pitch-pack-s5-s14-s6"/>
    <w:p>
      <w:pPr>
        <w:pStyle w:val="Heading3"/>
      </w:pPr>
      <w:r>
        <w:t xml:space="preserve">9. OffGrid Pitch Pack (S5, S14, S6)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Techpoint All On 2026 + OWID renewables — founders pitch diesel-to-solar without a crisp pack.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Pitch deck + ROI one-pager kit for off-grid / hybrid SME energy asks.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Energy SMEs and consultants applying to All On-style challenges.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$8k–$16k.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All On / program attribution; avoid overselling savings.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Competitors / alternatives: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All On FAQ</w:t>
      </w:r>
      <w:r>
        <w:t xml:space="preserve"> </w:t>
      </w:r>
      <w:r>
        <w:t xml:space="preserve">— free; generic. Why Nigeria buyer still chooses this: filled pitch pack.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Grant writers</w:t>
      </w:r>
      <w:r>
        <w:t xml:space="preserve"> </w:t>
      </w:r>
      <w:r>
        <w:t xml:space="preserve">— expensive. Why still us: template + Naira ROI.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DIY Docs</w:t>
      </w:r>
      <w:r>
        <w:t xml:space="preserve"> </w:t>
      </w:r>
      <w:r>
        <w:t xml:space="preserve">— slow. Why still us: seasonal kit.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OEM engineers</w:t>
      </w:r>
      <w:r>
        <w:t xml:space="preserve"> </w:t>
      </w:r>
      <w:r>
        <w:t xml:space="preserve">— technical only. Why still us: investor-facing pack.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GUEMF:</w:t>
      </w:r>
      <w:r>
        <w:t xml:space="preserve"> </w:t>
      </w:r>
      <w:r>
        <w:t xml:space="preserve">Mode B 5/3/3/2/3 =</w:t>
      </w:r>
      <w:r>
        <w:t xml:space="preserve"> </w:t>
      </w:r>
      <w:r>
        <w:rPr>
          <w:b/>
          <w:bCs/>
        </w:rPr>
        <w:t xml:space="preserve">16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 (seasonal).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High.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Good.</w:t>
      </w:r>
    </w:p>
    <w:bookmarkEnd w:id="20"/>
    <w:bookmarkStart w:id="21" w:name="loanapp-radar-ng-s7-s6"/>
    <w:p>
      <w:pPr>
        <w:pStyle w:val="Heading3"/>
      </w:pPr>
      <w:r>
        <w:t xml:space="preserve">10. LoanApp Radar NG (S7, S6)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Problem / trend:</w:t>
      </w:r>
      <w:r>
        <w:t xml:space="preserve"> </w:t>
      </w:r>
      <w:r>
        <w:t xml:space="preserve">Techpoint — Kenya CBK approves 25 loan apps; Nigeria founders lack a scrutiny/licence digest.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Nigeria-adapted licence/scrutiny digest for consumer loan apps (education).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Founders and ops leads at lending startups.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$12k–$24k.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Education only; not a CBN licence broker.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Competitors / alternatives: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Techpoint newsletter</w:t>
      </w:r>
      <w:r>
        <w:t xml:space="preserve"> </w:t>
      </w:r>
      <w:r>
        <w:t xml:space="preserve">— headlines. Why Nigeria buyer still chooses this: checklist digest.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Law firm alerts</w:t>
      </w:r>
      <w:r>
        <w:t xml:space="preserve"> </w:t>
      </w:r>
      <w:r>
        <w:t xml:space="preserve">— expensive. Why still us: lighter retainer alternative.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DIY Twitter</w:t>
      </w:r>
      <w:r>
        <w:t xml:space="preserve"> </w:t>
      </w:r>
      <w:r>
        <w:t xml:space="preserve">— noisy. Why still us: curated radar.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GUEMF:</w:t>
      </w:r>
      <w:r>
        <w:t xml:space="preserve"> </w:t>
      </w:r>
      <w:r>
        <w:t xml:space="preserve">Mode B 4/3/3/4/3 =</w:t>
      </w:r>
      <w:r>
        <w:t xml:space="preserve"> </w:t>
      </w:r>
      <w:r>
        <w:rPr>
          <w:b/>
          <w:bCs/>
        </w:rPr>
        <w:t xml:space="preserve">17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Medium.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Medium.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Moderate.</w:t>
      </w:r>
    </w:p>
    <w:bookmarkEnd w:id="21"/>
    <w:bookmarkStart w:id="22" w:name="nbctv-fee-drop-ops-s5-s12"/>
    <w:p>
      <w:pPr>
        <w:pStyle w:val="Heading3"/>
      </w:pPr>
      <w:r>
        <w:t xml:space="preserve">11. NBCTV Fee Drop Ops (S5, S12)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Vanguard — NBC scraps annual digital TV access fee; estates/broadcasters need billing template updates.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Ops checklist + billing template update pack for digital TV fee drop.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Estate cable ops and small broadcasters.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$5k–$12k.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NBC circular context; not legal advice.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Competitors / alternatives: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NBC circular DIY</w:t>
      </w:r>
      <w:r>
        <w:t xml:space="preserve"> </w:t>
      </w:r>
      <w:r>
        <w:t xml:space="preserve">— free; missed. Why Nigeria buyer still chooses this: template pack.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Cable ops Excel</w:t>
      </w:r>
      <w:r>
        <w:t xml:space="preserve"> </w:t>
      </w:r>
      <w:r>
        <w:t xml:space="preserve">— tribal knowledge. Why still us: shared checklist.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Unknown niche SaaS</w:t>
      </w:r>
      <w:r>
        <w:t xml:space="preserve"> </w:t>
      </w:r>
      <w:r>
        <w:t xml:space="preserve">— not found. Why still us: one-time fee-drop kit.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GUEMF:</w:t>
      </w:r>
      <w:r>
        <w:t xml:space="preserve"> </w:t>
      </w:r>
      <w:r>
        <w:t xml:space="preserve">Mode B 3/2/2/2/3 =</w:t>
      </w:r>
      <w:r>
        <w:t xml:space="preserve"> </w:t>
      </w:r>
      <w:r>
        <w:rPr>
          <w:b/>
          <w:bCs/>
        </w:rPr>
        <w:t xml:space="preserve">12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Low-medium.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Medium.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Moderate.</w:t>
      </w:r>
    </w:p>
    <w:bookmarkEnd w:id="22"/>
    <w:bookmarkStart w:id="23" w:name="veloops-brief-s7-s11"/>
    <w:p>
      <w:pPr>
        <w:pStyle w:val="Heading3"/>
      </w:pPr>
      <w:r>
        <w:t xml:space="preserve">12. VeloOps Brief (S7, S11)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Problem / trend:</w:t>
      </w:r>
      <w:r>
        <w:t xml:space="preserve"> </w:t>
      </w:r>
      <w:r>
        <w:t xml:space="preserve">Product Hunt Velo 3.0; agencies lack a Naira-retainer velocity board.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Lightweight agency delivery velocity board for Naira retainers.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Small digital agencies and boutique studios.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MVP cost:</w:t>
      </w:r>
      <w:r>
        <w:t xml:space="preserve"> </w:t>
      </w:r>
      <w:r>
        <w:t xml:space="preserve">$8k–$16k.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Internal ops tool; NDPA if client names logged.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Competitors / alternatives: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Jira / Linear</w:t>
      </w:r>
      <w:r>
        <w:t xml:space="preserve"> </w:t>
      </w:r>
      <w:r>
        <w:t xml:space="preserve">— global; heavy. Why Nigeria buyer still chooses this: retainer-lite board.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Trello DIY</w:t>
      </w:r>
      <w:r>
        <w:t xml:space="preserve"> </w:t>
      </w:r>
      <w:r>
        <w:t xml:space="preserve">— free; unstructured. Why still us: velocity briefs.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QuietClose</w:t>
      </w:r>
      <w:r>
        <w:t xml:space="preserve"> </w:t>
      </w:r>
      <w:r>
        <w:t xml:space="preserve">— close job ≠ velocity. Why still us: delivery pace focus.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GUEMF:</w:t>
      </w:r>
      <w:r>
        <w:t xml:space="preserve"> </w:t>
      </w:r>
      <w:r>
        <w:t xml:space="preserve">Mode B 3/2/3/2/3 =</w:t>
      </w:r>
      <w:r>
        <w:t xml:space="preserve"> </w:t>
      </w:r>
      <w:r>
        <w:rPr>
          <w:b/>
          <w:bCs/>
        </w:rPr>
        <w:t xml:space="preserve">13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Commercial viability:</w:t>
      </w:r>
      <w:r>
        <w:t xml:space="preserve"> </w:t>
      </w:r>
      <w:r>
        <w:t xml:space="preserve">Low-medium.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Dedup:</w:t>
      </w:r>
      <w:r>
        <w:t xml:space="preserve"> </w:t>
      </w:r>
      <w:r>
        <w:t xml:space="preserve">Medium.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Founder fit:</w:t>
      </w:r>
      <w:r>
        <w:t xml:space="preserve"> </w:t>
      </w:r>
      <w:r>
        <w:t xml:space="preserve">Moderate.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xplicitly-not-re-proposed"/>
    <w:p>
      <w:pPr>
        <w:pStyle w:val="Heading2"/>
      </w:pPr>
      <w:r>
        <w:t xml:space="preserve">Explicitly not re-proposed</w:t>
      </w:r>
    </w:p>
    <w:p>
      <w:pPr>
        <w:pStyle w:val="FirstParagraph"/>
      </w:pPr>
      <w:r>
        <w:t xml:space="preserve">Prospects; Jul 6/13 tops; earlier same-day CAC-NIN Ready, AMLDesk SME, ReBio Avoid, PayoutHold, PumpShock, NINMismatch, SettleFlag, AgentRestrict, TaxThreshold, FreezeExplain, SellerETA, etc.</w:t>
      </w:r>
    </w:p>
    <w:p>
      <w:r>
        <w:pict>
          <v:rect style="width:0;height:1.5pt" o:hralign="center" o:hrstd="t" o:hr="t"/>
        </w:pict>
      </w:r>
    </w:p>
    <w:bookmarkEnd w:id="25"/>
    <w:bookmarkStart w:id="26" w:name="execution-summary"/>
    <w:p>
      <w:pPr>
        <w:pStyle w:val="Heading2"/>
      </w:pPr>
      <w:r>
        <w:t xml:space="preserve">Execution summary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synthesized</w:t>
            </w:r>
          </w:p>
        </w:tc>
        <w:tc>
          <w:tcPr/>
          <w:p>
            <w:pPr>
              <w:pStyle w:val="Compact"/>
            </w:pPr>
            <w:r>
              <w:t xml:space="preserve">PalmPay PNDExplain with FIJ/Techparley/Trustpilot URLs. No seeds.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synthesized</w:t>
            </w:r>
          </w:p>
        </w:tc>
        <w:tc>
          <w:tcPr/>
          <w:p>
            <w:pPr>
              <w:pStyle w:val="Compact"/>
            </w:pPr>
            <w:r>
              <w:t xml:space="preserve">BusinessDay S&amp;P/NiMet; Vanguard NBC; Punch politics thin. Nairametrics/FN empty.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synthesized</w:t>
            </w:r>
          </w:p>
        </w:tc>
        <w:tc>
          <w:tcPr/>
          <w:p>
            <w:pPr>
              <w:pStyle w:val="Compact"/>
            </w:pPr>
            <w:r>
              <w:t xml:space="preserve">FinTech×SaaS, Energy×SaaS, FinTech×Reg.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synthesized</w:t>
            </w:r>
          </w:p>
        </w:tc>
        <w:tc>
          <w:tcPr/>
          <w:p>
            <w:pPr>
              <w:pStyle w:val="Compact"/>
            </w:pPr>
            <w:r>
              <w:t xml:space="preserve">Clerk Cap Tables, Review by Eddie AI, Velo 3.0 from PH RSS.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synthesized</w:t>
            </w:r>
          </w:p>
        </w:tc>
        <w:tc>
          <w:tcPr/>
          <w:p>
            <w:pPr>
              <w:pStyle w:val="Compact"/>
            </w:pPr>
            <w:r>
              <w:t xml:space="preserve">Tax Act / DisCo ID + filing proxies (Techpoint/Legit/Ardwatter).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synthesized</w:t>
            </w:r>
          </w:p>
        </w:tc>
        <w:tc>
          <w:tcPr/>
          <w:p>
            <w:pPr>
              <w:pStyle w:val="Compact"/>
            </w:pPr>
            <w:r>
              <w:t xml:space="preserve">QuietClose from software-development playbook.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synthesized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strategy_12_run</w:t>
            </w:r>
            <w:r>
              <w:t xml:space="preserve"> </w:t>
            </w:r>
            <w:r>
              <w:rPr>
                <w:b/>
                <w:bCs/>
              </w:rPr>
              <w:t xml:space="preserve">ok</w:t>
            </w:r>
            <w:r>
              <w:t xml:space="preserve"> </w:t>
            </w:r>
            <w:r>
              <w:t xml:space="preserve">(Mode B aid).</w:t>
            </w:r>
            <w:r>
              <w:t xml:space="preserve"> </w:t>
            </w:r>
            <w:r>
              <w:rPr>
                <w:b/>
                <w:bCs/>
              </w:rPr>
              <w:t xml:space="preserve">Mode A:</w:t>
            </w:r>
            <w:r>
              <w:t xml:space="preserve"> </w:t>
            </w:r>
            <w:r>
              <w:t xml:space="preserve">DiscoID Gate + ZeroCite Records (primary</w:t>
            </w:r>
            <w:r>
              <w:t xml:space="preserve"> </w:t>
            </w:r>
            <w:r>
              <w:rPr>
                <w:b/>
                <w:bCs/>
              </w:rPr>
              <w:t xml:space="preserve">S12</w:t>
            </w:r>
            <w:r>
              <w:t xml:space="preserve">; both in Best).</w:t>
            </w:r>
            <w:r>
              <w:t xml:space="preserve"> </w:t>
            </w:r>
            <w:r>
              <w:rPr>
                <w:b/>
                <w:bCs/>
              </w:rPr>
              <w:t xml:space="preserve">Mode B:</w:t>
            </w:r>
            <w:r>
              <w:t xml:space="preserve"> </w:t>
            </w:r>
            <w:r>
              <w:t xml:space="preserve">GUEMF 1–5 on non-S12-primary rows. Soft-fail path unused (ok).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synthesized</w:t>
            </w:r>
          </w:p>
        </w:tc>
        <w:tc>
          <w:tcPr/>
          <w:p>
            <w:pPr>
              <w:pStyle w:val="Compact"/>
            </w:pPr>
            <w:r>
              <w:t xml:space="preserve">Multi-source on tax utility + PND stories.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</w:t>
            </w:r>
            <w:r>
              <w:t xml:space="preserve">/synthesized</w:t>
            </w:r>
          </w:p>
        </w:tc>
        <w:tc>
          <w:tcPr/>
          <w:p>
            <w:pPr>
              <w:pStyle w:val="Compact"/>
            </w:pPr>
            <w:r>
              <w:t xml:space="preserve">OWID via fetch; OffGrid + NiMetClinic.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synthesized</w:t>
            </w:r>
          </w:p>
        </w:tc>
        <w:tc>
          <w:tcPr/>
          <w:p>
            <w:pPr>
              <w:pStyle w:val="Compact"/>
            </w:pPr>
            <w:r>
              <w:t xml:space="preserve">Import-only prior telecom; no overwrite.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2,3,4,8,10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Per prompt.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Docx conversion:</w:t>
      </w:r>
      <w:r>
        <w:t xml:space="preserve"> </w:t>
      </w:r>
      <w:r>
        <w:rPr>
          <w:i/>
          <w:iCs/>
        </w:rPr>
        <w:t xml:space="preserve">PENDING_PASS_2_PACK</w:t>
      </w:r>
      <w:r>
        <w:t xml:space="preserve"> </w:t>
      </w:r>
      <w:r>
        <w:t xml:space="preserve">then one-shot convert (Phase 5 proof)</w:t>
      </w:r>
    </w:p>
    <w:p>
      <w:r>
        <w:pict>
          <v:rect style="width:0;height:1.5pt" o:hralign="center" o:hrstd="t" o:hr="t"/>
        </w:pict>
      </w:r>
    </w:p>
    <w:bookmarkEnd w:id="26"/>
    <w:bookmarkStart w:id="27" w:name="suggested-next-validation-steps"/>
    <w:p>
      <w:pPr>
        <w:pStyle w:val="Heading2"/>
      </w:pPr>
      <w:r>
        <w:t xml:space="preserve">Suggested next validation steps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Calls: 1 facilities manager (DiscoID Gate), 1 bookkeeper (ZeroCite Records), 1 PalmPay PoS agent (PNDExplain).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2026-07-18</w:t>
            </w:r>
          </w:p>
        </w:tc>
        <w:tc>
          <w:tcPr/>
          <w:p>
            <w:pPr>
              <w:pStyle w:val="Compact"/>
            </w:pPr>
            <w:r>
              <w:t xml:space="preserve">Waitlists for top 2 Mode A; 7-day signups.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If ≥2 paid intents, draft</w:t>
            </w:r>
            <w:r>
              <w:t xml:space="preserve"> </w:t>
            </w:r>
            <w:r>
              <w:rPr>
                <w:rStyle w:val="VerbatimChar"/>
              </w:rPr>
              <w:t xml:space="preserve">task.md</w:t>
            </w:r>
            <w:r>
              <w:t xml:space="preserve"> </w:t>
            </w:r>
            <w:r>
              <w:t xml:space="preserve">MVP (approval).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Optional: real problems JSON →</w:t>
            </w:r>
            <w:r>
              <w:t xml:space="preserve"> </w:t>
            </w:r>
            <w:r>
              <w:rPr>
                <w:rStyle w:val="VerbatimChar"/>
              </w:rPr>
              <w:t xml:space="preserve">problem_filter.py --non-interactive</w:t>
            </w:r>
            <w:r>
              <w:t xml:space="preserve"> </w:t>
            </w:r>
            <w:r>
              <w:t xml:space="preserve">for Mode B aid.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formulation run 2026-07-15 (updated-prompt dual-mode gates).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2026-07-15T11:22:48Z</dcterms:created>
  <dcterms:modified xsi:type="dcterms:W3CDTF">2026-07-15T11:22:48Z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