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2026-10-23 ~06:00-07:30 UTC.</w:t>
      </w:r>
      <w:r>
        <w:t xml:space="preserve"> </w:t>
      </w:r>
      <w:r>
        <w:rPr>
          <w:bCs/>
          <w:b/>
        </w:rPr>
        <w:t xml:space="preserve">Pass 1 Discover</w:t>
      </w:r>
      <w:r>
        <w:t xml:space="preserve">.</w:t>
      </w:r>
      <w:r>
        <w:t xml:space="preserve"> </w:t>
      </w:r>
      <w:r>
        <w:rPr>
          <w:bCs/>
          <w:b/>
        </w:rPr>
        <w:t xml:space="preserve">Pass 2 Pack:</w:t>
      </w:r>
      <w:r>
        <w:t xml:space="preserve"> </w:t>
      </w:r>
      <w:r>
        <w:t xml:space="preserve">2026-10-23 (same ranked set, no re-rank).</w:t>
      </w:r>
      <w:r>
        <w:br/>
      </w:r>
      <w:r>
        <w:rPr>
          <w:bCs/>
          <w:b/>
        </w:rPr>
        <w:t xml:space="preserve">Output file:</w:t>
      </w:r>
      <w:r>
        <w:t xml:space="preserve"> </w:t>
      </w:r>
      <w:r>
        <w:rPr>
          <w:rStyle w:val="VerbatimChar"/>
        </w:rPr>
        <w:t xml:space="preserve">agent-business-idea-runs/outputs/business_ideas_20261023.md</w:t>
      </w:r>
      <w:r>
        <w:br/>
      </w:r>
      <w:r>
        <w:rPr>
          <w:bCs/>
          <w:b/>
        </w:rPr>
        <w:t xml:space="preserve">Fetch JSON:</w:t>
      </w:r>
      <w:r>
        <w:t xml:space="preserve"> </w:t>
      </w:r>
      <w:r>
        <w:rPr>
          <w:rStyle w:val="VerbatimChar"/>
        </w:rPr>
        <w:t xml:space="preserve">agent-business-idea-runs/inputs/agent_strategy_inputs_20261023_060131.json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StartupList Africa</w:t>
      </w:r>
      <w:r>
        <w:t xml:space="preserve"> </w:t>
      </w:r>
      <w:r>
        <w:rPr>
          <w:bCs/>
          <w:b/>
        </w:rPr>
        <w:t xml:space="preserve">429</w:t>
      </w:r>
      <w:r>
        <w:t xml:space="preserve">; BusinessDay lifestyle/politics-heavy + Punch politics/sports-heavy + Premium Times politics/Ebola-heavy — lean Nairametrics + Vanguard food/CNG + Punch CBN erroneous-credit + Premium Times NEC/pharma + FIJ/web cites for Mode A;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memory tops 2026-09-01→2026-10-22 (esp. InsurerEscrow N300bn Release Desk, MMA2 Concession Closeout Playbook, Moniepoint BankEmail Done StillHold Clock, TelcoQoS Oct28 Hearing Evidence Pack, Kuda Marketplace Lien Remainder Clock, PrivateFirm Listing Incentive Prep Desk, PoS Agent TransferShift Survival Pack, GTBank NoAlert Liability Clock, JPMorgan MerchantBank Stake Ready Pack, OPay CourtOrder Remainder Clock, CapMarket MasterPlan Retail Onboard Desk, SEC Tokenisation Rule Gap Desk, AccessBank LostPhone Loan Clock, ChinaCrossBorder Pay Prep Desk, DMO Oct19 Bond Calendar Desk, DMO NTB BidReject Rate Desk, PalmPay FuelPOS TwoYear Refund Clock, PalmPay RecoveredNotCredited Clock, MultiRail Unauth Deny Clock, NGX LateFiling Fine Guard); older</w:t>
      </w:r>
      <w:r>
        <w:t xml:space="preserve"> </w:t>
      </w:r>
      <w:r>
        <w:rPr>
          <w:rStyle w:val="VerbatimChar"/>
        </w:rPr>
        <w:t xml:space="preserve">business_ideas_20260715.md</w:t>
      </w:r>
      <w:r>
        <w:t xml:space="preserve"> </w:t>
      </w:r>
      <w:r>
        <w:t xml:space="preserve">/</w:t>
      </w:r>
      <w:r>
        <w:t xml:space="preserve"> </w:t>
      </w:r>
      <w:r>
        <w:rPr>
          <w:rStyle w:val="VerbatimChar"/>
        </w:rPr>
        <w:t xml:space="preserve">20261010.md</w:t>
      </w:r>
      <w:r>
        <w:t xml:space="preserve"> </w:t>
      </w:r>
      <w:r>
        <w:t xml:space="preserve">/</w:t>
      </w:r>
      <w:r>
        <w:t xml:space="preserve"> </w:t>
      </w:r>
      <w:r>
        <w:rPr>
          <w:rStyle w:val="VerbatimChar"/>
        </w:rPr>
        <w:t xml:space="preserve">20261011.md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NEC90Day FoodPrice Evidence Board</w:t>
            </w:r>
            <w:r>
              <w:t xml:space="preserve"> </w:t>
            </w:r>
            <w:r>
              <w:t xml:space="preserve">(</w:t>
            </w:r>
            <w:r>
              <w:rPr>
                <w:bCs/>
                <w:b/>
              </w:rPr>
              <w:t xml:space="preserve">S12 Mode A</w:t>
            </w:r>
            <w:r>
              <w:t xml:space="preserve">)</w:t>
            </w:r>
          </w:p>
        </w:tc>
        <w:tc>
          <w:tcPr/>
          <w:p>
            <w:pPr>
              <w:pStyle w:val="Compact"/>
              <w:jc w:val="left"/>
            </w:pPr>
            <w:r>
              <w:t xml:space="preserve">Nairametrics/Channels/Premium Times (22 Oct 2026): NEC endorses a</w:t>
            </w:r>
            <w:r>
              <w:t xml:space="preserve"> </w:t>
            </w:r>
            <w:r>
              <w:rPr>
                <w:bCs/>
                <w:b/>
              </w:rPr>
              <w:t xml:space="preserve">90-day</w:t>
            </w:r>
            <w:r>
              <w:t xml:space="preserve"> </w:t>
            </w:r>
            <w:r>
              <w:t xml:space="preserve">cost-of-living plan (food affordability first) plus a national project dashboard, while Vanguard notes food prices stay high despite interventions — households and SME buyers need a measurable price-relief evidence pack, ≠ PetrolPriceCap or EnergyVsHeadline.</w:t>
            </w:r>
          </w:p>
        </w:tc>
      </w:tr>
      <w:tr>
        <w:tc>
          <w:tcPr/>
          <w:p>
            <w:pPr>
              <w:pStyle w:val="Compact"/>
              <w:jc w:val="left"/>
            </w:pPr>
            <w:r>
              <w:rPr>
                <w:bCs/>
                <w:b/>
              </w:rPr>
              <w:t xml:space="preserve">2</w:t>
            </w:r>
          </w:p>
        </w:tc>
        <w:tc>
          <w:tcPr/>
          <w:p>
            <w:pPr>
              <w:pStyle w:val="Compact"/>
              <w:jc w:val="left"/>
            </w:pPr>
            <w:r>
              <w:rPr>
                <w:bCs/>
                <w:b/>
              </w:rPr>
              <w:t xml:space="preserve">CNG FarePass Financing Stake Pack</w:t>
            </w:r>
            <w:r>
              <w:t xml:space="preserve"> </w:t>
            </w:r>
            <w:r>
              <w:t xml:space="preserve">(</w:t>
            </w:r>
            <w:r>
              <w:rPr>
                <w:bCs/>
                <w:b/>
              </w:rPr>
              <w:t xml:space="preserve">S12 Mode A</w:t>
            </w:r>
            <w:r>
              <w:t xml:space="preserve">)</w:t>
            </w:r>
          </w:p>
        </w:tc>
        <w:tc>
          <w:tcPr/>
          <w:p>
            <w:pPr>
              <w:pStyle w:val="Compact"/>
              <w:jc w:val="left"/>
            </w:pPr>
            <w:r>
              <w:t xml:space="preserve">NEC (22 Oct 2026): FG–state</w:t>
            </w:r>
            <w:r>
              <w:t xml:space="preserve"> </w:t>
            </w:r>
            <w:r>
              <w:rPr>
                <w:bCs/>
                <w:b/>
              </w:rPr>
              <w:t xml:space="preserve">joint financing</w:t>
            </w:r>
            <w:r>
              <w:t xml:space="preserve"> </w:t>
            </w:r>
            <w:r>
              <w:t xml:space="preserve">for CNG/EV transit, with a mandate that energy savings reach commuters as</w:t>
            </w:r>
            <w:r>
              <w:t xml:space="preserve"> </w:t>
            </w:r>
            <w:r>
              <w:rPr>
                <w:bCs/>
                <w:b/>
              </w:rPr>
              <w:t xml:space="preserve">lower fares</w:t>
            </w:r>
            <w:r>
              <w:t xml:space="preserve"> </w:t>
            </w:r>
            <w:r>
              <w:t xml:space="preserve">— operators and unions need a financing + fare-pass evidence pack, ≠ IndependentMarketer Discount or Lagos3000MW MeterReady.</w:t>
            </w:r>
          </w:p>
        </w:tc>
      </w:tr>
      <w:tr>
        <w:tc>
          <w:tcPr/>
          <w:p>
            <w:pPr>
              <w:pStyle w:val="Compact"/>
              <w:jc w:val="left"/>
            </w:pPr>
            <w:r>
              <w:rPr>
                <w:bCs/>
                <w:b/>
              </w:rPr>
              <w:t xml:space="preserve">3</w:t>
            </w:r>
          </w:p>
        </w:tc>
        <w:tc>
          <w:tcPr/>
          <w:p>
            <w:pPr>
              <w:pStyle w:val="Compact"/>
              <w:jc w:val="left"/>
            </w:pPr>
            <w:r>
              <w:rPr>
                <w:bCs/>
                <w:b/>
              </w:rPr>
              <w:t xml:space="preserve">OPay RecipientRefuse ErroneousCredit Clock</w:t>
            </w:r>
            <w:r>
              <w:t xml:space="preserve"> </w:t>
            </w:r>
            <w:r>
              <w:t xml:space="preserve">(S1)</w:t>
            </w:r>
          </w:p>
        </w:tc>
        <w:tc>
          <w:tcPr/>
          <w:p>
            <w:pPr>
              <w:pStyle w:val="Compact"/>
              <w:jc w:val="left"/>
            </w:pPr>
            <w:r>
              <w:t xml:space="preserve">OPay is a mass Nigeria wallet rail; FIJ (8 Oct 2026): after a Moniepoint→OPay wrong credit of</w:t>
            </w:r>
            <w:r>
              <w:t xml:space="preserve"> </w:t>
            </w:r>
            <w:r>
              <w:rPr>
                <w:bCs/>
                <w:b/>
              </w:rPr>
              <w:t xml:space="preserve">N220k</w:t>
            </w:r>
            <w:r>
              <w:t xml:space="preserve">, the recipient said</w:t>
            </w:r>
            <w:r>
              <w:t xml:space="preserve"> </w:t>
            </w:r>
            <w:r>
              <w:t xml:space="preserve">“</w:t>
            </w:r>
            <w:r>
              <w:t xml:space="preserve">e no concern me</w:t>
            </w:r>
            <w:r>
              <w:t xml:space="preserve">”</w:t>
            </w:r>
            <w:r>
              <w:t xml:space="preserve"> </w:t>
            </w:r>
            <w:r>
              <w:t xml:space="preserve">and cut WhatsApp — Punch (23 Oct 2026) cites CBN that keeping erroneous credit can mean</w:t>
            </w:r>
            <w:r>
              <w:t xml:space="preserve"> </w:t>
            </w:r>
            <w:r>
              <w:rPr>
                <w:bCs/>
                <w:b/>
              </w:rPr>
              <w:t xml:space="preserve">5–10 years</w:t>
            </w:r>
            <w:r>
              <w:t xml:space="preserve"> </w:t>
            </w:r>
            <w:r>
              <w:t xml:space="preserve">jail — recipient-refuse + CBN-warning clock ≠ OPay CourtOrder Remainder or Flutterwave WrongDigit.</w:t>
            </w:r>
          </w:p>
        </w:tc>
      </w:tr>
      <w:tr>
        <w:tc>
          <w:tcPr/>
          <w:p>
            <w:pPr>
              <w:pStyle w:val="Compact"/>
              <w:jc w:val="left"/>
            </w:pPr>
            <w:r>
              <w:rPr>
                <w:bCs/>
                <w:b/>
              </w:rPr>
              <w:t xml:space="preserve">4</w:t>
            </w:r>
          </w:p>
        </w:tc>
        <w:tc>
          <w:tcPr/>
          <w:p>
            <w:pPr>
              <w:pStyle w:val="Compact"/>
              <w:jc w:val="left"/>
            </w:pPr>
            <w:r>
              <w:rPr>
                <w:bCs/>
                <w:b/>
              </w:rPr>
              <w:t xml:space="preserve">RefineryIPO AllotmentRefund Timeline Desk</w:t>
            </w:r>
            <w:r>
              <w:t xml:space="preserve"> </w:t>
            </w:r>
            <w:r>
              <w:t xml:space="preserve">(S5→S12)</w:t>
            </w:r>
          </w:p>
        </w:tc>
        <w:tc>
          <w:tcPr/>
          <w:p>
            <w:pPr>
              <w:pStyle w:val="Compact"/>
              <w:jc w:val="left"/>
            </w:pPr>
            <w:r>
              <w:t xml:space="preserve">Official IPO notice + Nairametrics/NGX (22 Oct 2026): Dangote Refinery IPO closes</w:t>
            </w:r>
            <w:r>
              <w:t xml:space="preserve"> </w:t>
            </w:r>
            <w:r>
              <w:rPr>
                <w:bCs/>
                <w:b/>
              </w:rPr>
              <w:t xml:space="preserve">27 Oct 2026</w:t>
            </w:r>
            <w:r>
              <w:t xml:space="preserve">, then allotment/refund/CSCS dates run into November, with NGX saying active investors could rise up to</w:t>
            </w:r>
            <w:r>
              <w:t xml:space="preserve"> </w:t>
            </w:r>
            <w:r>
              <w:rPr>
                <w:bCs/>
                <w:b/>
              </w:rPr>
              <w:t xml:space="preserve">fivefold</w:t>
            </w:r>
            <w:r>
              <w:t xml:space="preserve"> </w:t>
            </w:r>
            <w:r>
              <w:t xml:space="preserve">— retail need an allotment/refund timeline pack, ≠ WayvePay Unauthorized IPO Guard or CapMarket MasterPlan Retail Onboard.</w:t>
            </w:r>
          </w:p>
        </w:tc>
      </w:tr>
      <w:tr>
        <w:tc>
          <w:tcPr/>
          <w:p>
            <w:pPr>
              <w:pStyle w:val="Compact"/>
              <w:jc w:val="left"/>
            </w:pPr>
            <w:r>
              <w:rPr>
                <w:bCs/>
                <w:b/>
              </w:rPr>
              <w:t xml:space="preserve">5</w:t>
            </w:r>
          </w:p>
        </w:tc>
        <w:tc>
          <w:tcPr/>
          <w:p>
            <w:pPr>
              <w:pStyle w:val="Compact"/>
              <w:jc w:val="left"/>
            </w:pPr>
            <w:r>
              <w:rPr>
                <w:bCs/>
                <w:b/>
              </w:rPr>
              <w:t xml:space="preserve">UBA×OPay PoS WrongCredit Claim Clock</w:t>
            </w:r>
            <w:r>
              <w:t xml:space="preserve"> </w:t>
            </w:r>
            <w:r>
              <w:t xml:space="preserve">(S1)</w:t>
            </w:r>
          </w:p>
        </w:tc>
        <w:tc>
          <w:tcPr/>
          <w:p>
            <w:pPr>
              <w:pStyle w:val="Compact"/>
              <w:jc w:val="left"/>
            </w:pPr>
            <w:r>
              <w:t xml:space="preserve">UBA + OPay sit on mass agent rails; FIJ (12 Oct 2026): a PoS agent’s</w:t>
            </w:r>
            <w:r>
              <w:t xml:space="preserve"> </w:t>
            </w:r>
            <w:r>
              <w:rPr>
                <w:bCs/>
                <w:b/>
              </w:rPr>
              <w:t xml:space="preserve">N121k</w:t>
            </w:r>
            <w:r>
              <w:t xml:space="preserve"> </w:t>
            </w:r>
            <w:r>
              <w:t xml:space="preserve">wrong transfer to a UBA account, recipient claims the money, courts quote months for an order — PoS wrong-credit claim clock ≠ Flutterwave WrongDigit or PoS Agent TransferShift Survival.</w:t>
            </w:r>
          </w:p>
        </w:tc>
      </w:tr>
    </w:tbl>
    <w:p>
      <w:r>
        <w:pict>
          <v:rect style="width:0;height:1.5pt" o:hralign="center" o:hrstd="t" o:hr="t"/>
        </w:pict>
      </w:r>
    </w:p>
    <w:bookmarkEnd w:id="20"/>
    <w:bookmarkStart w:id="21" w:name="ranked-ideas-full-set"/>
    <w:p>
      <w:pPr>
        <w:pStyle w:val="Heading2"/>
      </w:pPr>
      <w:r>
        <w:t xml:space="preserve">Ranked ideas (full set)</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NEC90Day FoodPrice Evidence Board</w:t>
            </w:r>
          </w:p>
        </w:tc>
        <w:tc>
          <w:tcPr/>
          <w:p>
            <w:pPr>
              <w:pStyle w:val="Compact"/>
              <w:jc w:val="left"/>
            </w:pPr>
            <w:r>
              <w:rPr>
                <w:bCs/>
                <w:b/>
              </w:rPr>
              <w:t xml:space="preserve">S12</w:t>
            </w:r>
            <w:r>
              <w:t xml:space="preserve"> </w:t>
            </w:r>
            <w:r>
              <w:t xml:space="preserve">→ S5 → S9</w:t>
            </w:r>
          </w:p>
        </w:tc>
        <w:tc>
          <w:tcPr/>
          <w:p>
            <w:pPr>
              <w:pStyle w:val="Compact"/>
              <w:jc w:val="left"/>
            </w:pPr>
            <w:r>
              <w:t xml:space="preserve">5/5/5/4/5</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CNG FarePass Financing Stake Pack</w:t>
            </w:r>
          </w:p>
        </w:tc>
        <w:tc>
          <w:tcPr/>
          <w:p>
            <w:pPr>
              <w:pStyle w:val="Compact"/>
              <w:jc w:val="left"/>
            </w:pPr>
            <w:r>
              <w:rPr>
                <w:bCs/>
                <w:b/>
              </w:rPr>
              <w:t xml:space="preserve">S12</w:t>
            </w:r>
            <w:r>
              <w:t xml:space="preserve"> </w:t>
            </w:r>
            <w:r>
              <w:t xml:space="preserve">→ S5 → S9</w:t>
            </w:r>
          </w:p>
        </w:tc>
        <w:tc>
          <w:tcPr/>
          <w:p>
            <w:pPr>
              <w:pStyle w:val="Compact"/>
              <w:jc w:val="left"/>
            </w:pPr>
            <w:r>
              <w:t xml:space="preserve">5/5/5/4/4</w:t>
            </w:r>
          </w:p>
        </w:tc>
        <w:tc>
          <w:tcPr/>
          <w:p>
            <w:pPr>
              <w:pStyle w:val="Compact"/>
              <w:jc w:val="left"/>
            </w:pPr>
            <w:r>
              <w:rPr>
                <w:bCs/>
                <w:b/>
              </w:rPr>
              <w:t xml:space="preserve">23</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OPay RecipientRefuse ErroneousCredit Clock</w:t>
            </w:r>
          </w:p>
        </w:tc>
        <w:tc>
          <w:tcPr/>
          <w:p>
            <w:pPr>
              <w:pStyle w:val="Compact"/>
              <w:jc w:val="left"/>
            </w:pPr>
            <w:r>
              <w:t xml:space="preserve">S1 → S9 → S12</w:t>
            </w:r>
          </w:p>
        </w:tc>
        <w:tc>
          <w:tcPr/>
          <w:p>
            <w:pPr>
              <w:pStyle w:val="Compact"/>
              <w:jc w:val="left"/>
            </w:pPr>
            <w:r>
              <w:t xml:space="preserve">4/5/5/5/5</w:t>
            </w:r>
          </w:p>
        </w:tc>
        <w:tc>
          <w:tcPr/>
          <w:p>
            <w:pPr>
              <w:pStyle w:val="Compact"/>
              <w:jc w:val="left"/>
            </w:pPr>
            <w:r>
              <w:rPr>
                <w:bCs/>
                <w:b/>
              </w:rPr>
              <w:t xml:space="preserve">24</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RefineryIPO AllotmentRefund Timeline Desk</w:t>
            </w:r>
          </w:p>
        </w:tc>
        <w:tc>
          <w:tcPr/>
          <w:p>
            <w:pPr>
              <w:pStyle w:val="Compact"/>
              <w:jc w:val="left"/>
            </w:pPr>
            <w:r>
              <w:t xml:space="preserve">S5 → S9 → S12</w:t>
            </w:r>
          </w:p>
        </w:tc>
        <w:tc>
          <w:tcPr/>
          <w:p>
            <w:pPr>
              <w:pStyle w:val="Compact"/>
              <w:jc w:val="left"/>
            </w:pPr>
            <w:r>
              <w:t xml:space="preserve">5/5/4/4/5</w:t>
            </w:r>
          </w:p>
        </w:tc>
        <w:tc>
          <w:tcPr/>
          <w:p>
            <w:pPr>
              <w:pStyle w:val="Compact"/>
              <w:jc w:val="left"/>
            </w:pPr>
            <w:r>
              <w:rPr>
                <w:bCs/>
                <w:b/>
              </w:rPr>
              <w:t xml:space="preserve">23</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5</w:t>
            </w:r>
          </w:p>
        </w:tc>
        <w:tc>
          <w:tcPr/>
          <w:p>
            <w:pPr>
              <w:pStyle w:val="Compact"/>
              <w:jc w:val="left"/>
            </w:pPr>
            <w:r>
              <w:t xml:space="preserve">UBA×OPay PoS WrongCredit Claim Clock</w:t>
            </w:r>
          </w:p>
        </w:tc>
        <w:tc>
          <w:tcPr/>
          <w:p>
            <w:pPr>
              <w:pStyle w:val="Compact"/>
              <w:jc w:val="left"/>
            </w:pPr>
            <w:r>
              <w:t xml:space="preserve">S1 → S9 → S12</w:t>
            </w:r>
          </w:p>
        </w:tc>
        <w:tc>
          <w:tcPr/>
          <w:p>
            <w:pPr>
              <w:pStyle w:val="Compact"/>
              <w:jc w:val="left"/>
            </w:pPr>
            <w:r>
              <w:t xml:space="preserve">4/5/5/3/5</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6</w:t>
            </w:r>
          </w:p>
        </w:tc>
        <w:tc>
          <w:tcPr/>
          <w:p>
            <w:pPr>
              <w:pStyle w:val="Compact"/>
              <w:jc w:val="left"/>
            </w:pPr>
            <w:r>
              <w:t xml:space="preserve">AfricanDR CrossList Issuer Pack</w:t>
            </w:r>
          </w:p>
        </w:tc>
        <w:tc>
          <w:tcPr/>
          <w:p>
            <w:pPr>
              <w:pStyle w:val="Compact"/>
              <w:jc w:val="left"/>
            </w:pPr>
            <w:r>
              <w:t xml:space="preserve">S5 → S9 → S12</w:t>
            </w:r>
          </w:p>
        </w:tc>
        <w:tc>
          <w:tcPr/>
          <w:p>
            <w:pPr>
              <w:pStyle w:val="Compact"/>
              <w:jc w:val="left"/>
            </w:pPr>
            <w:r>
              <w:t xml:space="preserve">5/4/4/4/3</w:t>
            </w:r>
          </w:p>
        </w:tc>
        <w:tc>
          <w:tcPr/>
          <w:p>
            <w:pPr>
              <w:pStyle w:val="Compact"/>
              <w:jc w:val="left"/>
            </w:pPr>
            <w:r>
              <w:rPr>
                <w:bCs/>
                <w:b/>
              </w:rPr>
              <w:t xml:space="preserve">20</w:t>
            </w:r>
          </w:p>
        </w:tc>
        <w:tc>
          <w:tcPr/>
          <w:p>
            <w:pPr>
              <w:pStyle w:val="Compact"/>
              <w:jc w:val="left"/>
            </w:pPr>
            <w:r>
              <w:t xml:space="preserve">$10k–$22k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BOI N1.85tn Lending Access Pack</w:t>
            </w:r>
          </w:p>
        </w:tc>
        <w:tc>
          <w:tcPr/>
          <w:p>
            <w:pPr>
              <w:pStyle w:val="Compact"/>
              <w:jc w:val="left"/>
            </w:pPr>
            <w:r>
              <w:t xml:space="preserve">S5 → S12 → S9</w:t>
            </w:r>
          </w:p>
        </w:tc>
        <w:tc>
          <w:tcPr/>
          <w:p>
            <w:pPr>
              <w:pStyle w:val="Compact"/>
              <w:jc w:val="left"/>
            </w:pPr>
            <w:r>
              <w:t xml:space="preserve">5/4/4/3/4</w:t>
            </w:r>
          </w:p>
        </w:tc>
        <w:tc>
          <w:tcPr/>
          <w:p>
            <w:pPr>
              <w:pStyle w:val="Compact"/>
              <w:jc w:val="left"/>
            </w:pPr>
            <w:r>
              <w:rPr>
                <w:bCs/>
                <w:b/>
              </w:rPr>
              <w:t xml:space="preserve">20</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Anchorage Pharma StateSupply Ready Pack</w:t>
            </w:r>
          </w:p>
        </w:tc>
        <w:tc>
          <w:tcPr/>
          <w:p>
            <w:pPr>
              <w:pStyle w:val="Compact"/>
              <w:jc w:val="left"/>
            </w:pPr>
            <w:r>
              <w:t xml:space="preserve">S5 → S9 → S12</w:t>
            </w:r>
          </w:p>
        </w:tc>
        <w:tc>
          <w:tcPr/>
          <w:p>
            <w:pPr>
              <w:pStyle w:val="Compact"/>
              <w:jc w:val="left"/>
            </w:pPr>
            <w:r>
              <w:t xml:space="preserve">4/3/4/4/3</w:t>
            </w:r>
          </w:p>
        </w:tc>
        <w:tc>
          <w:tcPr/>
          <w:p>
            <w:pPr>
              <w:pStyle w:val="Compact"/>
              <w:jc w:val="left"/>
            </w:pPr>
            <w:r>
              <w:rPr>
                <w:bCs/>
                <w:b/>
              </w:rPr>
              <w:t xml:space="preserve">18</w:t>
            </w:r>
          </w:p>
        </w:tc>
        <w:tc>
          <w:tcPr/>
          <w:p>
            <w:pPr>
              <w:pStyle w:val="Compact"/>
              <w:jc w:val="left"/>
            </w:pPr>
            <w:r>
              <w:t xml:space="preserve">$8k–$16k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AbbeyBank DigitalFirst Migrate Desk</w:t>
            </w:r>
          </w:p>
        </w:tc>
        <w:tc>
          <w:tcPr/>
          <w:p>
            <w:pPr>
              <w:pStyle w:val="Compact"/>
              <w:jc w:val="left"/>
            </w:pPr>
            <w:r>
              <w:t xml:space="preserve">S5 → S6 → S11</w:t>
            </w:r>
          </w:p>
        </w:tc>
        <w:tc>
          <w:tcPr/>
          <w:p>
            <w:pPr>
              <w:pStyle w:val="Compact"/>
              <w:jc w:val="left"/>
            </w:pPr>
            <w:r>
              <w:t xml:space="preserve">4/3/3/3/3</w:t>
            </w:r>
          </w:p>
        </w:tc>
        <w:tc>
          <w:tcPr/>
          <w:p>
            <w:pPr>
              <w:pStyle w:val="Compact"/>
              <w:jc w:val="left"/>
            </w:pPr>
            <w:r>
              <w:rPr>
                <w:bCs/>
                <w:b/>
              </w:rPr>
              <w:t xml:space="preserve">16</w:t>
            </w:r>
          </w:p>
        </w:tc>
        <w:tc>
          <w:tcPr/>
          <w:p>
            <w:pPr>
              <w:pStyle w:val="Compact"/>
              <w:jc w:val="left"/>
            </w:pPr>
            <w:r>
              <w:t xml:space="preserve">$8k–$16k</w:t>
            </w:r>
          </w:p>
        </w:tc>
        <w:tc>
          <w:tcPr/>
          <w:p>
            <w:pPr>
              <w:pStyle w:val="Compact"/>
              <w:jc w:val="left"/>
            </w:pPr>
            <w:r>
              <w:t xml:space="preserve">Medium-high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Exam2027 Harmonise Clash Guard</w:t>
            </w:r>
          </w:p>
        </w:tc>
        <w:tc>
          <w:tcPr/>
          <w:p>
            <w:pPr>
              <w:pStyle w:val="Compact"/>
              <w:jc w:val="left"/>
            </w:pPr>
            <w:r>
              <w:t xml:space="preserve">S5 → S11</w:t>
            </w:r>
          </w:p>
        </w:tc>
        <w:tc>
          <w:tcPr/>
          <w:p>
            <w:pPr>
              <w:pStyle w:val="Compact"/>
              <w:jc w:val="left"/>
            </w:pPr>
            <w:r>
              <w:t xml:space="preserve">4/3/3/3/4</w:t>
            </w:r>
          </w:p>
        </w:tc>
        <w:tc>
          <w:tcPr/>
          <w:p>
            <w:pPr>
              <w:pStyle w:val="Compact"/>
              <w:jc w:val="left"/>
            </w:pPr>
            <w:r>
              <w:rPr>
                <w:bCs/>
                <w:b/>
              </w:rPr>
              <w:t xml:space="preserve">17</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11</w:t>
            </w:r>
          </w:p>
        </w:tc>
        <w:tc>
          <w:tcPr/>
          <w:p>
            <w:pPr>
              <w:pStyle w:val="Compact"/>
              <w:jc w:val="left"/>
            </w:pPr>
            <w:r>
              <w:t xml:space="preserve">NGX BearWeek Investor Calm Pack</w:t>
            </w:r>
          </w:p>
        </w:tc>
        <w:tc>
          <w:tcPr/>
          <w:p>
            <w:pPr>
              <w:pStyle w:val="Compact"/>
              <w:jc w:val="left"/>
            </w:pPr>
            <w:r>
              <w:t xml:space="preserve">S5 → S9</w:t>
            </w:r>
          </w:p>
        </w:tc>
        <w:tc>
          <w:tcPr/>
          <w:p>
            <w:pPr>
              <w:pStyle w:val="Compact"/>
              <w:jc w:val="left"/>
            </w:pPr>
            <w:r>
              <w:t xml:space="preserve">3/3/3/2/4</w:t>
            </w:r>
          </w:p>
        </w:tc>
        <w:tc>
          <w:tcPr/>
          <w:p>
            <w:pPr>
              <w:pStyle w:val="Compact"/>
              <w:jc w:val="left"/>
            </w:pPr>
            <w:r>
              <w:rPr>
                <w:bCs/>
                <w:b/>
              </w:rPr>
              <w:t xml:space="preserve">15</w:t>
            </w:r>
          </w:p>
        </w:tc>
        <w:tc>
          <w:tcPr/>
          <w:p>
            <w:pPr>
              <w:pStyle w:val="Compact"/>
              <w:jc w:val="left"/>
            </w:pPr>
            <w:r>
              <w:t xml:space="preserve">$5k–$12k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Sponkly MarketVoice NG</w:t>
            </w:r>
          </w:p>
        </w:tc>
        <w:tc>
          <w:tcPr/>
          <w:p>
            <w:pPr>
              <w:pStyle w:val="Compact"/>
              <w:jc w:val="left"/>
            </w:pPr>
            <w:r>
              <w:t xml:space="preserve">S7 → S6 → S11</w:t>
            </w:r>
          </w:p>
        </w:tc>
        <w:tc>
          <w:tcPr/>
          <w:p>
            <w:pPr>
              <w:pStyle w:val="Compact"/>
              <w:jc w:val="left"/>
            </w:pPr>
            <w:r>
              <w:t xml:space="preserve">4/3/3/2/4</w:t>
            </w:r>
          </w:p>
        </w:tc>
        <w:tc>
          <w:tcPr/>
          <w:p>
            <w:pPr>
              <w:pStyle w:val="Compact"/>
              <w:jc w:val="left"/>
            </w:pPr>
            <w:r>
              <w:rPr>
                <w:bCs/>
                <w:b/>
              </w:rPr>
              <w:t xml:space="preserve">16</w:t>
            </w:r>
          </w:p>
        </w:tc>
        <w:tc>
          <w:tcPr/>
          <w:p>
            <w:pPr>
              <w:pStyle w:val="Compact"/>
              <w:jc w:val="left"/>
            </w:pPr>
            <w:r>
              <w:t xml:space="preserve">$10k–$22k</w:t>
            </w:r>
          </w:p>
        </w:tc>
        <w:tc>
          <w:tcPr/>
          <w:p>
            <w:pPr>
              <w:pStyle w:val="Compact"/>
              <w:jc w:val="left"/>
            </w:pPr>
            <w:r>
              <w:t xml:space="preserve">Medium</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NEC90Day FoodPrice Evidence Board</w:t>
            </w:r>
          </w:p>
        </w:tc>
        <w:tc>
          <w:tcPr/>
          <w:p>
            <w:pPr>
              <w:pStyle w:val="Compact"/>
              <w:jc w:val="left"/>
            </w:pPr>
            <w:r>
              <w:rPr>
                <w:bCs/>
                <w:b/>
              </w:rPr>
              <w:t xml:space="preserve">High</w:t>
            </w:r>
            <w:r>
              <w:t xml:space="preserve"> </w:t>
            </w:r>
            <w:r>
              <w:t xml:space="preserve">— 90-day clock + still-high food prices</w:t>
            </w:r>
          </w:p>
        </w:tc>
        <w:tc>
          <w:tcPr/>
          <w:p>
            <w:pPr>
              <w:pStyle w:val="Compact"/>
              <w:jc w:val="left"/>
            </w:pPr>
            <w:r>
              <w:t xml:space="preserve">Yes</w:t>
            </w:r>
          </w:p>
        </w:tc>
        <w:tc>
          <w:tcPr/>
          <w:p>
            <w:pPr>
              <w:pStyle w:val="Compact"/>
              <w:jc w:val="left"/>
            </w:pPr>
            <w:r>
              <w:t xml:space="preserve">Not FMF/NEC official; not price control</w:t>
            </w:r>
          </w:p>
        </w:tc>
        <w:tc>
          <w:tcPr/>
          <w:p>
            <w:pPr>
              <w:pStyle w:val="Compact"/>
              <w:jc w:val="left"/>
            </w:pPr>
            <w:r>
              <w:t xml:space="preserve">High vs PetrolPriceCap / EnergyVsHeadline</w:t>
            </w:r>
          </w:p>
        </w:tc>
        <w:tc>
          <w:tcPr/>
          <w:p>
            <w:pPr>
              <w:pStyle w:val="Compact"/>
              <w:jc w:val="left"/>
            </w:pPr>
            <w:r>
              <w:t xml:space="preserve">Strong</w:t>
            </w:r>
          </w:p>
        </w:tc>
      </w:tr>
      <w:tr>
        <w:tc>
          <w:tcPr/>
          <w:p>
            <w:pPr>
              <w:pStyle w:val="Compact"/>
              <w:jc w:val="left"/>
            </w:pPr>
            <w:r>
              <w:t xml:space="preserve">CNG FarePass Financing Stake Pack</w:t>
            </w:r>
          </w:p>
        </w:tc>
        <w:tc>
          <w:tcPr/>
          <w:p>
            <w:pPr>
              <w:pStyle w:val="Compact"/>
              <w:jc w:val="left"/>
            </w:pPr>
            <w:r>
              <w:rPr>
                <w:bCs/>
                <w:b/>
              </w:rPr>
              <w:t xml:space="preserve">High</w:t>
            </w:r>
            <w:r>
              <w:t xml:space="preserve"> </w:t>
            </w:r>
            <w:r>
              <w:t xml:space="preserve">— named FG–state financing + fare mandate</w:t>
            </w:r>
          </w:p>
        </w:tc>
        <w:tc>
          <w:tcPr/>
          <w:p>
            <w:pPr>
              <w:pStyle w:val="Compact"/>
              <w:jc w:val="left"/>
            </w:pPr>
            <w:r>
              <w:t xml:space="preserve">Yes</w:t>
            </w:r>
          </w:p>
        </w:tc>
        <w:tc>
          <w:tcPr/>
          <w:p>
            <w:pPr>
              <w:pStyle w:val="Compact"/>
              <w:jc w:val="left"/>
            </w:pPr>
            <w:r>
              <w:t xml:space="preserve">Not PI-CNG official; not union bargaining agent</w:t>
            </w:r>
          </w:p>
        </w:tc>
        <w:tc>
          <w:tcPr/>
          <w:p>
            <w:pPr>
              <w:pStyle w:val="Compact"/>
              <w:jc w:val="left"/>
            </w:pPr>
            <w:r>
              <w:t xml:space="preserve">High vs IndependentMarketer / MeterReady</w:t>
            </w:r>
          </w:p>
        </w:tc>
        <w:tc>
          <w:tcPr/>
          <w:p>
            <w:pPr>
              <w:pStyle w:val="Compact"/>
              <w:jc w:val="left"/>
            </w:pPr>
            <w:r>
              <w:t xml:space="preserve">Strong</w:t>
            </w:r>
          </w:p>
        </w:tc>
      </w:tr>
      <w:tr>
        <w:tc>
          <w:tcPr/>
          <w:p>
            <w:pPr>
              <w:pStyle w:val="Compact"/>
              <w:jc w:val="left"/>
            </w:pPr>
            <w:r>
              <w:t xml:space="preserve">OPay RecipientRefuse ErroneousCredit Clock</w:t>
            </w:r>
          </w:p>
        </w:tc>
        <w:tc>
          <w:tcPr/>
          <w:p>
            <w:pPr>
              <w:pStyle w:val="Compact"/>
              <w:jc w:val="left"/>
            </w:pPr>
            <w:r>
              <w:rPr>
                <w:bCs/>
                <w:b/>
              </w:rPr>
              <w:t xml:space="preserve">High</w:t>
            </w:r>
            <w:r>
              <w:t xml:space="preserve"> </w:t>
            </w:r>
            <w:r>
              <w:t xml:space="preserve">— cash + CBN criminal-warning window</w:t>
            </w:r>
          </w:p>
        </w:tc>
        <w:tc>
          <w:tcPr/>
          <w:p>
            <w:pPr>
              <w:pStyle w:val="Compact"/>
              <w:jc w:val="left"/>
            </w:pPr>
            <w:r>
              <w:t xml:space="preserve">Yes</w:t>
            </w:r>
          </w:p>
        </w:tc>
        <w:tc>
          <w:tcPr/>
          <w:p>
            <w:pPr>
              <w:pStyle w:val="Compact"/>
              <w:jc w:val="left"/>
            </w:pPr>
            <w:r>
              <w:t xml:space="preserve">CBN CPD notes; NDPA; not legal practice</w:t>
            </w:r>
          </w:p>
        </w:tc>
        <w:tc>
          <w:tcPr/>
          <w:p>
            <w:pPr>
              <w:pStyle w:val="Compact"/>
              <w:jc w:val="left"/>
            </w:pPr>
            <w:r>
              <w:t xml:space="preserve">High vs CourtOrder Remainder / WrongDigit</w:t>
            </w:r>
          </w:p>
        </w:tc>
        <w:tc>
          <w:tcPr/>
          <w:p>
            <w:pPr>
              <w:pStyle w:val="Compact"/>
              <w:jc w:val="left"/>
            </w:pPr>
            <w:r>
              <w:t xml:space="preserve">Strong</w:t>
            </w:r>
          </w:p>
        </w:tc>
      </w:tr>
      <w:tr>
        <w:tc>
          <w:tcPr/>
          <w:p>
            <w:pPr>
              <w:pStyle w:val="Compact"/>
              <w:jc w:val="left"/>
            </w:pPr>
            <w:r>
              <w:t xml:space="preserve">RefineryIPO AllotmentRefund Timeline Desk</w:t>
            </w:r>
          </w:p>
        </w:tc>
        <w:tc>
          <w:tcPr/>
          <w:p>
            <w:pPr>
              <w:pStyle w:val="Compact"/>
              <w:jc w:val="left"/>
            </w:pPr>
            <w:r>
              <w:rPr>
                <w:bCs/>
                <w:b/>
              </w:rPr>
              <w:t xml:space="preserve">High</w:t>
            </w:r>
            <w:r>
              <w:t xml:space="preserve"> </w:t>
            </w:r>
            <w:r>
              <w:t xml:space="preserve">— hard Oct 27 close + Nov allotment dates</w:t>
            </w:r>
          </w:p>
        </w:tc>
        <w:tc>
          <w:tcPr/>
          <w:p>
            <w:pPr>
              <w:pStyle w:val="Compact"/>
              <w:jc w:val="left"/>
            </w:pPr>
            <w:r>
              <w:t xml:space="preserve">Yes</w:t>
            </w:r>
          </w:p>
        </w:tc>
        <w:tc>
          <w:tcPr/>
          <w:p>
            <w:pPr>
              <w:pStyle w:val="Compact"/>
              <w:jc w:val="left"/>
            </w:pPr>
            <w:r>
              <w:t xml:space="preserve">Not SEC/NGX/issuer official; not investment advice</w:t>
            </w:r>
          </w:p>
        </w:tc>
        <w:tc>
          <w:tcPr/>
          <w:p>
            <w:pPr>
              <w:pStyle w:val="Compact"/>
              <w:jc w:val="left"/>
            </w:pPr>
            <w:r>
              <w:t xml:space="preserve">High vs WayvePay / CapMarket Retail</w:t>
            </w:r>
          </w:p>
        </w:tc>
        <w:tc>
          <w:tcPr/>
          <w:p>
            <w:pPr>
              <w:pStyle w:val="Compact"/>
              <w:jc w:val="left"/>
            </w:pPr>
            <w:r>
              <w:t xml:space="preserve">Strong</w:t>
            </w:r>
          </w:p>
        </w:tc>
      </w:tr>
      <w:tr>
        <w:tc>
          <w:tcPr/>
          <w:p>
            <w:pPr>
              <w:pStyle w:val="Compact"/>
              <w:jc w:val="left"/>
            </w:pPr>
            <w:r>
              <w:t xml:space="preserve">UBA×OPay PoS WrongCredit Claim Clock</w:t>
            </w:r>
          </w:p>
        </w:tc>
        <w:tc>
          <w:tcPr/>
          <w:p>
            <w:pPr>
              <w:pStyle w:val="Compact"/>
              <w:jc w:val="left"/>
            </w:pPr>
            <w:r>
              <w:rPr>
                <w:bCs/>
                <w:b/>
              </w:rPr>
              <w:t xml:space="preserve">High</w:t>
            </w:r>
            <w:r>
              <w:t xml:space="preserve"> </w:t>
            </w:r>
            <w:r>
              <w:t xml:space="preserve">— agent working capital at risk</w:t>
            </w:r>
          </w:p>
        </w:tc>
        <w:tc>
          <w:tcPr/>
          <w:p>
            <w:pPr>
              <w:pStyle w:val="Compact"/>
              <w:jc w:val="left"/>
            </w:pPr>
            <w:r>
              <w:t xml:space="preserve">Yes</w:t>
            </w:r>
          </w:p>
        </w:tc>
        <w:tc>
          <w:tcPr/>
          <w:p>
            <w:pPr>
              <w:pStyle w:val="Compact"/>
              <w:jc w:val="left"/>
            </w:pPr>
            <w:r>
              <w:t xml:space="preserve">CBN Instant EFT notes; NDPA</w:t>
            </w:r>
          </w:p>
        </w:tc>
        <w:tc>
          <w:tcPr/>
          <w:p>
            <w:pPr>
              <w:pStyle w:val="Compact"/>
              <w:jc w:val="left"/>
            </w:pPr>
            <w:r>
              <w:t xml:space="preserve">High vs WrongDigit / TransferShift</w:t>
            </w:r>
          </w:p>
        </w:tc>
        <w:tc>
          <w:tcPr/>
          <w:p>
            <w:pPr>
              <w:pStyle w:val="Compact"/>
              <w:jc w:val="left"/>
            </w:pPr>
            <w:r>
              <w:t xml:space="preserve">Strong</w:t>
            </w:r>
          </w:p>
        </w:tc>
      </w:tr>
      <w:tr>
        <w:tc>
          <w:tcPr/>
          <w:p>
            <w:pPr>
              <w:pStyle w:val="Compact"/>
              <w:jc w:val="left"/>
            </w:pPr>
            <w:r>
              <w:t xml:space="preserve">AfricanDR CrossList Issuer Pack</w:t>
            </w:r>
          </w:p>
        </w:tc>
        <w:tc>
          <w:tcPr/>
          <w:p>
            <w:pPr>
              <w:pStyle w:val="Compact"/>
              <w:jc w:val="left"/>
            </w:pPr>
            <w:r>
              <w:rPr>
                <w:bCs/>
                <w:b/>
              </w:rPr>
              <w:t xml:space="preserve">Medium-high</w:t>
            </w:r>
            <w:r>
              <w:t xml:space="preserve"> </w:t>
            </w:r>
            <w:r>
              <w:t xml:space="preserve">— SEC master-plan DR rail</w:t>
            </w:r>
          </w:p>
        </w:tc>
        <w:tc>
          <w:tcPr/>
          <w:p>
            <w:pPr>
              <w:pStyle w:val="Compact"/>
              <w:jc w:val="left"/>
            </w:pPr>
            <w:r>
              <w:t xml:space="preserve">Yes</w:t>
            </w:r>
          </w:p>
        </w:tc>
        <w:tc>
          <w:tcPr/>
          <w:p>
            <w:pPr>
              <w:pStyle w:val="Compact"/>
              <w:jc w:val="left"/>
            </w:pPr>
            <w:r>
              <w:t xml:space="preserve">Not SEC listing desk; not legal advice</w:t>
            </w:r>
          </w:p>
        </w:tc>
        <w:tc>
          <w:tcPr/>
          <w:p>
            <w:pPr>
              <w:pStyle w:val="Compact"/>
              <w:jc w:val="left"/>
            </w:pPr>
            <w:r>
              <w:t xml:space="preserve">High vs CapMarket Retail Onboard</w:t>
            </w:r>
          </w:p>
        </w:tc>
        <w:tc>
          <w:tcPr/>
          <w:p>
            <w:pPr>
              <w:pStyle w:val="Compact"/>
              <w:jc w:val="left"/>
            </w:pPr>
            <w:r>
              <w:t xml:space="preserve">Good</w:t>
            </w:r>
          </w:p>
        </w:tc>
      </w:tr>
      <w:tr>
        <w:tc>
          <w:tcPr/>
          <w:p>
            <w:pPr>
              <w:pStyle w:val="Compact"/>
              <w:jc w:val="left"/>
            </w:pPr>
            <w:r>
              <w:t xml:space="preserve">BOI N1.85tn Lending Access Pack</w:t>
            </w:r>
          </w:p>
        </w:tc>
        <w:tc>
          <w:tcPr/>
          <w:p>
            <w:pPr>
              <w:pStyle w:val="Compact"/>
              <w:jc w:val="left"/>
            </w:pPr>
            <w:r>
              <w:rPr>
                <w:bCs/>
                <w:b/>
              </w:rPr>
              <w:t xml:space="preserve">Medium-high</w:t>
            </w:r>
            <w:r>
              <w:t xml:space="preserve"> </w:t>
            </w:r>
            <w:r>
              <w:t xml:space="preserve">— named lending scale target</w:t>
            </w:r>
          </w:p>
        </w:tc>
        <w:tc>
          <w:tcPr/>
          <w:p>
            <w:pPr>
              <w:pStyle w:val="Compact"/>
              <w:jc w:val="left"/>
            </w:pPr>
            <w:r>
              <w:t xml:space="preserve">Yes</w:t>
            </w:r>
          </w:p>
        </w:tc>
        <w:tc>
          <w:tcPr/>
          <w:p>
            <w:pPr>
              <w:pStyle w:val="Compact"/>
              <w:jc w:val="left"/>
            </w:pPr>
            <w:r>
              <w:t xml:space="preserve">Not BOI official portal</w:t>
            </w:r>
          </w:p>
        </w:tc>
        <w:tc>
          <w:tcPr/>
          <w:p>
            <w:pPr>
              <w:pStyle w:val="Compact"/>
              <w:jc w:val="left"/>
            </w:pPr>
            <w:r>
              <w:t xml:space="preserve">High vs DealRoom Bankable</w:t>
            </w:r>
          </w:p>
        </w:tc>
        <w:tc>
          <w:tcPr/>
          <w:p>
            <w:pPr>
              <w:pStyle w:val="Compact"/>
              <w:jc w:val="left"/>
            </w:pPr>
            <w:r>
              <w:t xml:space="preserve">Good</w:t>
            </w:r>
          </w:p>
        </w:tc>
      </w:tr>
      <w:tr>
        <w:tc>
          <w:tcPr/>
          <w:p>
            <w:pPr>
              <w:pStyle w:val="Compact"/>
              <w:jc w:val="left"/>
            </w:pPr>
            <w:r>
              <w:t xml:space="preserve">Anchorage Pharma StateSupply Ready Pack</w:t>
            </w:r>
          </w:p>
        </w:tc>
        <w:tc>
          <w:tcPr/>
          <w:p>
            <w:pPr>
              <w:pStyle w:val="Compact"/>
              <w:jc w:val="left"/>
            </w:pPr>
            <w:r>
              <w:rPr>
                <w:bCs/>
                <w:b/>
              </w:rPr>
              <w:t xml:space="preserve">Medium</w:t>
            </w:r>
            <w:r>
              <w:t xml:space="preserve"> </w:t>
            </w:r>
            <w:r>
              <w:t xml:space="preserve">— state supply partnership signal</w:t>
            </w:r>
          </w:p>
        </w:tc>
        <w:tc>
          <w:tcPr/>
          <w:p>
            <w:pPr>
              <w:pStyle w:val="Compact"/>
              <w:jc w:val="left"/>
            </w:pPr>
            <w:r>
              <w:t xml:space="preserve">Yes</w:t>
            </w:r>
          </w:p>
        </w:tc>
        <w:tc>
          <w:tcPr/>
          <w:p>
            <w:pPr>
              <w:pStyle w:val="Compact"/>
              <w:jc w:val="left"/>
            </w:pPr>
            <w:r>
              <w:t xml:space="preserve">Not NAFDAC/PSN official</w:t>
            </w:r>
          </w:p>
        </w:tc>
        <w:tc>
          <w:tcPr/>
          <w:p>
            <w:pPr>
              <w:pStyle w:val="Compact"/>
              <w:jc w:val="left"/>
            </w:pPr>
            <w:r>
              <w:t xml:space="preserve">High vs HerbalSachet / NAFDAC Spot</w:t>
            </w:r>
          </w:p>
        </w:tc>
        <w:tc>
          <w:tcPr/>
          <w:p>
            <w:pPr>
              <w:pStyle w:val="Compact"/>
              <w:jc w:val="left"/>
            </w:pPr>
            <w:r>
              <w:t xml:space="preserve">Good</w:t>
            </w:r>
          </w:p>
        </w:tc>
      </w:tr>
      <w:tr>
        <w:tc>
          <w:tcPr/>
          <w:p>
            <w:pPr>
              <w:pStyle w:val="Compact"/>
              <w:jc w:val="left"/>
            </w:pPr>
            <w:r>
              <w:t xml:space="preserve">AbbeyBank DigitalFirst Migrate Desk</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CBN licence coach</w:t>
            </w:r>
          </w:p>
        </w:tc>
        <w:tc>
          <w:tcPr/>
          <w:p>
            <w:pPr>
              <w:pStyle w:val="Compact"/>
              <w:jc w:val="left"/>
            </w:pPr>
            <w:r>
              <w:t xml:space="preserve">Medium-high</w:t>
            </w:r>
          </w:p>
        </w:tc>
        <w:tc>
          <w:tcPr/>
          <w:p>
            <w:pPr>
              <w:pStyle w:val="Compact"/>
              <w:jc w:val="left"/>
            </w:pPr>
            <w:r>
              <w:t xml:space="preserve">Good</w:t>
            </w:r>
          </w:p>
        </w:tc>
      </w:tr>
      <w:tr>
        <w:tc>
          <w:tcPr/>
          <w:p>
            <w:pPr>
              <w:pStyle w:val="Compact"/>
              <w:jc w:val="left"/>
            </w:pPr>
            <w:r>
              <w:t xml:space="preserve">Exam2027 Harmonise Clash Guard</w:t>
            </w:r>
          </w:p>
        </w:tc>
        <w:tc>
          <w:tcPr/>
          <w:p>
            <w:pPr>
              <w:pStyle w:val="Compact"/>
              <w:jc w:val="left"/>
            </w:pPr>
            <w:r>
              <w:rPr>
                <w:bCs/>
                <w:b/>
              </w:rPr>
              <w:t xml:space="preserve">Medium</w:t>
            </w:r>
          </w:p>
        </w:tc>
        <w:tc>
          <w:tcPr/>
          <w:p>
            <w:pPr>
              <w:pStyle w:val="Compact"/>
              <w:jc w:val="left"/>
            </w:pPr>
            <w:r>
              <w:t xml:space="preserve">Yes</w:t>
            </w:r>
          </w:p>
        </w:tc>
        <w:tc>
          <w:tcPr/>
          <w:p>
            <w:pPr>
              <w:pStyle w:val="Compact"/>
              <w:jc w:val="left"/>
            </w:pPr>
            <w:r>
              <w:t xml:space="preserve">Not JAMB/WAEC/NECO official</w:t>
            </w:r>
          </w:p>
        </w:tc>
        <w:tc>
          <w:tcPr/>
          <w:p>
            <w:pPr>
              <w:pStyle w:val="Compact"/>
              <w:jc w:val="left"/>
            </w:pPr>
            <w:r>
              <w:t xml:space="preserve">High</w:t>
            </w:r>
          </w:p>
        </w:tc>
        <w:tc>
          <w:tcPr/>
          <w:p>
            <w:pPr>
              <w:pStyle w:val="Compact"/>
              <w:jc w:val="left"/>
            </w:pPr>
            <w:r>
              <w:t xml:space="preserve">Good</w:t>
            </w:r>
          </w:p>
        </w:tc>
      </w:tr>
      <w:tr>
        <w:tc>
          <w:tcPr/>
          <w:p>
            <w:pPr>
              <w:pStyle w:val="Compact"/>
              <w:jc w:val="left"/>
            </w:pPr>
            <w:r>
              <w:t xml:space="preserve">NGX BearWeek Investor Calm Pack</w:t>
            </w:r>
          </w:p>
        </w:tc>
        <w:tc>
          <w:tcPr/>
          <w:p>
            <w:pPr>
              <w:pStyle w:val="Compact"/>
              <w:jc w:val="left"/>
            </w:pPr>
            <w:r>
              <w:rPr>
                <w:bCs/>
                <w:b/>
              </w:rPr>
              <w:t xml:space="preserve">Low-medium</w:t>
            </w:r>
          </w:p>
        </w:tc>
        <w:tc>
          <w:tcPr/>
          <w:p>
            <w:pPr>
              <w:pStyle w:val="Compact"/>
              <w:jc w:val="left"/>
            </w:pPr>
            <w:r>
              <w:t xml:space="preserve">Yes</w:t>
            </w:r>
          </w:p>
        </w:tc>
        <w:tc>
          <w:tcPr/>
          <w:p>
            <w:pPr>
              <w:pStyle w:val="Compact"/>
              <w:jc w:val="left"/>
            </w:pPr>
            <w:r>
              <w:t xml:space="preserve">Not investment advice</w:t>
            </w:r>
          </w:p>
        </w:tc>
        <w:tc>
          <w:tcPr/>
          <w:p>
            <w:pPr>
              <w:pStyle w:val="Compact"/>
              <w:jc w:val="left"/>
            </w:pPr>
            <w:r>
              <w:t xml:space="preserve">High vs LateFiling Fine Guard</w:t>
            </w:r>
          </w:p>
        </w:tc>
        <w:tc>
          <w:tcPr/>
          <w:p>
            <w:pPr>
              <w:pStyle w:val="Compact"/>
              <w:jc w:val="left"/>
            </w:pPr>
            <w:r>
              <w:t xml:space="preserve">Moderate</w:t>
            </w:r>
          </w:p>
        </w:tc>
      </w:tr>
      <w:tr>
        <w:tc>
          <w:tcPr/>
          <w:p>
            <w:pPr>
              <w:pStyle w:val="Compact"/>
              <w:jc w:val="left"/>
            </w:pPr>
            <w:r>
              <w:t xml:space="preserve">Sponkly MarketVoice NG</w:t>
            </w:r>
          </w:p>
        </w:tc>
        <w:tc>
          <w:tcPr/>
          <w:p>
            <w:pPr>
              <w:pStyle w:val="Compact"/>
              <w:jc w:val="left"/>
            </w:pPr>
            <w:r>
              <w:rPr>
                <w:bCs/>
                <w:b/>
              </w:rPr>
              <w:t xml:space="preserve">Low-medium</w:t>
            </w:r>
            <w:r>
              <w:t xml:space="preserve"> </w:t>
            </w:r>
            <w:r>
              <w:t xml:space="preserve">early PH adaptation</w:t>
            </w:r>
          </w:p>
        </w:tc>
        <w:tc>
          <w:tcPr/>
          <w:p>
            <w:pPr>
              <w:pStyle w:val="Compact"/>
              <w:jc w:val="left"/>
            </w:pPr>
            <w:r>
              <w:t xml:space="preserve">Yes</w:t>
            </w:r>
          </w:p>
        </w:tc>
        <w:tc>
          <w:tcPr/>
          <w:p>
            <w:pPr>
              <w:pStyle w:val="Compact"/>
              <w:jc w:val="left"/>
            </w:pPr>
            <w:r>
              <w:t xml:space="preserve">NDPA for voice</w:t>
            </w:r>
          </w:p>
        </w:tc>
        <w:tc>
          <w:tcPr/>
          <w:p>
            <w:pPr>
              <w:pStyle w:val="Compact"/>
              <w:jc w:val="left"/>
            </w:pPr>
            <w:r>
              <w:t xml:space="preserve">Medium</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fd8b55103037744fafb541424d414b1c235a97f"/>
    <w:p>
      <w:pPr>
        <w:pStyle w:val="Heading3"/>
      </w:pPr>
      <w:r>
        <w:t xml:space="preserve">1. NEC90Day FoodPrice Evidence Board — measurable relief pack for the 90-day plan (</w:t>
      </w:r>
      <w:r>
        <w:rPr>
          <w:bCs/>
          <w:b/>
        </w:rPr>
        <w:t xml:space="preserve">S12 Mode A</w:t>
      </w:r>
      <w:r>
        <w:t xml:space="preserve">)</w:t>
      </w:r>
    </w:p>
    <w:p>
      <w:pPr>
        <w:numPr>
          <w:ilvl w:val="0"/>
          <w:numId w:val="1001"/>
        </w:numPr>
        <w:pStyle w:val="Compact"/>
      </w:pPr>
      <w:r>
        <w:rPr>
          <w:bCs/>
          <w:b/>
        </w:rPr>
        <w:t xml:space="preserve">Problem / trend:</w:t>
      </w:r>
      <w:r>
        <w:t xml:space="preserve"> </w:t>
      </w:r>
      <w:r>
        <w:t xml:space="preserve">Nairametrics, Channels, and Premium Times (22 Oct 2026): NEC’s 161st meeting endorsed a Finance Ministry</w:t>
      </w:r>
      <w:r>
        <w:t xml:space="preserve"> </w:t>
      </w:r>
      <w:r>
        <w:rPr>
          <w:bCs/>
          <w:b/>
        </w:rPr>
        <w:t xml:space="preserve">90-day</w:t>
      </w:r>
      <w:r>
        <w:t xml:space="preserve"> </w:t>
      </w:r>
      <w:r>
        <w:t xml:space="preserve">action plan prioritising food affordability, tax harmonisation, high-impact projects, investment bottlenecks, and household support, plus a national dashboard for subsidy-savings projects. Vanguard (23 Oct 2026) still asks why food prices remain high despite FG interventions and harvest. Households and SME food buyers lack a simple price/timeline evidence board to judge whether the 90 days delivered relief.</w:t>
      </w:r>
    </w:p>
    <w:p>
      <w:pPr>
        <w:numPr>
          <w:ilvl w:val="0"/>
          <w:numId w:val="1001"/>
        </w:numPr>
        <w:pStyle w:val="Compact"/>
      </w:pPr>
      <w:r>
        <w:rPr>
          <w:bCs/>
          <w:b/>
        </w:rPr>
        <w:t xml:space="preserve">Solution:</w:t>
      </w:r>
    </w:p>
    <w:p>
      <w:pPr>
        <w:numPr>
          <w:ilvl w:val="1"/>
          <w:numId w:val="1002"/>
        </w:numPr>
        <w:pStyle w:val="Compact"/>
      </w:pPr>
      <w:r>
        <w:rPr>
          <w:bCs/>
          <w:b/>
        </w:rPr>
        <w:t xml:space="preserve">Established solution:</w:t>
      </w:r>
      <w:r>
        <w:t xml:space="preserve"> </w:t>
      </w:r>
      <w:r>
        <w:t xml:space="preserve">Numbeo Cost of Living and USDA Food Price Outlook-style dashboards (developed-market price-tracking software).</w:t>
      </w:r>
    </w:p>
    <w:p>
      <w:pPr>
        <w:numPr>
          <w:ilvl w:val="1"/>
          <w:numId w:val="1002"/>
        </w:numPr>
        <w:pStyle w:val="Compact"/>
      </w:pPr>
      <w:r>
        <w:rPr>
          <w:bCs/>
          <w:b/>
        </w:rPr>
        <w:t xml:space="preserve">Variant:</w:t>
      </w:r>
      <w:r>
        <w:t xml:space="preserve"> </w:t>
      </w:r>
      <w:r>
        <w:t xml:space="preserve">NEC90Day FoodPrice Evidence Board, the Nigeria version of that software. It logs staple basket prices, the 90-day countdown, and a one-page</w:t>
      </w:r>
      <w:r>
        <w:t xml:space="preserve"> </w:t>
      </w:r>
      <w:r>
        <w:t xml:space="preserve">“</w:t>
      </w:r>
      <w:r>
        <w:t xml:space="preserve">relief or not</w:t>
      </w:r>
      <w:r>
        <w:t xml:space="preserve">”</w:t>
      </w:r>
      <w:r>
        <w:t xml:space="preserve"> </w:t>
      </w:r>
      <w:r>
        <w:t xml:space="preserve">export for households and SME buyers. It is not an FMF portal and it is not price control.</w:t>
      </w:r>
    </w:p>
    <w:p>
      <w:pPr>
        <w:numPr>
          <w:ilvl w:val="0"/>
          <w:numId w:val="1001"/>
        </w:numPr>
        <w:pStyle w:val="Compact"/>
      </w:pPr>
      <w:r>
        <w:rPr>
          <w:bCs/>
          <w:b/>
        </w:rPr>
        <w:t xml:space="preserve">Target:</w:t>
      </w:r>
      <w:r>
        <w:t xml:space="preserve"> </w:t>
      </w:r>
      <w:r>
        <w:t xml:space="preserve">Urban households, market associations, SME caterers/grocers tracking whether NEC relief lands in their basket.</w:t>
      </w:r>
    </w:p>
    <w:p>
      <w:pPr>
        <w:numPr>
          <w:ilvl w:val="0"/>
          <w:numId w:val="1001"/>
        </w:numPr>
        <w:pStyle w:val="Compact"/>
      </w:pPr>
      <w:r>
        <w:rPr>
          <w:bCs/>
          <w:b/>
        </w:rPr>
        <w:t xml:space="preserve">MVP cost:</w:t>
      </w:r>
      <w:r>
        <w:t xml:space="preserve"> </w:t>
      </w:r>
      <w:r>
        <w:t xml:space="preserve">$8k–$18k.</w:t>
      </w:r>
    </w:p>
    <w:p>
      <w:pPr>
        <w:numPr>
          <w:ilvl w:val="0"/>
          <w:numId w:val="1001"/>
        </w:numPr>
        <w:pStyle w:val="Compact"/>
      </w:pPr>
      <w:r>
        <w:rPr>
          <w:bCs/>
          <w:b/>
        </w:rPr>
        <w:t xml:space="preserve">Regulatory:</w:t>
      </w:r>
      <w:r>
        <w:t xml:space="preserve"> </w:t>
      </w:r>
      <w:r>
        <w:t xml:space="preserve">Informational only — not NEC, FMF, or NBS official; not price regulation; NDPA for optional location notes.</w:t>
      </w:r>
    </w:p>
    <w:p>
      <w:pPr>
        <w:numPr>
          <w:ilvl w:val="0"/>
          <w:numId w:val="1001"/>
        </w:numPr>
        <w:pStyle w:val="Compact"/>
      </w:pPr>
      <w:r>
        <w:rPr>
          <w:bCs/>
          <w:b/>
        </w:rPr>
        <w:t xml:space="preserve">Competitors / alternatives:</w:t>
      </w:r>
    </w:p>
    <w:p>
      <w:pPr>
        <w:numPr>
          <w:ilvl w:val="1"/>
          <w:numId w:val="1003"/>
        </w:numPr>
        <w:pStyle w:val="Compact"/>
      </w:pPr>
      <w:r>
        <w:rPr>
          <w:bCs/>
          <w:b/>
        </w:rPr>
        <w:t xml:space="preserve">NBS CPI DIY</w:t>
      </w:r>
      <w:r>
        <w:t xml:space="preserve"> </w:t>
      </w:r>
      <w:r>
        <w:t xml:space="preserve">— free; hard to operationalise weekly. Why a Nigeria buyer might still choose this idea: filled 90-day basket checklist.</w:t>
      </w:r>
    </w:p>
    <w:p>
      <w:pPr>
        <w:numPr>
          <w:ilvl w:val="1"/>
          <w:numId w:val="1003"/>
        </w:numPr>
        <w:pStyle w:val="Compact"/>
      </w:pPr>
      <w:r>
        <w:rPr>
          <w:bCs/>
          <w:b/>
        </w:rPr>
        <w:t xml:space="preserve">WhatsApp market price forwards</w:t>
      </w:r>
      <w:r>
        <w:t xml:space="preserve"> </w:t>
      </w:r>
      <w:r>
        <w:t xml:space="preserve">— common; unverified. Why a Nigeria buyer might still choose this idea: dated evidence board.</w:t>
      </w:r>
    </w:p>
    <w:p>
      <w:pPr>
        <w:numPr>
          <w:ilvl w:val="1"/>
          <w:numId w:val="1003"/>
        </w:numPr>
        <w:pStyle w:val="Compact"/>
      </w:pPr>
      <w:r>
        <w:rPr>
          <w:bCs/>
          <w:b/>
        </w:rPr>
        <w:t xml:space="preserve">PetrolPriceCap PIA Stake Pack (prior)</w:t>
      </w:r>
      <w:r>
        <w:t xml:space="preserve"> </w:t>
      </w:r>
      <w:r>
        <w:t xml:space="preserve">— fuel-price policy. Why a Nigeria buyer might still choose this idea:</w:t>
      </w:r>
      <w:r>
        <w:t xml:space="preserve"> </w:t>
      </w:r>
      <w:r>
        <w:rPr>
          <w:bCs/>
          <w:b/>
        </w:rPr>
        <w:t xml:space="preserve">NEC 90-day food affordability</w:t>
      </w:r>
      <w:r>
        <w:t xml:space="preserve"> </w:t>
      </w:r>
      <w:r>
        <w:t xml:space="preserve">job.</w:t>
      </w:r>
    </w:p>
    <w:p>
      <w:pPr>
        <w:numPr>
          <w:ilvl w:val="1"/>
          <w:numId w:val="1003"/>
        </w:numPr>
        <w:pStyle w:val="Compact"/>
      </w:pPr>
      <w:r>
        <w:rPr>
          <w:bCs/>
          <w:b/>
        </w:rPr>
        <w:t xml:space="preserve">EnergyVsHeadline SME Cost Board (prior)</w:t>
      </w:r>
      <w:r>
        <w:t xml:space="preserve"> </w:t>
      </w:r>
      <w:r>
        <w:t xml:space="preserve">— energy vs headline. Why a Nigeria buyer might still choose this idea: food-basket relief clock.</w:t>
      </w:r>
    </w:p>
    <w:p>
      <w:pPr>
        <w:numPr>
          <w:ilvl w:val="0"/>
          <w:numId w:val="1001"/>
        </w:numPr>
        <w:pStyle w:val="Compact"/>
      </w:pPr>
      <w:r>
        <w:rPr>
          <w:bCs/>
          <w:b/>
        </w:rPr>
        <w:t xml:space="preserve">GUEMF:</w:t>
      </w:r>
      <w:r>
        <w:t xml:space="preserve"> </w:t>
      </w:r>
      <w:r>
        <w:t xml:space="preserve">Mode A</w:t>
      </w:r>
      <w:r>
        <w:t xml:space="preserve"> </w:t>
      </w:r>
      <w:r>
        <w:rPr>
          <w:bCs/>
          <w:b/>
        </w:rPr>
        <w:t xml:space="preserve">5/5/5/4/5 = 24</w:t>
      </w:r>
      <w:r>
        <w:t xml:space="preserve"> </w:t>
      </w:r>
      <w:r>
        <w:t xml:space="preserve">(Growing cost-of-living pressure; Urgent 90-day window; Expensive food budgets; Near-mandatory political accountability; Frequent weekly market buys). Evidence: Nairametrics — https://nairametrics.com/2026/10/22/nec-approves-90-day-plan-to-cut-food-costs-ease-nigerias-cost-of-living-crisis/ ; Channels — https://www.channelstv.com/2026/10/22/nec-endorses-90-day-economic-plan-to-ease-cost-of-living-for-nigerians/ ; Premium Times — https://www.premiumtimesng.com/news/top-news/919441-nec-endorses-90-day-plan-to-ease-cost-of-living-for-nigerians-but-no-specific-details-yet.html ; Vanguard — https://www.vanguardngr.com/2026/10/why-food-prices-remain-high-despite-fgs-interventions-ongoing-harvest/</w:t>
      </w:r>
    </w:p>
    <w:p>
      <w:pPr>
        <w:numPr>
          <w:ilvl w:val="0"/>
          <w:numId w:val="1001"/>
        </w:numPr>
        <w:pStyle w:val="Compact"/>
      </w:pPr>
      <w:r>
        <w:rPr>
          <w:bCs/>
          <w:b/>
        </w:rPr>
        <w:t xml:space="preserve">Commercial viability:</w:t>
      </w:r>
      <w:r>
        <w:t xml:space="preserve"> </w:t>
      </w:r>
      <w:r>
        <w:t xml:space="preserve">High — hard calendar + still-high prices.</w:t>
      </w:r>
    </w:p>
    <w:p>
      <w:pPr>
        <w:numPr>
          <w:ilvl w:val="0"/>
          <w:numId w:val="1001"/>
        </w:numPr>
        <w:pStyle w:val="Compact"/>
      </w:pPr>
      <w:r>
        <w:rPr>
          <w:bCs/>
          <w:b/>
        </w:rPr>
        <w:t xml:space="preserve">Dedup:</w:t>
      </w:r>
      <w:r>
        <w:t xml:space="preserve"> </w:t>
      </w:r>
      <w:r>
        <w:t xml:space="preserve">High vs PetrolPriceCap / EnergyVsHeadline / N66 Discount Exit.</w:t>
      </w:r>
    </w:p>
    <w:p>
      <w:pPr>
        <w:numPr>
          <w:ilvl w:val="0"/>
          <w:numId w:val="1001"/>
        </w:numPr>
        <w:pStyle w:val="Compact"/>
      </w:pPr>
      <w:r>
        <w:rPr>
          <w:bCs/>
          <w:b/>
        </w:rPr>
        <w:t xml:space="preserve">Founder fit:</w:t>
      </w:r>
      <w:r>
        <w:t xml:space="preserve"> </w:t>
      </w:r>
      <w:r>
        <w:t xml:space="preserve">Strong.</w:t>
      </w:r>
    </w:p>
    <w:bookmarkEnd w:id="23"/>
    <w:bookmarkStart w:id="24" w:name="X0aa918d13c56788baaaec09691a74d366b07181"/>
    <w:p>
      <w:pPr>
        <w:pStyle w:val="Heading3"/>
      </w:pPr>
      <w:r>
        <w:t xml:space="preserve">2. CNG FarePass Financing Stake Pack — FG–state finance + fare pass-through evidence (</w:t>
      </w:r>
      <w:r>
        <w:rPr>
          <w:bCs/>
          <w:b/>
        </w:rPr>
        <w:t xml:space="preserve">S12 Mode A</w:t>
      </w:r>
      <w:r>
        <w:t xml:space="preserve">)</w:t>
      </w:r>
    </w:p>
    <w:p>
      <w:pPr>
        <w:numPr>
          <w:ilvl w:val="0"/>
          <w:numId w:val="1004"/>
        </w:numPr>
        <w:pStyle w:val="Compact"/>
      </w:pPr>
      <w:r>
        <w:rPr>
          <w:bCs/>
          <w:b/>
        </w:rPr>
        <w:t xml:space="preserve">Problem / trend:</w:t>
      </w:r>
      <w:r>
        <w:t xml:space="preserve"> </w:t>
      </w:r>
      <w:r>
        <w:t xml:space="preserve">Channels/Leadership/Preview Media (22 Oct 2026): NEC resolved a</w:t>
      </w:r>
      <w:r>
        <w:t xml:space="preserve"> </w:t>
      </w:r>
      <w:r>
        <w:rPr>
          <w:bCs/>
          <w:b/>
        </w:rPr>
        <w:t xml:space="preserve">joint federal–state financing framework</w:t>
      </w:r>
      <w:r>
        <w:t xml:space="preserve"> </w:t>
      </w:r>
      <w:r>
        <w:t xml:space="preserve">for CNG and electric vehicles under the National Affordable CNG Transit Programme, and directed that savings must reach commuters as</w:t>
      </w:r>
      <w:r>
        <w:t xml:space="preserve"> </w:t>
      </w:r>
      <w:r>
        <w:rPr>
          <w:bCs/>
          <w:b/>
        </w:rPr>
        <w:t xml:space="preserve">lower fares</w:t>
      </w:r>
      <w:r>
        <w:t xml:space="preserve">, not fleet size alone. Operators and unions still lack a stakeholder pack that ties financing eligibility to fare-pass evidence while petrol stays ~N1,370–N1,400.</w:t>
      </w:r>
    </w:p>
    <w:p>
      <w:pPr>
        <w:numPr>
          <w:ilvl w:val="0"/>
          <w:numId w:val="1004"/>
        </w:numPr>
        <w:pStyle w:val="Compact"/>
      </w:pPr>
      <w:r>
        <w:rPr>
          <w:bCs/>
          <w:b/>
        </w:rPr>
        <w:t xml:space="preserve">Solution:</w:t>
      </w:r>
    </w:p>
    <w:p>
      <w:pPr>
        <w:numPr>
          <w:ilvl w:val="1"/>
          <w:numId w:val="1005"/>
        </w:numPr>
        <w:pStyle w:val="Compact"/>
      </w:pPr>
      <w:r>
        <w:rPr>
          <w:bCs/>
          <w:b/>
        </w:rPr>
        <w:t xml:space="preserve">Established solution:</w:t>
      </w:r>
      <w:r>
        <w:t xml:space="preserve"> </w:t>
      </w:r>
      <w:r>
        <w:t xml:space="preserve">Fleetio and Geotab transit subsidy compliance software (developed-market fleet finance and fare-audit tools).</w:t>
      </w:r>
    </w:p>
    <w:p>
      <w:pPr>
        <w:numPr>
          <w:ilvl w:val="1"/>
          <w:numId w:val="1005"/>
        </w:numPr>
        <w:pStyle w:val="Compact"/>
      </w:pPr>
      <w:r>
        <w:rPr>
          <w:bCs/>
          <w:b/>
        </w:rPr>
        <w:t xml:space="preserve">Variant:</w:t>
      </w:r>
      <w:r>
        <w:t xml:space="preserve"> </w:t>
      </w:r>
      <w:r>
        <w:t xml:space="preserve">CNG FarePass Financing Stake Pack, the Nigeria version of that software. It maps financing checklist fields, union engagement notes, and a fare-before/after evidence sheet for corridor pilots. It is not a PI-CNG portal and it is not a union bargaining agent.</w:t>
      </w:r>
    </w:p>
    <w:p>
      <w:pPr>
        <w:numPr>
          <w:ilvl w:val="0"/>
          <w:numId w:val="1004"/>
        </w:numPr>
        <w:pStyle w:val="Compact"/>
      </w:pPr>
      <w:r>
        <w:rPr>
          <w:bCs/>
          <w:b/>
        </w:rPr>
        <w:t xml:space="preserve">Target:</w:t>
      </w:r>
      <w:r>
        <w:t xml:space="preserve"> </w:t>
      </w:r>
      <w:r>
        <w:t xml:space="preserve">State transit desks, NURTW/operator cooperatives, CNG conversion SMEs preparing for joint-finance windows.</w:t>
      </w:r>
    </w:p>
    <w:p>
      <w:pPr>
        <w:numPr>
          <w:ilvl w:val="0"/>
          <w:numId w:val="1004"/>
        </w:numPr>
        <w:pStyle w:val="Compact"/>
      </w:pPr>
      <w:r>
        <w:rPr>
          <w:bCs/>
          <w:b/>
        </w:rPr>
        <w:t xml:space="preserve">MVP cost:</w:t>
      </w:r>
      <w:r>
        <w:t xml:space="preserve"> </w:t>
      </w:r>
      <w:r>
        <w:t xml:space="preserve">$8k–$18k.</w:t>
      </w:r>
    </w:p>
    <w:p>
      <w:pPr>
        <w:numPr>
          <w:ilvl w:val="0"/>
          <w:numId w:val="1004"/>
        </w:numPr>
        <w:pStyle w:val="Compact"/>
      </w:pPr>
      <w:r>
        <w:rPr>
          <w:bCs/>
          <w:b/>
        </w:rPr>
        <w:t xml:space="preserve">Regulatory:</w:t>
      </w:r>
      <w:r>
        <w:t xml:space="preserve"> </w:t>
      </w:r>
      <w:r>
        <w:t xml:space="preserve">Informational only — not PI-CNG, NGF, or MoT official; not labour representation; NDPA for operator contacts.</w:t>
      </w:r>
    </w:p>
    <w:p>
      <w:pPr>
        <w:numPr>
          <w:ilvl w:val="0"/>
          <w:numId w:val="1004"/>
        </w:numPr>
        <w:pStyle w:val="Compact"/>
      </w:pPr>
      <w:r>
        <w:rPr>
          <w:bCs/>
          <w:b/>
        </w:rPr>
        <w:t xml:space="preserve">Competitors / alternatives:</w:t>
      </w:r>
    </w:p>
    <w:p>
      <w:pPr>
        <w:numPr>
          <w:ilvl w:val="1"/>
          <w:numId w:val="1006"/>
        </w:numPr>
        <w:pStyle w:val="Compact"/>
      </w:pPr>
      <w:r>
        <w:rPr>
          <w:bCs/>
          <w:b/>
        </w:rPr>
        <w:t xml:space="preserve">PI-CNG circular DIY</w:t>
      </w:r>
      <w:r>
        <w:t xml:space="preserve"> </w:t>
      </w:r>
      <w:r>
        <w:t xml:space="preserve">— free; dense. Why a Nigeria buyer might still choose this idea: filled financing + fare checklist.</w:t>
      </w:r>
    </w:p>
    <w:p>
      <w:pPr>
        <w:numPr>
          <w:ilvl w:val="1"/>
          <w:numId w:val="1006"/>
        </w:numPr>
        <w:pStyle w:val="Compact"/>
      </w:pPr>
      <w:r>
        <w:rPr>
          <w:bCs/>
          <w:b/>
        </w:rPr>
        <w:t xml:space="preserve">Bank project-finance teams</w:t>
      </w:r>
      <w:r>
        <w:t xml:space="preserve"> </w:t>
      </w:r>
      <w:r>
        <w:t xml:space="preserve">— thorough; slow for micro fleets. Why a Nigeria buyer might still choose this idea: Naira stake pack first.</w:t>
      </w:r>
    </w:p>
    <w:p>
      <w:pPr>
        <w:numPr>
          <w:ilvl w:val="1"/>
          <w:numId w:val="1006"/>
        </w:numPr>
        <w:pStyle w:val="Compact"/>
      </w:pPr>
      <w:r>
        <w:rPr>
          <w:bCs/>
          <w:b/>
        </w:rPr>
        <w:t xml:space="preserve">IndependentMarketer Discount Access Desk (prior)</w:t>
      </w:r>
      <w:r>
        <w:t xml:space="preserve"> </w:t>
      </w:r>
      <w:r>
        <w:t xml:space="preserve">— PMS discount access. Why a Nigeria buyer might still choose this idea:</w:t>
      </w:r>
      <w:r>
        <w:t xml:space="preserve"> </w:t>
      </w:r>
      <w:r>
        <w:rPr>
          <w:bCs/>
          <w:b/>
        </w:rPr>
        <w:t xml:space="preserve">CNG/EV joint finance + fare pass-through</w:t>
      </w:r>
      <w:r>
        <w:t xml:space="preserve"> </w:t>
      </w:r>
      <w:r>
        <w:t xml:space="preserve">job.</w:t>
      </w:r>
    </w:p>
    <w:p>
      <w:pPr>
        <w:numPr>
          <w:ilvl w:val="1"/>
          <w:numId w:val="1006"/>
        </w:numPr>
        <w:pStyle w:val="Compact"/>
      </w:pPr>
      <w:r>
        <w:rPr>
          <w:bCs/>
          <w:b/>
        </w:rPr>
        <w:t xml:space="preserve">Lagos3000MW MeterReady Pack (prior)</w:t>
      </w:r>
      <w:r>
        <w:t xml:space="preserve"> </w:t>
      </w:r>
      <w:r>
        <w:t xml:space="preserve">— power meter readiness. Why a Nigeria buyer might still choose this idea: transport fare evidence, not grid.</w:t>
      </w:r>
    </w:p>
    <w:p>
      <w:pPr>
        <w:numPr>
          <w:ilvl w:val="0"/>
          <w:numId w:val="1004"/>
        </w:numPr>
        <w:pStyle w:val="Compact"/>
      </w:pPr>
      <w:r>
        <w:rPr>
          <w:bCs/>
          <w:b/>
        </w:rPr>
        <w:t xml:space="preserve">GUEMF:</w:t>
      </w:r>
      <w:r>
        <w:t xml:space="preserve"> </w:t>
      </w:r>
      <w:r>
        <w:t xml:space="preserve">Mode A</w:t>
      </w:r>
      <w:r>
        <w:t xml:space="preserve"> </w:t>
      </w:r>
      <w:r>
        <w:rPr>
          <w:bCs/>
          <w:b/>
        </w:rPr>
        <w:t xml:space="preserve">5/5/5/4/4 = 23</w:t>
      </w:r>
      <w:r>
        <w:t xml:space="preserve"> </w:t>
      </w:r>
      <w:r>
        <w:t xml:space="preserve">(Growing CNG push; Urgent Oct fare-relief expectations; Expensive diesel/petrol ops; Near-mandatory fare pass-through politics; Frequent corridor pilots). Evidence: Channels — https://www.channelstv.com/2026/10/22/nec-endorses-90-day-economic-plan-to-ease-cost-of-living-for-nigerians/ ; Leadership — https://leadership.ng/nec-moves-to-cut-transport-fares-through-cng-electric-vehicles/ ; Preview Media — https://thepreviewmedia.com/fg-states-to-establish-joint-financing-framework-for-cng-electric-vehicles/</w:t>
      </w:r>
    </w:p>
    <w:p>
      <w:pPr>
        <w:numPr>
          <w:ilvl w:val="0"/>
          <w:numId w:val="1004"/>
        </w:numPr>
        <w:pStyle w:val="Compact"/>
      </w:pPr>
      <w:r>
        <w:rPr>
          <w:bCs/>
          <w:b/>
        </w:rPr>
        <w:t xml:space="preserve">Commercial viability:</w:t>
      </w:r>
      <w:r>
        <w:t xml:space="preserve"> </w:t>
      </w:r>
      <w:r>
        <w:t xml:space="preserve">High — named financing resolution + fare mandate.</w:t>
      </w:r>
    </w:p>
    <w:p>
      <w:pPr>
        <w:numPr>
          <w:ilvl w:val="0"/>
          <w:numId w:val="1004"/>
        </w:numPr>
        <w:pStyle w:val="Compact"/>
      </w:pPr>
      <w:r>
        <w:rPr>
          <w:bCs/>
          <w:b/>
        </w:rPr>
        <w:t xml:space="preserve">Dedup:</w:t>
      </w:r>
      <w:r>
        <w:t xml:space="preserve"> </w:t>
      </w:r>
      <w:r>
        <w:t xml:space="preserve">High vs IndependentMarketer / MeterReady / PetrolPriceCap.</w:t>
      </w:r>
    </w:p>
    <w:p>
      <w:pPr>
        <w:numPr>
          <w:ilvl w:val="0"/>
          <w:numId w:val="1004"/>
        </w:numPr>
        <w:pStyle w:val="Compact"/>
      </w:pPr>
      <w:r>
        <w:rPr>
          <w:bCs/>
          <w:b/>
        </w:rPr>
        <w:t xml:space="preserve">Founder fit:</w:t>
      </w:r>
      <w:r>
        <w:t xml:space="preserve"> </w:t>
      </w:r>
      <w:r>
        <w:t xml:space="preserve">Strong.</w:t>
      </w:r>
    </w:p>
    <w:bookmarkEnd w:id="24"/>
    <w:bookmarkStart w:id="25" w:name="X0ff90a2943b7746f524b2853e9d8e1e1a5bedfd"/>
    <w:p>
      <w:pPr>
        <w:pStyle w:val="Heading3"/>
      </w:pPr>
      <w:r>
        <w:t xml:space="preserve">3. OPay RecipientRefuse ErroneousCredit Clock — wrong credit +</w:t>
      </w:r>
      <w:r>
        <w:t xml:space="preserve"> </w:t>
      </w:r>
      <w:r>
        <w:t xml:space="preserve">“</w:t>
      </w:r>
      <w:r>
        <w:t xml:space="preserve">e no concern me</w:t>
      </w:r>
      <w:r>
        <w:t xml:space="preserve">”</w:t>
      </w:r>
      <w:r>
        <w:t xml:space="preserve"> </w:t>
      </w:r>
      <w:r>
        <w:t xml:space="preserve">evidence (S1)</w:t>
      </w:r>
    </w:p>
    <w:p>
      <w:pPr>
        <w:numPr>
          <w:ilvl w:val="0"/>
          <w:numId w:val="1007"/>
        </w:numPr>
        <w:pStyle w:val="Compact"/>
      </w:pPr>
      <w:r>
        <w:rPr>
          <w:bCs/>
          <w:b/>
        </w:rPr>
        <w:t xml:space="preserve">Formula:</w:t>
      </w:r>
      <w:r>
        <w:t xml:space="preserve"> </w:t>
      </w:r>
      <w:r>
        <w:rPr>
          <w:bCs/>
          <w:b/>
        </w:rPr>
        <w:t xml:space="preserve">Successful business:</w:t>
      </w:r>
      <w:r>
        <w:t xml:space="preserve"> </w:t>
      </w:r>
      <w:r>
        <w:t xml:space="preserve">OPay (mass Nigeria digital wallet / payments rail).</w:t>
      </w:r>
      <w:r>
        <w:t xml:space="preserve"> </w:t>
      </w:r>
      <w:r>
        <w:rPr>
          <w:bCs/>
          <w:b/>
        </w:rPr>
        <w:t xml:space="preserve">Recurring complaint:</w:t>
      </w:r>
      <w:r>
        <w:t xml:space="preserve"> </w:t>
      </w:r>
      <w:r>
        <w:t xml:space="preserve">after a Moniepoint customer sent</w:t>
      </w:r>
      <w:r>
        <w:t xml:space="preserve"> </w:t>
      </w:r>
      <w:r>
        <w:rPr>
          <w:bCs/>
          <w:b/>
        </w:rPr>
        <w:t xml:space="preserve">N220,000</w:t>
      </w:r>
      <w:r>
        <w:t xml:space="preserve"> </w:t>
      </w:r>
      <w:r>
        <w:t xml:space="preserve">to the wrong OPay account, the recipient first promised a return, then deleted WhatsApp and said</w:t>
      </w:r>
      <w:r>
        <w:t xml:space="preserve"> </w:t>
      </w:r>
      <w:r>
        <w:t xml:space="preserve">“</w:t>
      </w:r>
      <w:r>
        <w:t xml:space="preserve">e no concern me,</w:t>
      </w:r>
      <w:r>
        <w:t xml:space="preserve">”</w:t>
      </w:r>
      <w:r>
        <w:t xml:space="preserve"> </w:t>
      </w:r>
      <w:r>
        <w:t xml:space="preserve">while both rails told the sender to seek a court order (FIJ, 8 Oct 2026).</w:t>
      </w:r>
      <w:r>
        <w:t xml:space="preserve"> </w:t>
      </w:r>
      <w:r>
        <w:rPr>
          <w:bCs/>
          <w:b/>
        </w:rPr>
        <w:t xml:space="preserve">Variation:</w:t>
      </w:r>
      <w:r>
        <w:t xml:space="preserve"> </w:t>
      </w:r>
      <w:r>
        <w:t xml:space="preserve">Wrong-credit → recipient-refuse call log → CBN-warning note → court-order prep clock — not OPay CourtOrder Remainder (partial refund after order) and not Flutterwave WrongDigit Recover (digit typo recover alone).</w:t>
      </w:r>
    </w:p>
    <w:p>
      <w:pPr>
        <w:numPr>
          <w:ilvl w:val="0"/>
          <w:numId w:val="1007"/>
        </w:numPr>
        <w:pStyle w:val="Compact"/>
      </w:pPr>
      <w:r>
        <w:rPr>
          <w:bCs/>
          <w:b/>
        </w:rPr>
        <w:t xml:space="preserve">Complaint citations:</w:t>
      </w:r>
      <w:r>
        <w:t xml:space="preserve"> </w:t>
      </w:r>
      <w:r>
        <w:t xml:space="preserve">FIJ (8 Oct 2026), https://fij.ng/article/opay-customer-chukwubuike-stanley-udeze-says-e-no-concern-me-instead-of-returning-erroneous-n220000-credit/ (N220k wrong credit, recipient refuse, WhatsApp deleted, court-order advice). Supporting policy signal: Punch (23 Oct 2026), https://punchng.com/keeping-erroneous-bank-credit-attracts-5-10-years-jail-cbn/ (CBN: keeping erroneous bank credit can attract 5–10 years’ jail).</w:t>
      </w:r>
    </w:p>
    <w:p>
      <w:pPr>
        <w:numPr>
          <w:ilvl w:val="0"/>
          <w:numId w:val="1007"/>
        </w:numPr>
        <w:pStyle w:val="Compact"/>
      </w:pPr>
      <w:r>
        <w:rPr>
          <w:bCs/>
          <w:b/>
        </w:rPr>
        <w:t xml:space="preserve">Solution:</w:t>
      </w:r>
    </w:p>
    <w:p>
      <w:pPr>
        <w:numPr>
          <w:ilvl w:val="1"/>
          <w:numId w:val="1008"/>
        </w:numPr>
        <w:pStyle w:val="Compact"/>
      </w:pPr>
      <w:r>
        <w:rPr>
          <w:bCs/>
          <w:b/>
        </w:rPr>
        <w:t xml:space="preserve">Established solution:</w:t>
      </w:r>
      <w:r>
        <w:t xml:space="preserve"> </w:t>
      </w:r>
      <w:r>
        <w:t xml:space="preserve">Plaid Transfer Guard and Early Warning Systems dispute packs (developed-market erroneous-credit recovery software).</w:t>
      </w:r>
    </w:p>
    <w:p>
      <w:pPr>
        <w:numPr>
          <w:ilvl w:val="1"/>
          <w:numId w:val="1008"/>
        </w:numPr>
        <w:pStyle w:val="Compact"/>
      </w:pPr>
      <w:r>
        <w:rPr>
          <w:bCs/>
          <w:b/>
        </w:rPr>
        <w:t xml:space="preserve">Variant:</w:t>
      </w:r>
      <w:r>
        <w:t xml:space="preserve"> </w:t>
      </w:r>
      <w:r>
        <w:t xml:space="preserve">OPay RecipientRefuse ErroneousCredit Clock, the Nigeria version of that software. It captures call/SMS/WhatsApp refuse evidence, bank ticket IDs, and a CBN-warning one-pager before counsel. It is not OPay official support and it is not legal practice.</w:t>
      </w:r>
    </w:p>
    <w:p>
      <w:pPr>
        <w:numPr>
          <w:ilvl w:val="0"/>
          <w:numId w:val="1007"/>
        </w:numPr>
        <w:pStyle w:val="Compact"/>
      </w:pPr>
      <w:r>
        <w:rPr>
          <w:bCs/>
          <w:b/>
        </w:rPr>
        <w:t xml:space="preserve">Target:</w:t>
      </w:r>
      <w:r>
        <w:t xml:space="preserve"> </w:t>
      </w:r>
      <w:r>
        <w:t xml:space="preserve">Senders who hit OPay wrong accounts when the recipient refuses to reverse.</w:t>
      </w:r>
    </w:p>
    <w:p>
      <w:pPr>
        <w:numPr>
          <w:ilvl w:val="0"/>
          <w:numId w:val="1007"/>
        </w:numPr>
        <w:pStyle w:val="Compact"/>
      </w:pPr>
      <w:r>
        <w:rPr>
          <w:bCs/>
          <w:b/>
        </w:rPr>
        <w:t xml:space="preserve">MVP cost:</w:t>
      </w:r>
      <w:r>
        <w:t xml:space="preserve"> </w:t>
      </w:r>
      <w:r>
        <w:t xml:space="preserve">$8k–$18k.</w:t>
      </w:r>
    </w:p>
    <w:p>
      <w:pPr>
        <w:numPr>
          <w:ilvl w:val="0"/>
          <w:numId w:val="1007"/>
        </w:numPr>
        <w:pStyle w:val="Compact"/>
      </w:pPr>
      <w:r>
        <w:rPr>
          <w:bCs/>
          <w:b/>
        </w:rPr>
        <w:t xml:space="preserve">Regulatory:</w:t>
      </w:r>
      <w:r>
        <w:t xml:space="preserve"> </w:t>
      </w:r>
      <w:r>
        <w:t xml:space="preserve">CBN consumer-protection path notes; NDPA; not legal practice; not OPay/Moniepoint official.</w:t>
      </w:r>
    </w:p>
    <w:p>
      <w:pPr>
        <w:numPr>
          <w:ilvl w:val="0"/>
          <w:numId w:val="1007"/>
        </w:numPr>
        <w:pStyle w:val="Compact"/>
      </w:pPr>
      <w:r>
        <w:rPr>
          <w:bCs/>
          <w:b/>
        </w:rPr>
        <w:t xml:space="preserve">Competitors / alternatives:</w:t>
      </w:r>
    </w:p>
    <w:p>
      <w:pPr>
        <w:numPr>
          <w:ilvl w:val="1"/>
          <w:numId w:val="1009"/>
        </w:numPr>
        <w:pStyle w:val="Compact"/>
      </w:pPr>
      <w:r>
        <w:rPr>
          <w:bCs/>
          <w:b/>
        </w:rPr>
        <w:t xml:space="preserve">OPay / Moniepoint in-app chat</w:t>
      </w:r>
      <w:r>
        <w:t xml:space="preserve"> </w:t>
      </w:r>
      <w:r>
        <w:t xml:space="preserve">— official; often ends at</w:t>
      </w:r>
      <w:r>
        <w:t xml:space="preserve"> </w:t>
      </w:r>
      <w:r>
        <w:t xml:space="preserve">“</w:t>
      </w:r>
      <w:r>
        <w:t xml:space="preserve">get court order.</w:t>
      </w:r>
      <w:r>
        <w:t xml:space="preserve">”</w:t>
      </w:r>
      <w:r>
        <w:t xml:space="preserve"> </w:t>
      </w:r>
      <w:r>
        <w:t xml:space="preserve">Why a Nigeria buyer might still choose this idea: visible refuse + evidence clock.</w:t>
      </w:r>
    </w:p>
    <w:p>
      <w:pPr>
        <w:numPr>
          <w:ilvl w:val="1"/>
          <w:numId w:val="1009"/>
        </w:numPr>
        <w:pStyle w:val="Compact"/>
      </w:pPr>
      <w:r>
        <w:rPr>
          <w:bCs/>
          <w:b/>
        </w:rPr>
        <w:t xml:space="preserve">Police tracking demand DIY</w:t>
      </w:r>
      <w:r>
        <w:t xml:space="preserve"> </w:t>
      </w:r>
      <w:r>
        <w:t xml:space="preserve">— FIJ notes N40k ask in this case; uneven. Why a Nigeria buyer might still choose this idea: structured pack first.</w:t>
      </w:r>
    </w:p>
    <w:p>
      <w:pPr>
        <w:numPr>
          <w:ilvl w:val="1"/>
          <w:numId w:val="1009"/>
        </w:numPr>
        <w:pStyle w:val="Compact"/>
      </w:pPr>
      <w:r>
        <w:rPr>
          <w:bCs/>
          <w:b/>
        </w:rPr>
        <w:t xml:space="preserve">OPay CourtOrder Remainder Clock (prior)</w:t>
      </w:r>
      <w:r>
        <w:t xml:space="preserve"> </w:t>
      </w:r>
      <w:r>
        <w:t xml:space="preserve">— partial refund after order. Why a Nigeria buyer might still choose this idea:</w:t>
      </w:r>
      <w:r>
        <w:t xml:space="preserve"> </w:t>
      </w:r>
      <w:r>
        <w:rPr>
          <w:bCs/>
          <w:b/>
        </w:rPr>
        <w:t xml:space="preserve">recipient refuse before order</w:t>
      </w:r>
      <w:r>
        <w:t xml:space="preserve"> </w:t>
      </w:r>
      <w:r>
        <w:t xml:space="preserve">job.</w:t>
      </w:r>
    </w:p>
    <w:p>
      <w:pPr>
        <w:numPr>
          <w:ilvl w:val="1"/>
          <w:numId w:val="1009"/>
        </w:numPr>
        <w:pStyle w:val="Compact"/>
      </w:pPr>
      <w:r>
        <w:rPr>
          <w:bCs/>
          <w:b/>
        </w:rPr>
        <w:t xml:space="preserve">Flutterwave WrongDigit Recover Clock (prior)</w:t>
      </w:r>
      <w:r>
        <w:t xml:space="preserve"> </w:t>
      </w:r>
      <w:r>
        <w:t xml:space="preserve">— digit typo. Why a Nigeria buyer might still choose this idea: refuse + CBN jail-warning overlay.</w:t>
      </w:r>
    </w:p>
    <w:p>
      <w:pPr>
        <w:numPr>
          <w:ilvl w:val="0"/>
          <w:numId w:val="1007"/>
        </w:numPr>
        <w:pStyle w:val="Compact"/>
      </w:pPr>
      <w:r>
        <w:rPr>
          <w:bCs/>
          <w:b/>
        </w:rPr>
        <w:t xml:space="preserve">GUEMF:</w:t>
      </w:r>
      <w:r>
        <w:t xml:space="preserve"> </w:t>
      </w:r>
      <w:r>
        <w:t xml:space="preserve">Mode B</w:t>
      </w:r>
      <w:r>
        <w:t xml:space="preserve"> </w:t>
      </w:r>
      <w:r>
        <w:rPr>
          <w:bCs/>
          <w:b/>
        </w:rPr>
        <w:t xml:space="preserve">4/5/5/5/5 = 24</w:t>
      </w:r>
      <w:r>
        <w:t xml:space="preserve">. Success signal: OPay mass wallet footprint in FIJ coverage. Citations: FIJ + Punch URLs above.</w:t>
      </w:r>
    </w:p>
    <w:p>
      <w:pPr>
        <w:numPr>
          <w:ilvl w:val="0"/>
          <w:numId w:val="1007"/>
        </w:numPr>
        <w:pStyle w:val="Compact"/>
      </w:pPr>
      <w:r>
        <w:rPr>
          <w:bCs/>
          <w:b/>
        </w:rPr>
        <w:t xml:space="preserve">Commercial viability:</w:t>
      </w:r>
      <w:r>
        <w:t xml:space="preserve"> </w:t>
      </w:r>
      <w:r>
        <w:t xml:space="preserve">High — cash loss + criminal-warning urgency.</w:t>
      </w:r>
    </w:p>
    <w:p>
      <w:pPr>
        <w:numPr>
          <w:ilvl w:val="0"/>
          <w:numId w:val="1007"/>
        </w:numPr>
        <w:pStyle w:val="Compact"/>
      </w:pPr>
      <w:r>
        <w:rPr>
          <w:bCs/>
          <w:b/>
        </w:rPr>
        <w:t xml:space="preserve">Dedup:</w:t>
      </w:r>
      <w:r>
        <w:t xml:space="preserve"> </w:t>
      </w:r>
      <w:r>
        <w:t xml:space="preserve">High vs OPay CourtOrder Remainder / Flutterwave WrongDigit / Moniepoint×OPay ErroneousCredit Refuse.</w:t>
      </w:r>
    </w:p>
    <w:p>
      <w:pPr>
        <w:numPr>
          <w:ilvl w:val="0"/>
          <w:numId w:val="1007"/>
        </w:numPr>
        <w:pStyle w:val="Compact"/>
      </w:pPr>
      <w:r>
        <w:rPr>
          <w:bCs/>
          <w:b/>
        </w:rPr>
        <w:t xml:space="preserve">Founder fit:</w:t>
      </w:r>
      <w:r>
        <w:t xml:space="preserve"> </w:t>
      </w:r>
      <w:r>
        <w:t xml:space="preserve">Strong.</w:t>
      </w:r>
    </w:p>
    <w:bookmarkEnd w:id="25"/>
    <w:bookmarkStart w:id="26" w:name="X639e485f1fba9d89e06512b00278419ff9169c9"/>
    <w:p>
      <w:pPr>
        <w:pStyle w:val="Heading3"/>
      </w:pPr>
      <w:r>
        <w:t xml:space="preserve">4. RefineryIPO AllotmentRefund Timeline Desk — Oct 27 close → Nov allotment/refund pack (S5, S9, S12)</w:t>
      </w:r>
    </w:p>
    <w:p>
      <w:pPr>
        <w:numPr>
          <w:ilvl w:val="0"/>
          <w:numId w:val="1010"/>
        </w:numPr>
        <w:pStyle w:val="Compact"/>
      </w:pPr>
      <w:r>
        <w:rPr>
          <w:bCs/>
          <w:b/>
        </w:rPr>
        <w:t xml:space="preserve">Problem / trend:</w:t>
      </w:r>
      <w:r>
        <w:t xml:space="preserve"> </w:t>
      </w:r>
      <w:r>
        <w:t xml:space="preserve">Dangote Refinery official extension notice + Guardian/Forbes.ng: the N2.15tn IPO application list closes</w:t>
      </w:r>
      <w:r>
        <w:t xml:space="preserve"> </w:t>
      </w:r>
      <w:r>
        <w:rPr>
          <w:bCs/>
          <w:b/>
        </w:rPr>
        <w:t xml:space="preserve">27 Oct 2026</w:t>
      </w:r>
      <w:r>
        <w:t xml:space="preserve">, with collation 3 Nov, SEC allotment no-objection targeted</w:t>
      </w:r>
      <w:r>
        <w:t xml:space="preserve"> </w:t>
      </w:r>
      <w:r>
        <w:rPr>
          <w:bCs/>
          <w:b/>
        </w:rPr>
        <w:t xml:space="preserve">17 Nov</w:t>
      </w:r>
      <w:r>
        <w:t xml:space="preserve">, surplus refunds Allotment+5 business days, CSCS credit Allotment+15. Nairametrics (22 Oct 2026): NGX says the IPO could lift active Nigerian investors up to</w:t>
      </w:r>
      <w:r>
        <w:t xml:space="preserve"> </w:t>
      </w:r>
      <w:r>
        <w:rPr>
          <w:bCs/>
          <w:b/>
        </w:rPr>
        <w:t xml:space="preserve">fivefold</w:t>
      </w:r>
      <w:r>
        <w:t xml:space="preserve">. First-time retail still confuse</w:t>
      </w:r>
      <w:r>
        <w:t xml:space="preserve"> </w:t>
      </w:r>
      <w:r>
        <w:t xml:space="preserve">“</w:t>
      </w:r>
      <w:r>
        <w:t xml:space="preserve">I paid</w:t>
      </w:r>
      <w:r>
        <w:t xml:space="preserve">”</w:t>
      </w:r>
      <w:r>
        <w:t xml:space="preserve"> </w:t>
      </w:r>
      <w:r>
        <w:t xml:space="preserve">with</w:t>
      </w:r>
      <w:r>
        <w:t xml:space="preserve"> </w:t>
      </w:r>
      <w:r>
        <w:t xml:space="preserve">“</w:t>
      </w:r>
      <w:r>
        <w:t xml:space="preserve">I am allotted / when is refund.</w:t>
      </w:r>
      <w:r>
        <w:t xml:space="preserve">”</w:t>
      </w:r>
    </w:p>
    <w:p>
      <w:pPr>
        <w:numPr>
          <w:ilvl w:val="0"/>
          <w:numId w:val="1010"/>
        </w:numPr>
        <w:pStyle w:val="Compact"/>
      </w:pPr>
      <w:r>
        <w:rPr>
          <w:bCs/>
          <w:b/>
        </w:rPr>
        <w:t xml:space="preserve">Solution:</w:t>
      </w:r>
    </w:p>
    <w:p>
      <w:pPr>
        <w:numPr>
          <w:ilvl w:val="1"/>
          <w:numId w:val="1011"/>
        </w:numPr>
        <w:pStyle w:val="Compact"/>
      </w:pPr>
      <w:r>
        <w:rPr>
          <w:bCs/>
          <w:b/>
        </w:rPr>
        <w:t xml:space="preserve">Established solution:</w:t>
      </w:r>
      <w:r>
        <w:t xml:space="preserve"> </w:t>
      </w:r>
      <w:r>
        <w:t xml:space="preserve">Computershare Investor Centre and Broadridge IPO settlement trackers (developed-market allotment/refund software).</w:t>
      </w:r>
    </w:p>
    <w:p>
      <w:pPr>
        <w:numPr>
          <w:ilvl w:val="1"/>
          <w:numId w:val="1011"/>
        </w:numPr>
        <w:pStyle w:val="Compact"/>
      </w:pPr>
      <w:r>
        <w:rPr>
          <w:bCs/>
          <w:b/>
        </w:rPr>
        <w:t xml:space="preserve">Variant:</w:t>
      </w:r>
      <w:r>
        <w:t xml:space="preserve"> </w:t>
      </w:r>
      <w:r>
        <w:t xml:space="preserve">RefineryIPO AllotmentRefund Timeline Desk, the Nigeria version of that software. It maps close → allotment → refund → CSCS dates and a</w:t>
      </w:r>
      <w:r>
        <w:t xml:space="preserve"> </w:t>
      </w:r>
      <w:r>
        <w:t xml:space="preserve">“</w:t>
      </w:r>
      <w:r>
        <w:t xml:space="preserve">stop if unlisted channel</w:t>
      </w:r>
      <w:r>
        <w:t xml:space="preserve">”</w:t>
      </w:r>
      <w:r>
        <w:t xml:space="preserve"> </w:t>
      </w:r>
      <w:r>
        <w:t xml:space="preserve">note for family applications. It is not an issuing house and it is not an allotment guarantee.</w:t>
      </w:r>
    </w:p>
    <w:p>
      <w:pPr>
        <w:numPr>
          <w:ilvl w:val="0"/>
          <w:numId w:val="1010"/>
        </w:numPr>
        <w:pStyle w:val="Compact"/>
      </w:pPr>
      <w:r>
        <w:rPr>
          <w:bCs/>
          <w:b/>
        </w:rPr>
        <w:t xml:space="preserve">Target:</w:t>
      </w:r>
      <w:r>
        <w:t xml:space="preserve"> </w:t>
      </w:r>
      <w:r>
        <w:t xml:space="preserve">First-time retail IPO applicants and diaspora relatives funding family subscriptions through approved channels.</w:t>
      </w:r>
    </w:p>
    <w:p>
      <w:pPr>
        <w:numPr>
          <w:ilvl w:val="0"/>
          <w:numId w:val="1010"/>
        </w:numPr>
        <w:pStyle w:val="Compact"/>
      </w:pPr>
      <w:r>
        <w:rPr>
          <w:bCs/>
          <w:b/>
        </w:rPr>
        <w:t xml:space="preserve">MVP cost:</w:t>
      </w:r>
      <w:r>
        <w:t xml:space="preserve"> </w:t>
      </w:r>
      <w:r>
        <w:t xml:space="preserve">$6k–$14k.</w:t>
      </w:r>
    </w:p>
    <w:p>
      <w:pPr>
        <w:numPr>
          <w:ilvl w:val="0"/>
          <w:numId w:val="1010"/>
        </w:numPr>
        <w:pStyle w:val="Compact"/>
      </w:pPr>
      <w:r>
        <w:rPr>
          <w:bCs/>
          <w:b/>
        </w:rPr>
        <w:t xml:space="preserve">Regulatory:</w:t>
      </w:r>
      <w:r>
        <w:t xml:space="preserve"> </w:t>
      </w:r>
      <w:r>
        <w:t xml:space="preserve">Informational only — not SEC, NGX, CSCS, or Dangote issuing-house official; not investment advice; NDPA for ID fields.</w:t>
      </w:r>
    </w:p>
    <w:p>
      <w:pPr>
        <w:numPr>
          <w:ilvl w:val="0"/>
          <w:numId w:val="1010"/>
        </w:numPr>
        <w:pStyle w:val="Compact"/>
      </w:pPr>
      <w:r>
        <w:rPr>
          <w:bCs/>
          <w:b/>
        </w:rPr>
        <w:t xml:space="preserve">Competitors / alternatives:</w:t>
      </w:r>
    </w:p>
    <w:p>
      <w:pPr>
        <w:numPr>
          <w:ilvl w:val="1"/>
          <w:numId w:val="1012"/>
        </w:numPr>
        <w:pStyle w:val="Compact"/>
      </w:pPr>
      <w:r>
        <w:rPr>
          <w:bCs/>
          <w:b/>
        </w:rPr>
        <w:t xml:space="preserve">Official IPO site checklist DIY</w:t>
      </w:r>
      <w:r>
        <w:t xml:space="preserve"> </w:t>
      </w:r>
      <w:r>
        <w:t xml:space="preserve">— free; hard to operationalise for families. Why a Nigeria buyer might still choose this idea: filled allotment/refund calendar.</w:t>
      </w:r>
    </w:p>
    <w:p>
      <w:pPr>
        <w:numPr>
          <w:ilvl w:val="1"/>
          <w:numId w:val="1012"/>
        </w:numPr>
        <w:pStyle w:val="Compact"/>
      </w:pPr>
      <w:r>
        <w:rPr>
          <w:bCs/>
          <w:b/>
        </w:rPr>
        <w:t xml:space="preserve">Stockbroker WhatsApp</w:t>
      </w:r>
      <w:r>
        <w:t xml:space="preserve"> </w:t>
      </w:r>
      <w:r>
        <w:t xml:space="preserve">— human; uneven. Why a Nigeria buyer might still choose this idea: self-serve timeline pack.</w:t>
      </w:r>
    </w:p>
    <w:p>
      <w:pPr>
        <w:numPr>
          <w:ilvl w:val="1"/>
          <w:numId w:val="1012"/>
        </w:numPr>
        <w:pStyle w:val="Compact"/>
      </w:pPr>
      <w:r>
        <w:rPr>
          <w:bCs/>
          <w:b/>
        </w:rPr>
        <w:t xml:space="preserve">WayvePay Unauthorized IPO Guard (prior)</w:t>
      </w:r>
      <w:r>
        <w:t xml:space="preserve"> </w:t>
      </w:r>
      <w:r>
        <w:t xml:space="preserve">— disowned-channel stop. Why a Nigeria buyer might still choose this idea:</w:t>
      </w:r>
      <w:r>
        <w:t xml:space="preserve"> </w:t>
      </w:r>
      <w:r>
        <w:rPr>
          <w:bCs/>
          <w:b/>
        </w:rPr>
        <w:t xml:space="preserve">post-close allotment/refund timeline</w:t>
      </w:r>
      <w:r>
        <w:t xml:space="preserve"> </w:t>
      </w:r>
      <w:r>
        <w:t xml:space="preserve">job.</w:t>
      </w:r>
    </w:p>
    <w:p>
      <w:pPr>
        <w:numPr>
          <w:ilvl w:val="1"/>
          <w:numId w:val="1012"/>
        </w:numPr>
        <w:pStyle w:val="Compact"/>
      </w:pPr>
      <w:r>
        <w:rPr>
          <w:bCs/>
          <w:b/>
        </w:rPr>
        <w:t xml:space="preserve">CapMarket MasterPlan Retail Onboard Desk (prior)</w:t>
      </w:r>
      <w:r>
        <w:t xml:space="preserve"> </w:t>
      </w:r>
      <w:r>
        <w:t xml:space="preserve">— master-plan retail onboard. Why a Nigeria buyer might still choose this idea: this offer’s Nov settlement clock.</w:t>
      </w:r>
    </w:p>
    <w:p>
      <w:pPr>
        <w:numPr>
          <w:ilvl w:val="0"/>
          <w:numId w:val="1010"/>
        </w:numPr>
        <w:pStyle w:val="Compact"/>
      </w:pPr>
      <w:r>
        <w:rPr>
          <w:bCs/>
          <w:b/>
        </w:rPr>
        <w:t xml:space="preserve">GUEMF:</w:t>
      </w:r>
      <w:r>
        <w:t xml:space="preserve"> </w:t>
      </w:r>
      <w:r>
        <w:t xml:space="preserve">Mode B</w:t>
      </w:r>
      <w:r>
        <w:t xml:space="preserve"> </w:t>
      </w:r>
      <w:r>
        <w:rPr>
          <w:bCs/>
          <w:b/>
        </w:rPr>
        <w:t xml:space="preserve">5/5/4/4/5 = 23</w:t>
      </w:r>
      <w:r>
        <w:t xml:space="preserve">. Evidence: Official extension — https://refinery.dangote.com/ipo-offer-extension/ ; Nairametrics NGX fivefold note — https://nairametrics.com/2026/10/22/dangotes-1-6-billion-refinery-ipo-could-increase-active-nigerian-investors-fivefold-ngx/ ; Guardian timetable context — https://guardian.ng/news/dangote-refinery-targets-1-4mbpd-by-2029-extends-n2-15tr-ipo-to-oct-27/</w:t>
      </w:r>
    </w:p>
    <w:p>
      <w:pPr>
        <w:numPr>
          <w:ilvl w:val="0"/>
          <w:numId w:val="1010"/>
        </w:numPr>
        <w:pStyle w:val="Compact"/>
      </w:pPr>
      <w:r>
        <w:rPr>
          <w:bCs/>
          <w:b/>
        </w:rPr>
        <w:t xml:space="preserve">Commercial viability:</w:t>
      </w:r>
      <w:r>
        <w:t xml:space="preserve"> </w:t>
      </w:r>
      <w:r>
        <w:t xml:space="preserve">High — hard close + mass retail inflow.</w:t>
      </w:r>
    </w:p>
    <w:p>
      <w:pPr>
        <w:numPr>
          <w:ilvl w:val="0"/>
          <w:numId w:val="1010"/>
        </w:numPr>
        <w:pStyle w:val="Compact"/>
      </w:pPr>
      <w:r>
        <w:rPr>
          <w:bCs/>
          <w:b/>
        </w:rPr>
        <w:t xml:space="preserve">Dedup:</w:t>
      </w:r>
      <w:r>
        <w:t xml:space="preserve"> </w:t>
      </w:r>
      <w:r>
        <w:t xml:space="preserve">High vs WayvePay / IPOChannel Verify / CapMarket Retail Onboard.</w:t>
      </w:r>
    </w:p>
    <w:p>
      <w:pPr>
        <w:numPr>
          <w:ilvl w:val="0"/>
          <w:numId w:val="1010"/>
        </w:numPr>
        <w:pStyle w:val="Compact"/>
      </w:pPr>
      <w:r>
        <w:rPr>
          <w:bCs/>
          <w:b/>
        </w:rPr>
        <w:t xml:space="preserve">Founder fit:</w:t>
      </w:r>
      <w:r>
        <w:t xml:space="preserve"> </w:t>
      </w:r>
      <w:r>
        <w:t xml:space="preserve">Strong.</w:t>
      </w:r>
    </w:p>
    <w:bookmarkEnd w:id="26"/>
    <w:bookmarkStart w:id="27" w:name="Xa3e59b85ce224fda844c0216741b1d0f215d46d"/>
    <w:p>
      <w:pPr>
        <w:pStyle w:val="Heading3"/>
      </w:pPr>
      <w:r>
        <w:t xml:space="preserve">5. UBA×OPay PoS WrongCredit Claim Clock — agent wrong transfer vs recipient claim (S1)</w:t>
      </w:r>
    </w:p>
    <w:p>
      <w:pPr>
        <w:numPr>
          <w:ilvl w:val="0"/>
          <w:numId w:val="1013"/>
        </w:numPr>
        <w:pStyle w:val="Compact"/>
      </w:pPr>
      <w:r>
        <w:rPr>
          <w:bCs/>
          <w:b/>
        </w:rPr>
        <w:t xml:space="preserve">Formula:</w:t>
      </w:r>
      <w:r>
        <w:t xml:space="preserve"> </w:t>
      </w:r>
      <w:r>
        <w:rPr>
          <w:bCs/>
          <w:b/>
        </w:rPr>
        <w:t xml:space="preserve">Successful business:</w:t>
      </w:r>
      <w:r>
        <w:t xml:space="preserve"> </w:t>
      </w:r>
      <w:r>
        <w:t xml:space="preserve">UBA (mass commercial bank) + OPay (mass agent funding rail).</w:t>
      </w:r>
      <w:r>
        <w:t xml:space="preserve"> </w:t>
      </w:r>
      <w:r>
        <w:rPr>
          <w:bCs/>
          <w:b/>
        </w:rPr>
        <w:t xml:space="preserve">Recurring complaint:</w:t>
      </w:r>
      <w:r>
        <w:t xml:space="preserve"> </w:t>
      </w:r>
      <w:r>
        <w:t xml:space="preserve">a PoS agent borrowed float from OPay and mistakenly sent</w:t>
      </w:r>
      <w:r>
        <w:t xml:space="preserve"> </w:t>
      </w:r>
      <w:r>
        <w:rPr>
          <w:bCs/>
          <w:b/>
        </w:rPr>
        <w:t xml:space="preserve">N121,000</w:t>
      </w:r>
      <w:r>
        <w:t xml:space="preserve"> </w:t>
      </w:r>
      <w:r>
        <w:t xml:space="preserve">to a UBA account; the recipient claimed the money was hers, OPay asked for a court order, and magistrate process was quoted at months/cost (FIJ, 12 Oct 2026).</w:t>
      </w:r>
      <w:r>
        <w:t xml:space="preserve"> </w:t>
      </w:r>
      <w:r>
        <w:rPr>
          <w:bCs/>
          <w:b/>
        </w:rPr>
        <w:t xml:space="preserve">Variation:</w:t>
      </w:r>
      <w:r>
        <w:t xml:space="preserve"> </w:t>
      </w:r>
      <w:r>
        <w:t xml:space="preserve">Wrong-account → recipient-claim note → dual-rail ticket timeline → court-order cost clock — not Flutterwave WrongDigit Recover and not PoS Agent TransferShift Survival (transfer-rail survival, not wrong-credit claim).</w:t>
      </w:r>
    </w:p>
    <w:p>
      <w:pPr>
        <w:numPr>
          <w:ilvl w:val="0"/>
          <w:numId w:val="1013"/>
        </w:numPr>
        <w:pStyle w:val="Compact"/>
      </w:pPr>
      <w:r>
        <w:rPr>
          <w:bCs/>
          <w:b/>
        </w:rPr>
        <w:t xml:space="preserve">Complaint citations:</w:t>
      </w:r>
      <w:r>
        <w:t xml:space="preserve"> </w:t>
      </w:r>
      <w:r>
        <w:t xml:space="preserve">FIJ (12 Oct 2026), https://fij.ng/article/uba-customer-chukwuemeka-chioma-patricia-claims-n121000-transfer-that-isnt-hers-and-pos-agent-suffers-for-it/ (PoS agent N121k wrong UBA credit, recipient claim, court-order delay).</w:t>
      </w:r>
    </w:p>
    <w:p>
      <w:pPr>
        <w:numPr>
          <w:ilvl w:val="0"/>
          <w:numId w:val="1013"/>
        </w:numPr>
        <w:pStyle w:val="Compact"/>
      </w:pPr>
      <w:r>
        <w:rPr>
          <w:bCs/>
          <w:b/>
        </w:rPr>
        <w:t xml:space="preserve">Solution:</w:t>
      </w:r>
    </w:p>
    <w:p>
      <w:pPr>
        <w:numPr>
          <w:ilvl w:val="1"/>
          <w:numId w:val="1014"/>
        </w:numPr>
        <w:pStyle w:val="Compact"/>
      </w:pPr>
      <w:r>
        <w:rPr>
          <w:bCs/>
          <w:b/>
        </w:rPr>
        <w:t xml:space="preserve">Established solution:</w:t>
      </w:r>
      <w:r>
        <w:t xml:space="preserve"> </w:t>
      </w:r>
      <w:r>
        <w:t xml:space="preserve">Zelle Protect and Venmo dispute evidence packs (developed-market peer-transfer claim software).</w:t>
      </w:r>
    </w:p>
    <w:p>
      <w:pPr>
        <w:numPr>
          <w:ilvl w:val="1"/>
          <w:numId w:val="1014"/>
        </w:numPr>
        <w:pStyle w:val="Compact"/>
      </w:pPr>
      <w:r>
        <w:rPr>
          <w:bCs/>
          <w:b/>
        </w:rPr>
        <w:t xml:space="preserve">Variant:</w:t>
      </w:r>
      <w:r>
        <w:t xml:space="preserve"> </w:t>
      </w:r>
      <w:r>
        <w:t xml:space="preserve">UBA×OPay PoS WrongCredit Claim Clock, the Nigeria version of that software. It stores receipt, recipient claim statement, OPay/UBA ticket IDs, and a magistrate cost/time estimate sheet. It is not a bank and it is not legal practice.</w:t>
      </w:r>
    </w:p>
    <w:p>
      <w:pPr>
        <w:numPr>
          <w:ilvl w:val="0"/>
          <w:numId w:val="1013"/>
        </w:numPr>
        <w:pStyle w:val="Compact"/>
      </w:pPr>
      <w:r>
        <w:rPr>
          <w:bCs/>
          <w:b/>
        </w:rPr>
        <w:t xml:space="preserve">Target:</w:t>
      </w:r>
      <w:r>
        <w:t xml:space="preserve"> </w:t>
      </w:r>
      <w:r>
        <w:t xml:space="preserve">PoS agents and micro-merchants who fund float via OPay and mis-send to UBA accounts.</w:t>
      </w:r>
    </w:p>
    <w:p>
      <w:pPr>
        <w:numPr>
          <w:ilvl w:val="0"/>
          <w:numId w:val="1013"/>
        </w:numPr>
        <w:pStyle w:val="Compact"/>
      </w:pPr>
      <w:r>
        <w:rPr>
          <w:bCs/>
          <w:b/>
        </w:rPr>
        <w:t xml:space="preserve">MVP cost:</w:t>
      </w:r>
      <w:r>
        <w:t xml:space="preserve"> </w:t>
      </w:r>
      <w:r>
        <w:t xml:space="preserve">$8k–$18k.</w:t>
      </w:r>
    </w:p>
    <w:p>
      <w:pPr>
        <w:numPr>
          <w:ilvl w:val="0"/>
          <w:numId w:val="1013"/>
        </w:numPr>
        <w:pStyle w:val="Compact"/>
      </w:pPr>
      <w:r>
        <w:rPr>
          <w:bCs/>
          <w:b/>
        </w:rPr>
        <w:t xml:space="preserve">Regulatory:</w:t>
      </w:r>
      <w:r>
        <w:t xml:space="preserve"> </w:t>
      </w:r>
      <w:r>
        <w:t xml:space="preserve">CBN Instant EFT / CPD notes; NDPA; not legal practice; not UBA or OPay official.</w:t>
      </w:r>
    </w:p>
    <w:p>
      <w:pPr>
        <w:numPr>
          <w:ilvl w:val="0"/>
          <w:numId w:val="1013"/>
        </w:numPr>
        <w:pStyle w:val="Compact"/>
      </w:pPr>
      <w:r>
        <w:rPr>
          <w:bCs/>
          <w:b/>
        </w:rPr>
        <w:t xml:space="preserve">Competitors / alternatives:</w:t>
      </w:r>
    </w:p>
    <w:p>
      <w:pPr>
        <w:numPr>
          <w:ilvl w:val="1"/>
          <w:numId w:val="1015"/>
        </w:numPr>
        <w:pStyle w:val="Compact"/>
      </w:pPr>
      <w:r>
        <w:rPr>
          <w:bCs/>
          <w:b/>
        </w:rPr>
        <w:t xml:space="preserve">OPay Ikeja office queue</w:t>
      </w:r>
      <w:r>
        <w:t xml:space="preserve"> </w:t>
      </w:r>
      <w:r>
        <w:t xml:space="preserve">— official; FIJ shows fee then court-order asks. Why a Nigeria buyer might still choose this idea: dual-rail evidence clock.</w:t>
      </w:r>
    </w:p>
    <w:p>
      <w:pPr>
        <w:numPr>
          <w:ilvl w:val="1"/>
          <w:numId w:val="1015"/>
        </w:numPr>
        <w:pStyle w:val="Compact"/>
      </w:pPr>
      <w:r>
        <w:rPr>
          <w:bCs/>
          <w:b/>
        </w:rPr>
        <w:t xml:space="preserve">Magistrate order DIY</w:t>
      </w:r>
      <w:r>
        <w:t xml:space="preserve"> </w:t>
      </w:r>
      <w:r>
        <w:t xml:space="preserve">— slow/costly for mid amounts. Why a Nigeria buyer might still choose this idea: pack before pay.</w:t>
      </w:r>
    </w:p>
    <w:p>
      <w:pPr>
        <w:numPr>
          <w:ilvl w:val="1"/>
          <w:numId w:val="1015"/>
        </w:numPr>
        <w:pStyle w:val="Compact"/>
      </w:pPr>
      <w:r>
        <w:rPr>
          <w:bCs/>
          <w:b/>
        </w:rPr>
        <w:t xml:space="preserve">Flutterwave WrongDigit Recover Clock (prior)</w:t>
      </w:r>
      <w:r>
        <w:t xml:space="preserve"> </w:t>
      </w:r>
      <w:r>
        <w:t xml:space="preserve">— digit typo recover. Why a Nigeria buyer might still choose this idea:</w:t>
      </w:r>
      <w:r>
        <w:t xml:space="preserve"> </w:t>
      </w:r>
      <w:r>
        <w:rPr>
          <w:bCs/>
          <w:b/>
        </w:rPr>
        <w:t xml:space="preserve">recipient claims transfer as theirs</w:t>
      </w:r>
      <w:r>
        <w:t xml:space="preserve"> </w:t>
      </w:r>
      <w:r>
        <w:t xml:space="preserve">job.</w:t>
      </w:r>
    </w:p>
    <w:p>
      <w:pPr>
        <w:numPr>
          <w:ilvl w:val="1"/>
          <w:numId w:val="1015"/>
        </w:numPr>
        <w:pStyle w:val="Compact"/>
      </w:pPr>
      <w:r>
        <w:rPr>
          <w:bCs/>
          <w:b/>
        </w:rPr>
        <w:t xml:space="preserve">PoS Agent TransferShift Survival Pack (prior)</w:t>
      </w:r>
      <w:r>
        <w:t xml:space="preserve"> </w:t>
      </w:r>
      <w:r>
        <w:t xml:space="preserve">— transfer-rail shift. Why a Nigeria buyer might still choose this idea: wrong-credit claim, not rail migration.</w:t>
      </w:r>
    </w:p>
    <w:p>
      <w:pPr>
        <w:numPr>
          <w:ilvl w:val="0"/>
          <w:numId w:val="1013"/>
        </w:numPr>
        <w:pStyle w:val="Compact"/>
      </w:pPr>
      <w:r>
        <w:rPr>
          <w:bCs/>
          <w:b/>
        </w:rPr>
        <w:t xml:space="preserve">GUEMF:</w:t>
      </w:r>
      <w:r>
        <w:t xml:space="preserve"> </w:t>
      </w:r>
      <w:r>
        <w:t xml:space="preserve">Mode B</w:t>
      </w:r>
      <w:r>
        <w:t xml:space="preserve"> </w:t>
      </w:r>
      <w:r>
        <w:rPr>
          <w:bCs/>
          <w:b/>
        </w:rPr>
        <w:t xml:space="preserve">4/5/5/3/5 = 22</w:t>
      </w:r>
      <w:r>
        <w:t xml:space="preserve">. Success signal: UBA + OPay mass agent footprint in FIJ coverage. Citation: FIJ URL above.</w:t>
      </w:r>
    </w:p>
    <w:p>
      <w:pPr>
        <w:numPr>
          <w:ilvl w:val="0"/>
          <w:numId w:val="1013"/>
        </w:numPr>
        <w:pStyle w:val="Compact"/>
      </w:pPr>
      <w:r>
        <w:rPr>
          <w:bCs/>
          <w:b/>
        </w:rPr>
        <w:t xml:space="preserve">Commercial viability:</w:t>
      </w:r>
      <w:r>
        <w:t xml:space="preserve"> </w:t>
      </w:r>
      <w:r>
        <w:t xml:space="preserve">High — agent float at risk.</w:t>
      </w:r>
    </w:p>
    <w:p>
      <w:pPr>
        <w:numPr>
          <w:ilvl w:val="0"/>
          <w:numId w:val="1013"/>
        </w:numPr>
        <w:pStyle w:val="Compact"/>
      </w:pPr>
      <w:r>
        <w:rPr>
          <w:bCs/>
          <w:b/>
        </w:rPr>
        <w:t xml:space="preserve">Dedup:</w:t>
      </w:r>
      <w:r>
        <w:t xml:space="preserve"> </w:t>
      </w:r>
      <w:r>
        <w:t xml:space="preserve">High vs WrongDigit / TransferShift / Flutterwave WrongDigit.</w:t>
      </w:r>
    </w:p>
    <w:p>
      <w:pPr>
        <w:numPr>
          <w:ilvl w:val="0"/>
          <w:numId w:val="1013"/>
        </w:numPr>
        <w:pStyle w:val="Compact"/>
      </w:pPr>
      <w:r>
        <w:rPr>
          <w:bCs/>
          <w:b/>
        </w:rPr>
        <w:t xml:space="preserve">Founder fit:</w:t>
      </w:r>
      <w:r>
        <w:t xml:space="preserve"> </w:t>
      </w:r>
      <w:r>
        <w:t xml:space="preserve">Strong.</w:t>
      </w:r>
    </w:p>
    <w:bookmarkEnd w:id="27"/>
    <w:bookmarkStart w:id="28" w:name="Xbd03eeb592228de3bbd3c862c5f54c5ded8c718"/>
    <w:p>
      <w:pPr>
        <w:pStyle w:val="Heading3"/>
      </w:pPr>
      <w:r>
        <w:t xml:space="preserve">6. AfricanDR CrossList Issuer Pack — SEC African depositary-receipt readiness (S5, S9, S12)</w:t>
      </w:r>
    </w:p>
    <w:p>
      <w:pPr>
        <w:numPr>
          <w:ilvl w:val="0"/>
          <w:numId w:val="1016"/>
        </w:numPr>
        <w:pStyle w:val="Compact"/>
      </w:pPr>
      <w:r>
        <w:rPr>
          <w:bCs/>
          <w:b/>
        </w:rPr>
        <w:t xml:space="preserve">Problem / trend:</w:t>
      </w:r>
      <w:r>
        <w:t xml:space="preserve"> </w:t>
      </w:r>
      <w:r>
        <w:t xml:space="preserve">allAfrica/Daba Finance (22 Oct 2026): SEC’s Capital Market Master Plan push includes an</w:t>
      </w:r>
      <w:r>
        <w:t xml:space="preserve"> </w:t>
      </w:r>
      <w:r>
        <w:rPr>
          <w:bCs/>
          <w:b/>
        </w:rPr>
        <w:t xml:space="preserve">African depositary-receipt</w:t>
      </w:r>
      <w:r>
        <w:t xml:space="preserve"> </w:t>
      </w:r>
      <w:r>
        <w:t xml:space="preserve">framework to raise cross-border listings (target 5→40), diaspora investment, and streamlined approvals — while Dangote IPO already uses GDR paths for African access. Issuer counsel still lack a Nigeria-side DR readiness checklist distinct from retail onboard education.</w:t>
      </w:r>
    </w:p>
    <w:p>
      <w:pPr>
        <w:numPr>
          <w:ilvl w:val="0"/>
          <w:numId w:val="1016"/>
        </w:numPr>
        <w:pStyle w:val="Compact"/>
      </w:pPr>
      <w:r>
        <w:rPr>
          <w:bCs/>
          <w:b/>
        </w:rPr>
        <w:t xml:space="preserve">Solution:</w:t>
      </w:r>
    </w:p>
    <w:p>
      <w:pPr>
        <w:numPr>
          <w:ilvl w:val="1"/>
          <w:numId w:val="1017"/>
        </w:numPr>
        <w:pStyle w:val="Compact"/>
      </w:pPr>
      <w:r>
        <w:rPr>
          <w:bCs/>
          <w:b/>
        </w:rPr>
        <w:t xml:space="preserve">Established solution:</w:t>
      </w:r>
      <w:r>
        <w:t xml:space="preserve"> </w:t>
      </w:r>
      <w:r>
        <w:t xml:space="preserve">ADR/GDR readiness kits from JPMorgan Depositary Receipts and Citibank DR services (developed-market issuer software/playbooks).</w:t>
      </w:r>
    </w:p>
    <w:p>
      <w:pPr>
        <w:numPr>
          <w:ilvl w:val="1"/>
          <w:numId w:val="1017"/>
        </w:numPr>
        <w:pStyle w:val="Compact"/>
      </w:pPr>
      <w:r>
        <w:rPr>
          <w:bCs/>
          <w:b/>
        </w:rPr>
        <w:t xml:space="preserve">Variant:</w:t>
      </w:r>
      <w:r>
        <w:t xml:space="preserve"> </w:t>
      </w:r>
      <w:r>
        <w:t xml:space="preserve">AfricanDR CrossList Issuer Pack, the Nigeria version of that playbook. It covers custodian/settlement questions, fee/tax-neutral notes, and a board one-pager for African exchange peers. It is not SEC approval and it is not a listing guarantee.</w:t>
      </w:r>
    </w:p>
    <w:p>
      <w:pPr>
        <w:numPr>
          <w:ilvl w:val="0"/>
          <w:numId w:val="1016"/>
        </w:numPr>
        <w:pStyle w:val="Compact"/>
      </w:pPr>
      <w:r>
        <w:rPr>
          <w:bCs/>
          <w:b/>
        </w:rPr>
        <w:t xml:space="preserve">Target:</w:t>
      </w:r>
      <w:r>
        <w:t xml:space="preserve"> </w:t>
      </w:r>
      <w:r>
        <w:t xml:space="preserve">Company secretaries and boutique ECM counsel at mid issuers eyeing African DR / dual access.</w:t>
      </w:r>
    </w:p>
    <w:p>
      <w:pPr>
        <w:numPr>
          <w:ilvl w:val="0"/>
          <w:numId w:val="1016"/>
        </w:numPr>
        <w:pStyle w:val="Compact"/>
      </w:pPr>
      <w:r>
        <w:rPr>
          <w:bCs/>
          <w:b/>
        </w:rPr>
        <w:t xml:space="preserve">MVP cost:</w:t>
      </w:r>
      <w:r>
        <w:t xml:space="preserve"> </w:t>
      </w:r>
      <w:r>
        <w:t xml:space="preserve">$10k–$22k.</w:t>
      </w:r>
    </w:p>
    <w:p>
      <w:pPr>
        <w:numPr>
          <w:ilvl w:val="0"/>
          <w:numId w:val="1016"/>
        </w:numPr>
        <w:pStyle w:val="Compact"/>
      </w:pPr>
      <w:r>
        <w:rPr>
          <w:bCs/>
          <w:b/>
        </w:rPr>
        <w:t xml:space="preserve">Regulatory:</w:t>
      </w:r>
      <w:r>
        <w:t xml:space="preserve"> </w:t>
      </w:r>
      <w:r>
        <w:t xml:space="preserve">Informational only — not SEC or NGX listing desk; not legal advice; NDPA for issuer contacts.</w:t>
      </w:r>
    </w:p>
    <w:p>
      <w:pPr>
        <w:numPr>
          <w:ilvl w:val="0"/>
          <w:numId w:val="1016"/>
        </w:numPr>
        <w:pStyle w:val="Compact"/>
      </w:pPr>
      <w:r>
        <w:rPr>
          <w:bCs/>
          <w:b/>
        </w:rPr>
        <w:t xml:space="preserve">Competitors / alternatives:</w:t>
      </w:r>
    </w:p>
    <w:p>
      <w:pPr>
        <w:numPr>
          <w:ilvl w:val="1"/>
          <w:numId w:val="1018"/>
        </w:numPr>
        <w:pStyle w:val="Compact"/>
      </w:pPr>
      <w:r>
        <w:rPr>
          <w:bCs/>
          <w:b/>
        </w:rPr>
        <w:t xml:space="preserve">Big Four ECM</w:t>
      </w:r>
      <w:r>
        <w:t xml:space="preserve"> </w:t>
      </w:r>
      <w:r>
        <w:t xml:space="preserve">— thorough; expensive for first screen. Why a Nigeria buyer might still choose this idea: Naira readiness pack.</w:t>
      </w:r>
    </w:p>
    <w:p>
      <w:pPr>
        <w:numPr>
          <w:ilvl w:val="1"/>
          <w:numId w:val="1018"/>
        </w:numPr>
        <w:pStyle w:val="Compact"/>
      </w:pPr>
      <w:r>
        <w:rPr>
          <w:bCs/>
          <w:b/>
        </w:rPr>
        <w:t xml:space="preserve">SEC master-plan PDF DIY</w:t>
      </w:r>
      <w:r>
        <w:t xml:space="preserve"> </w:t>
      </w:r>
      <w:r>
        <w:t xml:space="preserve">— free; dense. Why a Nigeria buyer might still choose this idea: filled DR checklist.</w:t>
      </w:r>
    </w:p>
    <w:p>
      <w:pPr>
        <w:numPr>
          <w:ilvl w:val="1"/>
          <w:numId w:val="1018"/>
        </w:numPr>
        <w:pStyle w:val="Compact"/>
      </w:pPr>
      <w:r>
        <w:rPr>
          <w:bCs/>
          <w:b/>
        </w:rPr>
        <w:t xml:space="preserve">CapMarket MasterPlan Retail Onboard Desk (prior)</w:t>
      </w:r>
      <w:r>
        <w:t xml:space="preserve"> </w:t>
      </w:r>
      <w:r>
        <w:t xml:space="preserve">— retail investor onboard. Why a Nigeria buyer might still choose this idea:</w:t>
      </w:r>
      <w:r>
        <w:t xml:space="preserve"> </w:t>
      </w:r>
      <w:r>
        <w:rPr>
          <w:bCs/>
          <w:b/>
        </w:rPr>
        <w:t xml:space="preserve">issuer African DR cross-list</w:t>
      </w:r>
      <w:r>
        <w:t xml:space="preserve"> </w:t>
      </w:r>
      <w:r>
        <w:t xml:space="preserve">job.</w:t>
      </w:r>
    </w:p>
    <w:p>
      <w:pPr>
        <w:numPr>
          <w:ilvl w:val="1"/>
          <w:numId w:val="1018"/>
        </w:numPr>
        <w:pStyle w:val="Compact"/>
      </w:pPr>
      <w:r>
        <w:rPr>
          <w:bCs/>
          <w:b/>
        </w:rPr>
        <w:t xml:space="preserve">OPay DualListing NGX Stake Pack (prior)</w:t>
      </w:r>
      <w:r>
        <w:t xml:space="preserve"> </w:t>
      </w:r>
      <w:r>
        <w:t xml:space="preserve">— named dual-list stake. Why a Nigeria buyer might still choose this idea: general DR framework for other issuers.</w:t>
      </w:r>
    </w:p>
    <w:p>
      <w:pPr>
        <w:numPr>
          <w:ilvl w:val="0"/>
          <w:numId w:val="1016"/>
        </w:numPr>
        <w:pStyle w:val="Compact"/>
      </w:pPr>
      <w:r>
        <w:rPr>
          <w:bCs/>
          <w:b/>
        </w:rPr>
        <w:t xml:space="preserve">GUEMF:</w:t>
      </w:r>
      <w:r>
        <w:t xml:space="preserve"> </w:t>
      </w:r>
      <w:r>
        <w:t xml:space="preserve">Mode B</w:t>
      </w:r>
      <w:r>
        <w:t xml:space="preserve"> </w:t>
      </w:r>
      <w:r>
        <w:rPr>
          <w:bCs/>
          <w:b/>
        </w:rPr>
        <w:t xml:space="preserve">5/4/4/4/3 = 20</w:t>
      </w:r>
      <w:r>
        <w:t xml:space="preserve">. Evidence: allAfrica — https://allafrica.com/stories/202610230026.html</w:t>
      </w:r>
    </w:p>
    <w:p>
      <w:pPr>
        <w:numPr>
          <w:ilvl w:val="0"/>
          <w:numId w:val="1016"/>
        </w:numPr>
        <w:pStyle w:val="Compact"/>
      </w:pPr>
      <w:r>
        <w:rPr>
          <w:bCs/>
          <w:b/>
        </w:rPr>
        <w:t xml:space="preserve">Commercial viability:</w:t>
      </w:r>
      <w:r>
        <w:t xml:space="preserve"> </w:t>
      </w:r>
      <w:r>
        <w:t xml:space="preserve">Medium-high — regulator-named DR rail.</w:t>
      </w:r>
    </w:p>
    <w:p>
      <w:pPr>
        <w:numPr>
          <w:ilvl w:val="0"/>
          <w:numId w:val="1016"/>
        </w:numPr>
        <w:pStyle w:val="Compact"/>
      </w:pPr>
      <w:r>
        <w:rPr>
          <w:bCs/>
          <w:b/>
        </w:rPr>
        <w:t xml:space="preserve">Dedup:</w:t>
      </w:r>
      <w:r>
        <w:t xml:space="preserve"> </w:t>
      </w:r>
      <w:r>
        <w:t xml:space="preserve">High vs CapMarket Retail Onboard / DualListing Stake.</w:t>
      </w:r>
    </w:p>
    <w:p>
      <w:pPr>
        <w:numPr>
          <w:ilvl w:val="0"/>
          <w:numId w:val="1016"/>
        </w:numPr>
        <w:pStyle w:val="Compact"/>
      </w:pPr>
      <w:r>
        <w:rPr>
          <w:bCs/>
          <w:b/>
        </w:rPr>
        <w:t xml:space="preserve">Founder fit:</w:t>
      </w:r>
      <w:r>
        <w:t xml:space="preserve"> </w:t>
      </w:r>
      <w:r>
        <w:t xml:space="preserve">Good.</w:t>
      </w:r>
    </w:p>
    <w:bookmarkEnd w:id="28"/>
    <w:bookmarkStart w:id="29" w:name="Xb238dcf06c21c7762fd7a211c8b56d33881c052"/>
    <w:p>
      <w:pPr>
        <w:pStyle w:val="Heading3"/>
      </w:pPr>
      <w:r>
        <w:t xml:space="preserve">7. BOI N1.85tn Lending Access Pack — SME doc pack for BOI scale target (S5, S12, S9)</w:t>
      </w:r>
    </w:p>
    <w:p>
      <w:pPr>
        <w:numPr>
          <w:ilvl w:val="0"/>
          <w:numId w:val="1019"/>
        </w:numPr>
        <w:pStyle w:val="Compact"/>
      </w:pPr>
      <w:r>
        <w:rPr>
          <w:bCs/>
          <w:b/>
        </w:rPr>
        <w:t xml:space="preserve">Problem / trend:</w:t>
      </w:r>
      <w:r>
        <w:t xml:space="preserve"> </w:t>
      </w:r>
      <w:r>
        <w:t xml:space="preserve">Nairametrics (22 Oct 2026): Bank of Industry targets</w:t>
      </w:r>
      <w:r>
        <w:t xml:space="preserve"> </w:t>
      </w:r>
      <w:r>
        <w:rPr>
          <w:bCs/>
          <w:b/>
        </w:rPr>
        <w:t xml:space="preserve">3 million jobs</w:t>
      </w:r>
      <w:r>
        <w:t xml:space="preserve"> </w:t>
      </w:r>
      <w:r>
        <w:t xml:space="preserve">and about</w:t>
      </w:r>
      <w:r>
        <w:t xml:space="preserve"> </w:t>
      </w:r>
      <w:r>
        <w:rPr>
          <w:bCs/>
          <w:b/>
        </w:rPr>
        <w:t xml:space="preserve">N1.85 trillion</w:t>
      </w:r>
      <w:r>
        <w:t xml:space="preserve"> </w:t>
      </w:r>
      <w:r>
        <w:t xml:space="preserve">annual lending by 2027. SMEs still approach BOI windows with incomplete bankable packs and WhatsApp narratives.</w:t>
      </w:r>
    </w:p>
    <w:p>
      <w:pPr>
        <w:numPr>
          <w:ilvl w:val="0"/>
          <w:numId w:val="1019"/>
        </w:numPr>
        <w:pStyle w:val="Compact"/>
      </w:pPr>
      <w:r>
        <w:rPr>
          <w:bCs/>
          <w:b/>
        </w:rPr>
        <w:t xml:space="preserve">Solution:</w:t>
      </w:r>
    </w:p>
    <w:p>
      <w:pPr>
        <w:numPr>
          <w:ilvl w:val="1"/>
          <w:numId w:val="1020"/>
        </w:numPr>
        <w:pStyle w:val="Compact"/>
      </w:pPr>
      <w:r>
        <w:rPr>
          <w:bCs/>
          <w:b/>
        </w:rPr>
        <w:t xml:space="preserve">Established solution:</w:t>
      </w:r>
      <w:r>
        <w:t xml:space="preserve"> </w:t>
      </w:r>
      <w:r>
        <w:t xml:space="preserve">Lendio and Funding Circle SME readiness software (developed-market lender-prep tools).</w:t>
      </w:r>
    </w:p>
    <w:p>
      <w:pPr>
        <w:numPr>
          <w:ilvl w:val="1"/>
          <w:numId w:val="1020"/>
        </w:numPr>
        <w:pStyle w:val="Compact"/>
      </w:pPr>
      <w:r>
        <w:rPr>
          <w:bCs/>
          <w:b/>
        </w:rPr>
        <w:t xml:space="preserve">Variant:</w:t>
      </w:r>
      <w:r>
        <w:t xml:space="preserve"> </w:t>
      </w:r>
      <w:r>
        <w:t xml:space="preserve">BOI N1.85tn Lending Access Pack, the Nigeria version of that software. It maps BOI-style doc checklists, cashflow evidence, and a job-impact one-pager before application. It is not a BOI portal and it is not a loan guarantee.</w:t>
      </w:r>
    </w:p>
    <w:p>
      <w:pPr>
        <w:numPr>
          <w:ilvl w:val="0"/>
          <w:numId w:val="1019"/>
        </w:numPr>
        <w:pStyle w:val="Compact"/>
      </w:pPr>
      <w:r>
        <w:rPr>
          <w:bCs/>
          <w:b/>
        </w:rPr>
        <w:t xml:space="preserve">Target:</w:t>
      </w:r>
      <w:r>
        <w:t xml:space="preserve"> </w:t>
      </w:r>
      <w:r>
        <w:t xml:space="preserve">Manufacturing/agro SMEs and cooperatives preparing BOI or DFI approaches.</w:t>
      </w:r>
    </w:p>
    <w:p>
      <w:pPr>
        <w:numPr>
          <w:ilvl w:val="0"/>
          <w:numId w:val="1019"/>
        </w:numPr>
        <w:pStyle w:val="Compact"/>
      </w:pPr>
      <w:r>
        <w:rPr>
          <w:bCs/>
          <w:b/>
        </w:rPr>
        <w:t xml:space="preserve">MVP cost:</w:t>
      </w:r>
      <w:r>
        <w:t xml:space="preserve"> </w:t>
      </w:r>
      <w:r>
        <w:t xml:space="preserve">$8k–$18k.</w:t>
      </w:r>
    </w:p>
    <w:p>
      <w:pPr>
        <w:numPr>
          <w:ilvl w:val="0"/>
          <w:numId w:val="1019"/>
        </w:numPr>
        <w:pStyle w:val="Compact"/>
      </w:pPr>
      <w:r>
        <w:rPr>
          <w:bCs/>
          <w:b/>
        </w:rPr>
        <w:t xml:space="preserve">Regulatory:</w:t>
      </w:r>
      <w:r>
        <w:t xml:space="preserve"> </w:t>
      </w:r>
      <w:r>
        <w:t xml:space="preserve">Informational only — not BOI official; not credit advice; NDPA for business docs.</w:t>
      </w:r>
    </w:p>
    <w:p>
      <w:pPr>
        <w:numPr>
          <w:ilvl w:val="0"/>
          <w:numId w:val="1019"/>
        </w:numPr>
        <w:pStyle w:val="Compact"/>
      </w:pPr>
      <w:r>
        <w:rPr>
          <w:bCs/>
          <w:b/>
        </w:rPr>
        <w:t xml:space="preserve">Competitors / alternatives:</w:t>
      </w:r>
    </w:p>
    <w:p>
      <w:pPr>
        <w:numPr>
          <w:ilvl w:val="1"/>
          <w:numId w:val="1021"/>
        </w:numPr>
        <w:pStyle w:val="Compact"/>
      </w:pPr>
      <w:r>
        <w:rPr>
          <w:bCs/>
          <w:b/>
        </w:rPr>
        <w:t xml:space="preserve">BOI portal DIY</w:t>
      </w:r>
      <w:r>
        <w:t xml:space="preserve"> </w:t>
      </w:r>
      <w:r>
        <w:t xml:space="preserve">— official; weak coaching UX. Why a Nigeria buyer might still choose this idea: filled access pack.</w:t>
      </w:r>
    </w:p>
    <w:p>
      <w:pPr>
        <w:numPr>
          <w:ilvl w:val="1"/>
          <w:numId w:val="1021"/>
        </w:numPr>
        <w:pStyle w:val="Compact"/>
      </w:pPr>
      <w:r>
        <w:rPr>
          <w:bCs/>
          <w:b/>
        </w:rPr>
        <w:t xml:space="preserve">Big Four grant writers</w:t>
      </w:r>
      <w:r>
        <w:t xml:space="preserve"> </w:t>
      </w:r>
      <w:r>
        <w:t xml:space="preserve">— expensive. Why a Nigeria buyer might still choose this idea: Naira micro-desk.</w:t>
      </w:r>
    </w:p>
    <w:p>
      <w:pPr>
        <w:numPr>
          <w:ilvl w:val="1"/>
          <w:numId w:val="1021"/>
        </w:numPr>
        <w:pStyle w:val="Compact"/>
      </w:pPr>
      <w:r>
        <w:rPr>
          <w:bCs/>
          <w:b/>
        </w:rPr>
        <w:t xml:space="preserve">DealRoom Bankable Ready Pack (prior)</w:t>
      </w:r>
      <w:r>
        <w:t xml:space="preserve"> </w:t>
      </w:r>
      <w:r>
        <w:t xml:space="preserve">— generic bankable. Why a Nigeria buyer might still choose this idea:</w:t>
      </w:r>
      <w:r>
        <w:t xml:space="preserve"> </w:t>
      </w:r>
      <w:r>
        <w:rPr>
          <w:bCs/>
          <w:b/>
        </w:rPr>
        <w:t xml:space="preserve">BOI N1.85tn / 3m jobs</w:t>
      </w:r>
      <w:r>
        <w:t xml:space="preserve"> </w:t>
      </w:r>
      <w:r>
        <w:t xml:space="preserve">target window.</w:t>
      </w:r>
    </w:p>
    <w:p>
      <w:pPr>
        <w:numPr>
          <w:ilvl w:val="1"/>
          <w:numId w:val="1021"/>
        </w:numPr>
        <w:pStyle w:val="Compact"/>
      </w:pPr>
      <w:r>
        <w:rPr>
          <w:bCs/>
          <w:b/>
        </w:rPr>
        <w:t xml:space="preserve">Accountant WhatsApp</w:t>
      </w:r>
      <w:r>
        <w:t xml:space="preserve"> </w:t>
      </w:r>
      <w:r>
        <w:t xml:space="preserve">— common; uneven. Why a Nigeria buyer might still choose this idea: checklist + one-pager.</w:t>
      </w:r>
    </w:p>
    <w:p>
      <w:pPr>
        <w:numPr>
          <w:ilvl w:val="0"/>
          <w:numId w:val="1019"/>
        </w:numPr>
        <w:pStyle w:val="Compact"/>
      </w:pPr>
      <w:r>
        <w:rPr>
          <w:bCs/>
          <w:b/>
        </w:rPr>
        <w:t xml:space="preserve">GUEMF:</w:t>
      </w:r>
      <w:r>
        <w:t xml:space="preserve"> </w:t>
      </w:r>
      <w:r>
        <w:t xml:space="preserve">Mode B</w:t>
      </w:r>
      <w:r>
        <w:t xml:space="preserve"> </w:t>
      </w:r>
      <w:r>
        <w:rPr>
          <w:bCs/>
          <w:b/>
        </w:rPr>
        <w:t xml:space="preserve">5/4/4/3/4 = 20</w:t>
      </w:r>
      <w:r>
        <w:t xml:space="preserve">. Evidence: Nairametrics — https://nairametrics.com/2026/10/22/boi-targets-3-million-jobs-n1-85-trillion-annual-lending-by-2027/</w:t>
      </w:r>
    </w:p>
    <w:p>
      <w:pPr>
        <w:numPr>
          <w:ilvl w:val="0"/>
          <w:numId w:val="1019"/>
        </w:numPr>
        <w:pStyle w:val="Compact"/>
      </w:pPr>
      <w:r>
        <w:rPr>
          <w:bCs/>
          <w:b/>
        </w:rPr>
        <w:t xml:space="preserve">Commercial viability:</w:t>
      </w:r>
      <w:r>
        <w:t xml:space="preserve"> </w:t>
      </w:r>
      <w:r>
        <w:t xml:space="preserve">Medium-high — named lending scale.</w:t>
      </w:r>
    </w:p>
    <w:p>
      <w:pPr>
        <w:numPr>
          <w:ilvl w:val="0"/>
          <w:numId w:val="1019"/>
        </w:numPr>
        <w:pStyle w:val="Compact"/>
      </w:pPr>
      <w:r>
        <w:rPr>
          <w:bCs/>
          <w:b/>
        </w:rPr>
        <w:t xml:space="preserve">Dedup:</w:t>
      </w:r>
      <w:r>
        <w:t xml:space="preserve"> </w:t>
      </w:r>
      <w:r>
        <w:t xml:space="preserve">High vs DealRoom Bankable.</w:t>
      </w:r>
    </w:p>
    <w:p>
      <w:pPr>
        <w:numPr>
          <w:ilvl w:val="0"/>
          <w:numId w:val="1019"/>
        </w:numPr>
        <w:pStyle w:val="Compact"/>
      </w:pPr>
      <w:r>
        <w:rPr>
          <w:bCs/>
          <w:b/>
        </w:rPr>
        <w:t xml:space="preserve">Founder fit:</w:t>
      </w:r>
      <w:r>
        <w:t xml:space="preserve"> </w:t>
      </w:r>
      <w:r>
        <w:t xml:space="preserve">Good.</w:t>
      </w:r>
    </w:p>
    <w:bookmarkEnd w:id="29"/>
    <w:bookmarkStart w:id="30" w:name="Xa61a5766f3bed836a77713c6686ac4af737f42f"/>
    <w:p>
      <w:pPr>
        <w:pStyle w:val="Heading3"/>
      </w:pPr>
      <w:r>
        <w:t xml:space="preserve">8. Anchorage Pharma StateSupply Ready Pack — Enugu local-pharma × PHC supply diligence (S5, S9, S12)</w:t>
      </w:r>
    </w:p>
    <w:p>
      <w:pPr>
        <w:numPr>
          <w:ilvl w:val="0"/>
          <w:numId w:val="1022"/>
        </w:numPr>
        <w:pStyle w:val="Compact"/>
      </w:pPr>
      <w:r>
        <w:rPr>
          <w:bCs/>
          <w:b/>
        </w:rPr>
        <w:t xml:space="preserve">Problem / trend:</w:t>
      </w:r>
      <w:r>
        <w:t xml:space="preserve"> </w:t>
      </w:r>
      <w:r>
        <w:t xml:space="preserve">Premium Times/Tribune/Guardian (22–23 Oct 2026): Enugu commissioned Anchorage Pharmaceutical Industries (NAFDAC/PSN clearances noted); Governor Mbah flagged interest in made-in-Enugu supply to central medical stores and</w:t>
      </w:r>
      <w:r>
        <w:t xml:space="preserve"> </w:t>
      </w:r>
      <w:r>
        <w:rPr>
          <w:bCs/>
          <w:b/>
        </w:rPr>
        <w:t xml:space="preserve">260</w:t>
      </w:r>
      <w:r>
        <w:t xml:space="preserve"> </w:t>
      </w:r>
      <w:r>
        <w:t xml:space="preserve">Type-2 PHCs. Hospital buyers still lack a private diligence pack for state-supply partnerships (quality, continuity, fake-drug risk).</w:t>
      </w:r>
    </w:p>
    <w:p>
      <w:pPr>
        <w:numPr>
          <w:ilvl w:val="0"/>
          <w:numId w:val="1022"/>
        </w:numPr>
        <w:pStyle w:val="Compact"/>
      </w:pPr>
      <w:r>
        <w:rPr>
          <w:bCs/>
          <w:b/>
        </w:rPr>
        <w:t xml:space="preserve">Solution:</w:t>
      </w:r>
    </w:p>
    <w:p>
      <w:pPr>
        <w:numPr>
          <w:ilvl w:val="1"/>
          <w:numId w:val="1023"/>
        </w:numPr>
        <w:pStyle w:val="Compact"/>
      </w:pPr>
      <w:r>
        <w:rPr>
          <w:bCs/>
          <w:b/>
        </w:rPr>
        <w:t xml:space="preserve">Established solution:</w:t>
      </w:r>
      <w:r>
        <w:t xml:space="preserve"> </w:t>
      </w:r>
      <w:r>
        <w:t xml:space="preserve">TraceLink and SAP Pharma supply-chain readiness kits (developed-market pharma supplier software).</w:t>
      </w:r>
    </w:p>
    <w:p>
      <w:pPr>
        <w:numPr>
          <w:ilvl w:val="1"/>
          <w:numId w:val="1023"/>
        </w:numPr>
        <w:pStyle w:val="Compact"/>
      </w:pPr>
      <w:r>
        <w:rPr>
          <w:bCs/>
          <w:b/>
        </w:rPr>
        <w:t xml:space="preserve">Variant:</w:t>
      </w:r>
      <w:r>
        <w:t xml:space="preserve"> </w:t>
      </w:r>
      <w:r>
        <w:t xml:space="preserve">Anchorage Pharma StateSupply Ready Pack, the Nigeria version of that software. It covers NAFDAC/PSN evidence fields, PHC demand map notes, and a fake-drug risk checklist for procurement desks. It is not NAFDAC enforcement and it is not a sole-source bid.</w:t>
      </w:r>
    </w:p>
    <w:p>
      <w:pPr>
        <w:numPr>
          <w:ilvl w:val="0"/>
          <w:numId w:val="1022"/>
        </w:numPr>
        <w:pStyle w:val="Compact"/>
      </w:pPr>
      <w:r>
        <w:rPr>
          <w:bCs/>
          <w:b/>
        </w:rPr>
        <w:t xml:space="preserve">Target:</w:t>
      </w:r>
      <w:r>
        <w:t xml:space="preserve"> </w:t>
      </w:r>
      <w:r>
        <w:t xml:space="preserve">State CMS/PHC procurement officers and private hospital pharmacies evaluating local manufacturers.</w:t>
      </w:r>
    </w:p>
    <w:p>
      <w:pPr>
        <w:numPr>
          <w:ilvl w:val="0"/>
          <w:numId w:val="1022"/>
        </w:numPr>
        <w:pStyle w:val="Compact"/>
      </w:pPr>
      <w:r>
        <w:rPr>
          <w:bCs/>
          <w:b/>
        </w:rPr>
        <w:t xml:space="preserve">MVP cost:</w:t>
      </w:r>
      <w:r>
        <w:t xml:space="preserve"> </w:t>
      </w:r>
      <w:r>
        <w:t xml:space="preserve">$8k–$16k.</w:t>
      </w:r>
    </w:p>
    <w:p>
      <w:pPr>
        <w:numPr>
          <w:ilvl w:val="0"/>
          <w:numId w:val="1022"/>
        </w:numPr>
        <w:pStyle w:val="Compact"/>
      </w:pPr>
      <w:r>
        <w:rPr>
          <w:bCs/>
          <w:b/>
        </w:rPr>
        <w:t xml:space="preserve">Regulatory:</w:t>
      </w:r>
      <w:r>
        <w:t xml:space="preserve"> </w:t>
      </w:r>
      <w:r>
        <w:t xml:space="preserve">Informational only — not NAFDAC, PSN, or Enugu CMS official; not medical advice.</w:t>
      </w:r>
    </w:p>
    <w:p>
      <w:pPr>
        <w:numPr>
          <w:ilvl w:val="0"/>
          <w:numId w:val="1022"/>
        </w:numPr>
        <w:pStyle w:val="Compact"/>
      </w:pPr>
      <w:r>
        <w:rPr>
          <w:bCs/>
          <w:b/>
        </w:rPr>
        <w:t xml:space="preserve">Competitors / alternatives:</w:t>
      </w:r>
    </w:p>
    <w:p>
      <w:pPr>
        <w:numPr>
          <w:ilvl w:val="1"/>
          <w:numId w:val="1024"/>
        </w:numPr>
        <w:pStyle w:val="Compact"/>
      </w:pPr>
      <w:r>
        <w:rPr>
          <w:bCs/>
          <w:b/>
        </w:rPr>
        <w:t xml:space="preserve">NAFDAC green-book DIY</w:t>
      </w:r>
      <w:r>
        <w:t xml:space="preserve"> </w:t>
      </w:r>
      <w:r>
        <w:t xml:space="preserve">— free; dense. Why a Nigeria buyer might still choose this idea: filled state-supply checklist.</w:t>
      </w:r>
    </w:p>
    <w:p>
      <w:pPr>
        <w:numPr>
          <w:ilvl w:val="1"/>
          <w:numId w:val="1024"/>
        </w:numPr>
        <w:pStyle w:val="Compact"/>
      </w:pPr>
      <w:r>
        <w:rPr>
          <w:bCs/>
          <w:b/>
        </w:rPr>
        <w:t xml:space="preserve">Big distributor reps</w:t>
      </w:r>
      <w:r>
        <w:t xml:space="preserve"> </w:t>
      </w:r>
      <w:r>
        <w:t xml:space="preserve">— conflicted. Why a Nigeria buyer might still choose this idea: independent diligence.</w:t>
      </w:r>
    </w:p>
    <w:p>
      <w:pPr>
        <w:numPr>
          <w:ilvl w:val="1"/>
          <w:numId w:val="1024"/>
        </w:numPr>
        <w:pStyle w:val="Compact"/>
      </w:pPr>
      <w:r>
        <w:rPr>
          <w:bCs/>
          <w:b/>
        </w:rPr>
        <w:t xml:space="preserve">NAFDAC BannedPesticide Spot Desk (prior)</w:t>
      </w:r>
      <w:r>
        <w:t xml:space="preserve"> </w:t>
      </w:r>
      <w:r>
        <w:t xml:space="preserve">— pesticide ban spot. Why a Nigeria buyer might still choose this idea:</w:t>
      </w:r>
      <w:r>
        <w:t xml:space="preserve"> </w:t>
      </w:r>
      <w:r>
        <w:rPr>
          <w:bCs/>
          <w:b/>
        </w:rPr>
        <w:t xml:space="preserve">local pharma × PHC supply</w:t>
      </w:r>
      <w:r>
        <w:t xml:space="preserve"> </w:t>
      </w:r>
      <w:r>
        <w:t xml:space="preserve">job.</w:t>
      </w:r>
    </w:p>
    <w:p>
      <w:pPr>
        <w:numPr>
          <w:ilvl w:val="1"/>
          <w:numId w:val="1024"/>
        </w:numPr>
        <w:pStyle w:val="Compact"/>
      </w:pPr>
      <w:r>
        <w:rPr>
          <w:bCs/>
          <w:b/>
        </w:rPr>
        <w:t xml:space="preserve">HerbalSachet Ban Desk (prior)</w:t>
      </w:r>
      <w:r>
        <w:t xml:space="preserve"> </w:t>
      </w:r>
      <w:r>
        <w:t xml:space="preserve">— herbal sachet. Why a Nigeria buyer might still choose this idea: licensed manufacturer supply pack.</w:t>
      </w:r>
    </w:p>
    <w:p>
      <w:pPr>
        <w:numPr>
          <w:ilvl w:val="0"/>
          <w:numId w:val="1022"/>
        </w:numPr>
        <w:pStyle w:val="Compact"/>
      </w:pPr>
      <w:r>
        <w:rPr>
          <w:bCs/>
          <w:b/>
        </w:rPr>
        <w:t xml:space="preserve">GUEMF:</w:t>
      </w:r>
      <w:r>
        <w:t xml:space="preserve"> </w:t>
      </w:r>
      <w:r>
        <w:t xml:space="preserve">Mode B</w:t>
      </w:r>
      <w:r>
        <w:t xml:space="preserve"> </w:t>
      </w:r>
      <w:r>
        <w:rPr>
          <w:bCs/>
          <w:b/>
        </w:rPr>
        <w:t xml:space="preserve">4/3/4/4/3 = 18</w:t>
      </w:r>
      <w:r>
        <w:t xml:space="preserve">. Evidence: Premium Times — https://www.premiumtimesng.com/promoted/919451-mbah-unveils-multi-billion-naira-pharmaceutical-company-in-enugu.html ; Guardian — https://guardian.ng/news/mbah-opens-pharmaceutical-company-in-enugu/</w:t>
      </w:r>
    </w:p>
    <w:p>
      <w:pPr>
        <w:numPr>
          <w:ilvl w:val="0"/>
          <w:numId w:val="1022"/>
        </w:numPr>
        <w:pStyle w:val="Compact"/>
      </w:pPr>
      <w:r>
        <w:rPr>
          <w:bCs/>
          <w:b/>
        </w:rPr>
        <w:t xml:space="preserve">Commercial viability:</w:t>
      </w:r>
      <w:r>
        <w:t xml:space="preserve"> </w:t>
      </w:r>
      <w:r>
        <w:t xml:space="preserve">Medium — early state-partnership signal.</w:t>
      </w:r>
    </w:p>
    <w:p>
      <w:pPr>
        <w:numPr>
          <w:ilvl w:val="0"/>
          <w:numId w:val="1022"/>
        </w:numPr>
        <w:pStyle w:val="Compact"/>
      </w:pPr>
      <w:r>
        <w:rPr>
          <w:bCs/>
          <w:b/>
        </w:rPr>
        <w:t xml:space="preserve">Dedup:</w:t>
      </w:r>
      <w:r>
        <w:t xml:space="preserve"> </w:t>
      </w:r>
      <w:r>
        <w:t xml:space="preserve">High vs NAFDAC Spot / HerbalSachet.</w:t>
      </w:r>
    </w:p>
    <w:p>
      <w:pPr>
        <w:numPr>
          <w:ilvl w:val="0"/>
          <w:numId w:val="1022"/>
        </w:numPr>
        <w:pStyle w:val="Compact"/>
      </w:pPr>
      <w:r>
        <w:rPr>
          <w:bCs/>
          <w:b/>
        </w:rPr>
        <w:t xml:space="preserve">Founder fit:</w:t>
      </w:r>
      <w:r>
        <w:t xml:space="preserve"> </w:t>
      </w:r>
      <w:r>
        <w:t xml:space="preserve">Good.</w:t>
      </w:r>
    </w:p>
    <w:bookmarkEnd w:id="30"/>
    <w:bookmarkStart w:id="31" w:name="Xab53e521771cea602d5e13ec8a7a2a18dad4ce6"/>
    <w:p>
      <w:pPr>
        <w:pStyle w:val="Heading3"/>
      </w:pPr>
      <w:r>
        <w:t xml:space="preserve">9. AbbeyBank DigitalFirst Migrate Desk — MFB→commercial digital migration checklist (S5, S6, S11)</w:t>
      </w:r>
    </w:p>
    <w:p>
      <w:pPr>
        <w:numPr>
          <w:ilvl w:val="0"/>
          <w:numId w:val="1025"/>
        </w:numPr>
        <w:pStyle w:val="Compact"/>
      </w:pPr>
      <w:r>
        <w:rPr>
          <w:bCs/>
          <w:b/>
        </w:rPr>
        <w:t xml:space="preserve">Problem / trend:</w:t>
      </w:r>
      <w:r>
        <w:t xml:space="preserve"> </w:t>
      </w:r>
      <w:r>
        <w:t xml:space="preserve">Nairametrics (22 Oct 2026): Abbey Bank plans a</w:t>
      </w:r>
      <w:r>
        <w:t xml:space="preserve"> </w:t>
      </w:r>
      <w:r>
        <w:rPr>
          <w:bCs/>
          <w:b/>
        </w:rPr>
        <w:t xml:space="preserve">digital-first</w:t>
      </w:r>
      <w:r>
        <w:t xml:space="preserve"> </w:t>
      </w:r>
      <w:r>
        <w:t xml:space="preserve">strategy as it transitions toward commercial banking. Mid customers and SME clients need a migration checklist (channels, limits, KYC, downtime) without waiting for branch rumours.</w:t>
      </w:r>
    </w:p>
    <w:p>
      <w:pPr>
        <w:numPr>
          <w:ilvl w:val="0"/>
          <w:numId w:val="1025"/>
        </w:numPr>
        <w:pStyle w:val="Compact"/>
      </w:pPr>
      <w:r>
        <w:rPr>
          <w:bCs/>
          <w:b/>
        </w:rPr>
        <w:t xml:space="preserve">Solution:</w:t>
      </w:r>
    </w:p>
    <w:p>
      <w:pPr>
        <w:numPr>
          <w:ilvl w:val="1"/>
          <w:numId w:val="1026"/>
        </w:numPr>
        <w:pStyle w:val="Compact"/>
      </w:pPr>
      <w:r>
        <w:rPr>
          <w:bCs/>
          <w:b/>
        </w:rPr>
        <w:t xml:space="preserve">Established solution:</w:t>
      </w:r>
      <w:r>
        <w:t xml:space="preserve"> </w:t>
      </w:r>
      <w:r>
        <w:t xml:space="preserve">Temenos Infinity and Backbase digital-bank onboarding kits (developed-market bank migration software).</w:t>
      </w:r>
    </w:p>
    <w:p>
      <w:pPr>
        <w:numPr>
          <w:ilvl w:val="1"/>
          <w:numId w:val="1026"/>
        </w:numPr>
        <w:pStyle w:val="Compact"/>
      </w:pPr>
      <w:r>
        <w:rPr>
          <w:bCs/>
          <w:b/>
        </w:rPr>
        <w:t xml:space="preserve">Variant:</w:t>
      </w:r>
      <w:r>
        <w:t xml:space="preserve"> </w:t>
      </w:r>
      <w:r>
        <w:t xml:space="preserve">AbbeyBank DigitalFirst Migrate Desk, the Nigeria version of that software. It offers channel/limit/KYC checklists and a downtime contact sheet for SME clients. It is not Abbey Bank official and it is not a CBN licence coach.</w:t>
      </w:r>
    </w:p>
    <w:p>
      <w:pPr>
        <w:numPr>
          <w:ilvl w:val="0"/>
          <w:numId w:val="1025"/>
        </w:numPr>
        <w:pStyle w:val="Compact"/>
      </w:pPr>
      <w:r>
        <w:rPr>
          <w:bCs/>
          <w:b/>
        </w:rPr>
        <w:t xml:space="preserve">Target:</w:t>
      </w:r>
      <w:r>
        <w:t xml:space="preserve"> </w:t>
      </w:r>
      <w:r>
        <w:t xml:space="preserve">Abbey SME customers and staff change managers during the digital-first shift.</w:t>
      </w:r>
    </w:p>
    <w:p>
      <w:pPr>
        <w:numPr>
          <w:ilvl w:val="0"/>
          <w:numId w:val="1025"/>
        </w:numPr>
        <w:pStyle w:val="Compact"/>
      </w:pPr>
      <w:r>
        <w:rPr>
          <w:bCs/>
          <w:b/>
        </w:rPr>
        <w:t xml:space="preserve">MVP cost:</w:t>
      </w:r>
      <w:r>
        <w:t xml:space="preserve"> </w:t>
      </w:r>
      <w:r>
        <w:t xml:space="preserve">$8k–$16k.</w:t>
      </w:r>
    </w:p>
    <w:p>
      <w:pPr>
        <w:numPr>
          <w:ilvl w:val="0"/>
          <w:numId w:val="1025"/>
        </w:numPr>
        <w:pStyle w:val="Compact"/>
      </w:pPr>
      <w:r>
        <w:rPr>
          <w:bCs/>
          <w:b/>
        </w:rPr>
        <w:t xml:space="preserve">Regulatory:</w:t>
      </w:r>
      <w:r>
        <w:t xml:space="preserve"> </w:t>
      </w:r>
      <w:r>
        <w:t xml:space="preserve">Informational only — not CBN or Abbey official; NDPA for customer lists.</w:t>
      </w:r>
    </w:p>
    <w:p>
      <w:pPr>
        <w:numPr>
          <w:ilvl w:val="0"/>
          <w:numId w:val="1025"/>
        </w:numPr>
        <w:pStyle w:val="Compact"/>
      </w:pPr>
      <w:r>
        <w:rPr>
          <w:bCs/>
          <w:b/>
        </w:rPr>
        <w:t xml:space="preserve">Competitors / alternatives:</w:t>
      </w:r>
    </w:p>
    <w:p>
      <w:pPr>
        <w:numPr>
          <w:ilvl w:val="1"/>
          <w:numId w:val="1027"/>
        </w:numPr>
        <w:pStyle w:val="Compact"/>
      </w:pPr>
      <w:r>
        <w:rPr>
          <w:bCs/>
          <w:b/>
        </w:rPr>
        <w:t xml:space="preserve">Bank relationship managers</w:t>
      </w:r>
      <w:r>
        <w:t xml:space="preserve"> </w:t>
      </w:r>
      <w:r>
        <w:t xml:space="preserve">— human; uneven. Why a Nigeria buyer might still choose this idea: self-serve migrate pack.</w:t>
      </w:r>
    </w:p>
    <w:p>
      <w:pPr>
        <w:numPr>
          <w:ilvl w:val="1"/>
          <w:numId w:val="1027"/>
        </w:numPr>
        <w:pStyle w:val="Compact"/>
      </w:pPr>
      <w:r>
        <w:rPr>
          <w:bCs/>
          <w:b/>
        </w:rPr>
        <w:t xml:space="preserve">CBN circular DIY</w:t>
      </w:r>
      <w:r>
        <w:t xml:space="preserve"> </w:t>
      </w:r>
      <w:r>
        <w:t xml:space="preserve">— free; dense. Why a Nigeria buyer might still choose this idea: filled migration checklist.</w:t>
      </w:r>
    </w:p>
    <w:p>
      <w:pPr>
        <w:numPr>
          <w:ilvl w:val="1"/>
          <w:numId w:val="1027"/>
        </w:numPr>
        <w:pStyle w:val="Compact"/>
      </w:pPr>
      <w:r>
        <w:rPr>
          <w:bCs/>
          <w:b/>
        </w:rPr>
        <w:t xml:space="preserve">JPMorgan MerchantBank Stake Ready Pack (prior)</w:t>
      </w:r>
      <w:r>
        <w:t xml:space="preserve"> </w:t>
      </w:r>
      <w:r>
        <w:t xml:space="preserve">— merchant-bank stake. Why a Nigeria buyer might still choose this idea:</w:t>
      </w:r>
      <w:r>
        <w:t xml:space="preserve"> </w:t>
      </w:r>
      <w:r>
        <w:rPr>
          <w:bCs/>
          <w:b/>
        </w:rPr>
        <w:t xml:space="preserve">Abbey digital-first transition</w:t>
      </w:r>
      <w:r>
        <w:t xml:space="preserve"> </w:t>
      </w:r>
      <w:r>
        <w:t xml:space="preserve">job.</w:t>
      </w:r>
    </w:p>
    <w:p>
      <w:pPr>
        <w:numPr>
          <w:ilvl w:val="1"/>
          <w:numId w:val="1027"/>
        </w:numPr>
        <w:pStyle w:val="Compact"/>
      </w:pPr>
      <w:r>
        <w:rPr>
          <w:bCs/>
          <w:b/>
        </w:rPr>
        <w:t xml:space="preserve">WhatsApp staff notes</w:t>
      </w:r>
      <w:r>
        <w:t xml:space="preserve"> </w:t>
      </w:r>
      <w:r>
        <w:t xml:space="preserve">— common. Why a Nigeria buyer might still choose this idea: dated checklist.</w:t>
      </w:r>
    </w:p>
    <w:p>
      <w:pPr>
        <w:numPr>
          <w:ilvl w:val="0"/>
          <w:numId w:val="1025"/>
        </w:numPr>
        <w:pStyle w:val="Compact"/>
      </w:pPr>
      <w:r>
        <w:rPr>
          <w:bCs/>
          <w:b/>
        </w:rPr>
        <w:t xml:space="preserve">GUEMF:</w:t>
      </w:r>
      <w:r>
        <w:t xml:space="preserve"> </w:t>
      </w:r>
      <w:r>
        <w:t xml:space="preserve">Mode B</w:t>
      </w:r>
      <w:r>
        <w:t xml:space="preserve"> </w:t>
      </w:r>
      <w:r>
        <w:rPr>
          <w:bCs/>
          <w:b/>
        </w:rPr>
        <w:t xml:space="preserve">4/3/3/3/3 = 16</w:t>
      </w:r>
      <w:r>
        <w:t xml:space="preserve">. Evidence: Nairametrics — https://nairametrics.com/2026/10/22/abbey-bank-to-adopt-digital-first-strategy-as-it-transitions-to-commercial-banking/</w:t>
      </w:r>
    </w:p>
    <w:p>
      <w:pPr>
        <w:numPr>
          <w:ilvl w:val="0"/>
          <w:numId w:val="1025"/>
        </w:numPr>
        <w:pStyle w:val="Compact"/>
      </w:pPr>
      <w:r>
        <w:rPr>
          <w:bCs/>
          <w:b/>
        </w:rPr>
        <w:t xml:space="preserve">Commercial viability:</w:t>
      </w:r>
      <w:r>
        <w:t xml:space="preserve"> </w:t>
      </w:r>
      <w:r>
        <w:t xml:space="preserve">Medium.</w:t>
      </w:r>
    </w:p>
    <w:p>
      <w:pPr>
        <w:numPr>
          <w:ilvl w:val="0"/>
          <w:numId w:val="1025"/>
        </w:numPr>
        <w:pStyle w:val="Compact"/>
      </w:pPr>
      <w:r>
        <w:rPr>
          <w:bCs/>
          <w:b/>
        </w:rPr>
        <w:t xml:space="preserve">Dedup:</w:t>
      </w:r>
      <w:r>
        <w:t xml:space="preserve"> </w:t>
      </w:r>
      <w:r>
        <w:t xml:space="preserve">Medium-high vs MerchantBank Stake.</w:t>
      </w:r>
    </w:p>
    <w:p>
      <w:pPr>
        <w:numPr>
          <w:ilvl w:val="0"/>
          <w:numId w:val="1025"/>
        </w:numPr>
        <w:pStyle w:val="Compact"/>
      </w:pPr>
      <w:r>
        <w:rPr>
          <w:bCs/>
          <w:b/>
        </w:rPr>
        <w:t xml:space="preserve">Founder fit:</w:t>
      </w:r>
      <w:r>
        <w:t xml:space="preserve"> </w:t>
      </w:r>
      <w:r>
        <w:t xml:space="preserve">Good.</w:t>
      </w:r>
    </w:p>
    <w:bookmarkEnd w:id="31"/>
    <w:bookmarkStart w:id="32" w:name="X634747a96a7d1b9f0b124cb9f438707177037f4"/>
    <w:p>
      <w:pPr>
        <w:pStyle w:val="Heading3"/>
      </w:pPr>
      <w:r>
        <w:t xml:space="preserve">10. Exam2027 Harmonise Clash Guard — UTME/WAEC/NECO family calendar (S5, S11)</w:t>
      </w:r>
    </w:p>
    <w:p>
      <w:pPr>
        <w:numPr>
          <w:ilvl w:val="0"/>
          <w:numId w:val="1028"/>
        </w:numPr>
        <w:pStyle w:val="Compact"/>
      </w:pPr>
      <w:r>
        <w:rPr>
          <w:bCs/>
          <w:b/>
        </w:rPr>
        <w:t xml:space="preserve">Problem / trend:</w:t>
      </w:r>
      <w:r>
        <w:t xml:space="preserve"> </w:t>
      </w:r>
      <w:r>
        <w:t xml:space="preserve">Nairametrics/Punch/FME (14–23 Oct 2026): FG proposes a harmonised</w:t>
      </w:r>
      <w:r>
        <w:t xml:space="preserve"> </w:t>
      </w:r>
      <w:r>
        <w:rPr>
          <w:bCs/>
          <w:b/>
        </w:rPr>
        <w:t xml:space="preserve">2027</w:t>
      </w:r>
      <w:r>
        <w:t xml:space="preserve"> </w:t>
      </w:r>
      <w:r>
        <w:t xml:space="preserve">exam timetable (UTME</w:t>
      </w:r>
      <w:r>
        <w:t xml:space="preserve"> </w:t>
      </w:r>
      <w:r>
        <w:rPr>
          <w:bCs/>
          <w:b/>
        </w:rPr>
        <w:t xml:space="preserve">15–25 Mar</w:t>
      </w:r>
      <w:r>
        <w:t xml:space="preserve">, NECO Apr–May, WAEC May–Jun, results targeted August) so tertiary admissions can start by September. Families and tutorial centres still risk clash planning on WhatsApp forwards while dates remain</w:t>
      </w:r>
      <w:r>
        <w:t xml:space="preserve"> </w:t>
      </w:r>
      <w:r>
        <w:rPr>
          <w:bCs/>
          <w:b/>
        </w:rPr>
        <w:t xml:space="preserve">proposed, not final</w:t>
      </w:r>
      <w:r>
        <w:t xml:space="preserve">.</w:t>
      </w:r>
    </w:p>
    <w:p>
      <w:pPr>
        <w:numPr>
          <w:ilvl w:val="0"/>
          <w:numId w:val="1028"/>
        </w:numPr>
        <w:pStyle w:val="Compact"/>
      </w:pPr>
      <w:r>
        <w:rPr>
          <w:bCs/>
          <w:b/>
        </w:rPr>
        <w:t xml:space="preserve">Solution:</w:t>
      </w:r>
    </w:p>
    <w:p>
      <w:pPr>
        <w:numPr>
          <w:ilvl w:val="1"/>
          <w:numId w:val="1029"/>
        </w:numPr>
        <w:pStyle w:val="Compact"/>
      </w:pPr>
      <w:r>
        <w:rPr>
          <w:bCs/>
          <w:b/>
        </w:rPr>
        <w:t xml:space="preserve">Established solution:</w:t>
      </w:r>
      <w:r>
        <w:t xml:space="preserve"> </w:t>
      </w:r>
      <w:r>
        <w:t xml:space="preserve">College Board BigFuture calendar tools (developed-market exam-planning software).</w:t>
      </w:r>
    </w:p>
    <w:p>
      <w:pPr>
        <w:numPr>
          <w:ilvl w:val="1"/>
          <w:numId w:val="1029"/>
        </w:numPr>
        <w:pStyle w:val="Compact"/>
      </w:pPr>
      <w:r>
        <w:rPr>
          <w:bCs/>
          <w:b/>
        </w:rPr>
        <w:t xml:space="preserve">Variant:</w:t>
      </w:r>
      <w:r>
        <w:t xml:space="preserve"> </w:t>
      </w:r>
      <w:r>
        <w:t xml:space="preserve">Exam2027 Harmonise Clash Guard, the Nigeria version of that software. It maps proposed vs confirmed dates and a family/tutorial clash checklist with</w:t>
      </w:r>
      <w:r>
        <w:t xml:space="preserve"> </w:t>
      </w:r>
      <w:r>
        <w:t xml:space="preserve">“</w:t>
      </w:r>
      <w:r>
        <w:t xml:space="preserve">wait for official body notice</w:t>
      </w:r>
      <w:r>
        <w:t xml:space="preserve">”</w:t>
      </w:r>
      <w:r>
        <w:t xml:space="preserve"> </w:t>
      </w:r>
      <w:r>
        <w:t xml:space="preserve">flags. It is not JAMB/WAEC/NECO official.</w:t>
      </w:r>
    </w:p>
    <w:p>
      <w:pPr>
        <w:numPr>
          <w:ilvl w:val="0"/>
          <w:numId w:val="1028"/>
        </w:numPr>
        <w:pStyle w:val="Compact"/>
      </w:pPr>
      <w:r>
        <w:rPr>
          <w:bCs/>
          <w:b/>
        </w:rPr>
        <w:t xml:space="preserve">Target:</w:t>
      </w:r>
      <w:r>
        <w:t xml:space="preserve"> </w:t>
      </w:r>
      <w:r>
        <w:t xml:space="preserve">SS3 families, tutorial centres, school exam officers.</w:t>
      </w:r>
    </w:p>
    <w:p>
      <w:pPr>
        <w:numPr>
          <w:ilvl w:val="0"/>
          <w:numId w:val="1028"/>
        </w:numPr>
        <w:pStyle w:val="Compact"/>
      </w:pPr>
      <w:r>
        <w:rPr>
          <w:bCs/>
          <w:b/>
        </w:rPr>
        <w:t xml:space="preserve">MVP cost:</w:t>
      </w:r>
      <w:r>
        <w:t xml:space="preserve"> </w:t>
      </w:r>
      <w:r>
        <w:t xml:space="preserve">$5k–$12k.</w:t>
      </w:r>
    </w:p>
    <w:p>
      <w:pPr>
        <w:numPr>
          <w:ilvl w:val="0"/>
          <w:numId w:val="1028"/>
        </w:numPr>
        <w:pStyle w:val="Compact"/>
      </w:pPr>
      <w:r>
        <w:rPr>
          <w:bCs/>
          <w:b/>
        </w:rPr>
        <w:t xml:space="preserve">Regulatory:</w:t>
      </w:r>
      <w:r>
        <w:t xml:space="preserve"> </w:t>
      </w:r>
      <w:r>
        <w:t xml:space="preserve">Informational only — not FME/JAMB/WAEC/NECO official; proposed dates disclaimer required.</w:t>
      </w:r>
    </w:p>
    <w:p>
      <w:pPr>
        <w:numPr>
          <w:ilvl w:val="0"/>
          <w:numId w:val="1028"/>
        </w:numPr>
        <w:pStyle w:val="Compact"/>
      </w:pPr>
      <w:r>
        <w:rPr>
          <w:bCs/>
          <w:b/>
        </w:rPr>
        <w:t xml:space="preserve">Competitors / alternatives:</w:t>
      </w:r>
    </w:p>
    <w:p>
      <w:pPr>
        <w:numPr>
          <w:ilvl w:val="1"/>
          <w:numId w:val="1030"/>
        </w:numPr>
        <w:pStyle w:val="Compact"/>
      </w:pPr>
      <w:r>
        <w:rPr>
          <w:bCs/>
          <w:b/>
        </w:rPr>
        <w:t xml:space="preserve">JAMB social posts DIY</w:t>
      </w:r>
      <w:r>
        <w:t xml:space="preserve"> </w:t>
      </w:r>
      <w:r>
        <w:t xml:space="preserve">— free; easy to miss updates. Why a Nigeria buyer might still choose this idea: clash calendar + confirm flags.</w:t>
      </w:r>
    </w:p>
    <w:p>
      <w:pPr>
        <w:numPr>
          <w:ilvl w:val="1"/>
          <w:numId w:val="1030"/>
        </w:numPr>
        <w:pStyle w:val="Compact"/>
      </w:pPr>
      <w:r>
        <w:rPr>
          <w:bCs/>
          <w:b/>
        </w:rPr>
        <w:t xml:space="preserve">School WhatsApp groups</w:t>
      </w:r>
      <w:r>
        <w:t xml:space="preserve"> </w:t>
      </w:r>
      <w:r>
        <w:t xml:space="preserve">— common; noisy. Why a Nigeria buyer might still choose this idea: single family pack.</w:t>
      </w:r>
    </w:p>
    <w:p>
      <w:pPr>
        <w:numPr>
          <w:ilvl w:val="1"/>
          <w:numId w:val="1030"/>
        </w:numPr>
        <w:pStyle w:val="Compact"/>
      </w:pPr>
      <w:r>
        <w:rPr>
          <w:bCs/>
          <w:b/>
        </w:rPr>
        <w:t xml:space="preserve">UKOffer Withdraw Deposit Guard (prior)</w:t>
      </w:r>
      <w:r>
        <w:t xml:space="preserve"> </w:t>
      </w:r>
      <w:r>
        <w:t xml:space="preserve">— UK offer deposits. Why a Nigeria buyer might still choose this idea:</w:t>
      </w:r>
      <w:r>
        <w:t xml:space="preserve"> </w:t>
      </w:r>
      <w:r>
        <w:rPr>
          <w:bCs/>
          <w:b/>
        </w:rPr>
        <w:t xml:space="preserve">2027 local exam clash</w:t>
      </w:r>
      <w:r>
        <w:t xml:space="preserve"> </w:t>
      </w:r>
      <w:r>
        <w:t xml:space="preserve">job.</w:t>
      </w:r>
    </w:p>
    <w:p>
      <w:pPr>
        <w:numPr>
          <w:ilvl w:val="1"/>
          <w:numId w:val="1030"/>
        </w:numPr>
        <w:pStyle w:val="Compact"/>
      </w:pPr>
      <w:r>
        <w:rPr>
          <w:bCs/>
          <w:b/>
        </w:rPr>
        <w:t xml:space="preserve">Printer calendar shops</w:t>
      </w:r>
      <w:r>
        <w:t xml:space="preserve"> </w:t>
      </w:r>
      <w:r>
        <w:t xml:space="preserve">— static. Why a Nigeria buyer might still choose this idea: proposed-vs-final updates.</w:t>
      </w:r>
    </w:p>
    <w:p>
      <w:pPr>
        <w:numPr>
          <w:ilvl w:val="0"/>
          <w:numId w:val="1028"/>
        </w:numPr>
        <w:pStyle w:val="Compact"/>
      </w:pPr>
      <w:r>
        <w:rPr>
          <w:bCs/>
          <w:b/>
        </w:rPr>
        <w:t xml:space="preserve">GUEMF:</w:t>
      </w:r>
      <w:r>
        <w:t xml:space="preserve"> </w:t>
      </w:r>
      <w:r>
        <w:t xml:space="preserve">Mode B</w:t>
      </w:r>
      <w:r>
        <w:t xml:space="preserve"> </w:t>
      </w:r>
      <w:r>
        <w:rPr>
          <w:bCs/>
          <w:b/>
        </w:rPr>
        <w:t xml:space="preserve">4/3/3/3/4 = 17</w:t>
      </w:r>
      <w:r>
        <w:t xml:space="preserve">. Evidence: Nairametrics — https://nairametrics.com/2026/10/23/fg-harmonises-2027-exam-timetable-utme-shifts-to-march/ ; Punch — https://punchng.com/fg-proposes-march-for-2027-utme-april-july-for-neco-waec-others/ ; FME — https://education.gov.ng/fg-harmonizes-2027-examination-timetable-targets-august-results-release/</w:t>
      </w:r>
    </w:p>
    <w:p>
      <w:pPr>
        <w:numPr>
          <w:ilvl w:val="0"/>
          <w:numId w:val="1028"/>
        </w:numPr>
        <w:pStyle w:val="Compact"/>
      </w:pPr>
      <w:r>
        <w:rPr>
          <w:bCs/>
          <w:b/>
        </w:rPr>
        <w:t xml:space="preserve">Commercial viability:</w:t>
      </w:r>
      <w:r>
        <w:t xml:space="preserve"> </w:t>
      </w:r>
      <w:r>
        <w:t xml:space="preserve">Medium.</w:t>
      </w:r>
    </w:p>
    <w:p>
      <w:pPr>
        <w:numPr>
          <w:ilvl w:val="0"/>
          <w:numId w:val="1028"/>
        </w:numPr>
        <w:pStyle w:val="Compact"/>
      </w:pPr>
      <w:r>
        <w:rPr>
          <w:bCs/>
          <w:b/>
        </w:rPr>
        <w:t xml:space="preserve">Dedup:</w:t>
      </w:r>
      <w:r>
        <w:t xml:space="preserve"> </w:t>
      </w:r>
      <w:r>
        <w:t xml:space="preserve">High vs UKOffer Withdraw.</w:t>
      </w:r>
    </w:p>
    <w:p>
      <w:pPr>
        <w:numPr>
          <w:ilvl w:val="0"/>
          <w:numId w:val="1028"/>
        </w:numPr>
        <w:pStyle w:val="Compact"/>
      </w:pPr>
      <w:r>
        <w:rPr>
          <w:bCs/>
          <w:b/>
        </w:rPr>
        <w:t xml:space="preserve">Founder fit:</w:t>
      </w:r>
      <w:r>
        <w:t xml:space="preserve"> </w:t>
      </w:r>
      <w:r>
        <w:t xml:space="preserve">Good.</w:t>
      </w:r>
    </w:p>
    <w:bookmarkEnd w:id="32"/>
    <w:bookmarkStart w:id="33" w:name="X2219906854a920129976b8230887cfb71fe499b"/>
    <w:p>
      <w:pPr>
        <w:pStyle w:val="Heading3"/>
      </w:pPr>
      <w:r>
        <w:t xml:space="preserve">11. NGX BearWeek Investor Calm Pack — weekly-low retail calm checklist (S5, S9)</w:t>
      </w:r>
    </w:p>
    <w:p>
      <w:pPr>
        <w:numPr>
          <w:ilvl w:val="0"/>
          <w:numId w:val="1031"/>
        </w:numPr>
        <w:pStyle w:val="Compact"/>
      </w:pPr>
      <w:r>
        <w:rPr>
          <w:bCs/>
          <w:b/>
        </w:rPr>
        <w:t xml:space="preserve">Problem / trend:</w:t>
      </w:r>
      <w:r>
        <w:t xml:space="preserve"> </w:t>
      </w:r>
      <w:r>
        <w:t xml:space="preserve">Nairametrics (22 Oct 2026): NGX shed about</w:t>
      </w:r>
      <w:r>
        <w:t xml:space="preserve"> </w:t>
      </w:r>
      <w:r>
        <w:rPr>
          <w:bCs/>
          <w:b/>
        </w:rPr>
        <w:t xml:space="preserve">N103.6bn</w:t>
      </w:r>
      <w:r>
        <w:t xml:space="preserve"> </w:t>
      </w:r>
      <w:r>
        <w:t xml:space="preserve">as ASI hit a weekly low; Punch (23 Oct 2026) notes ~N100bn market-cap dip. Retail investors still panic-sell from WhatsApp forwards without a simple</w:t>
      </w:r>
      <w:r>
        <w:t xml:space="preserve"> </w:t>
      </w:r>
      <w:r>
        <w:t xml:space="preserve">“</w:t>
      </w:r>
      <w:r>
        <w:t xml:space="preserve">what not to do this week</w:t>
      </w:r>
      <w:r>
        <w:t xml:space="preserve">”</w:t>
      </w:r>
      <w:r>
        <w:t xml:space="preserve"> </w:t>
      </w:r>
      <w:r>
        <w:t xml:space="preserve">calm pack.</w:t>
      </w:r>
    </w:p>
    <w:p>
      <w:pPr>
        <w:numPr>
          <w:ilvl w:val="0"/>
          <w:numId w:val="1031"/>
        </w:numPr>
        <w:pStyle w:val="Compact"/>
      </w:pPr>
      <w:r>
        <w:rPr>
          <w:bCs/>
          <w:b/>
        </w:rPr>
        <w:t xml:space="preserve">Solution:</w:t>
      </w:r>
    </w:p>
    <w:p>
      <w:pPr>
        <w:numPr>
          <w:ilvl w:val="1"/>
          <w:numId w:val="1032"/>
        </w:numPr>
        <w:pStyle w:val="Compact"/>
      </w:pPr>
      <w:r>
        <w:rPr>
          <w:bCs/>
          <w:b/>
        </w:rPr>
        <w:t xml:space="preserve">Established solution:</w:t>
      </w:r>
      <w:r>
        <w:t xml:space="preserve"> </w:t>
      </w:r>
      <w:r>
        <w:t xml:space="preserve">Vanguard Investor and Fidelity Learning Center drawdown checklists (developed-market investor-education software).</w:t>
      </w:r>
    </w:p>
    <w:p>
      <w:pPr>
        <w:numPr>
          <w:ilvl w:val="1"/>
          <w:numId w:val="1032"/>
        </w:numPr>
        <w:pStyle w:val="Compact"/>
      </w:pPr>
      <w:r>
        <w:rPr>
          <w:bCs/>
          <w:b/>
        </w:rPr>
        <w:t xml:space="preserve">Variant:</w:t>
      </w:r>
      <w:r>
        <w:t xml:space="preserve"> </w:t>
      </w:r>
      <w:r>
        <w:t xml:space="preserve">NGX BearWeek Investor Calm Pack, the Nigeria version of that software. It offers a no-advice calm checklist (horizon, fees, rumour filter) for weekly drawdowns. It is not investment advice and it is not an NGX desk.</w:t>
      </w:r>
    </w:p>
    <w:p>
      <w:pPr>
        <w:numPr>
          <w:ilvl w:val="0"/>
          <w:numId w:val="1031"/>
        </w:numPr>
        <w:pStyle w:val="Compact"/>
      </w:pPr>
      <w:r>
        <w:rPr>
          <w:bCs/>
          <w:b/>
        </w:rPr>
        <w:t xml:space="preserve">Target:</w:t>
      </w:r>
      <w:r>
        <w:t xml:space="preserve"> </w:t>
      </w:r>
      <w:r>
        <w:t xml:space="preserve">First-time NGX retail after IPO campaigns and weekly wipeouts.</w:t>
      </w:r>
    </w:p>
    <w:p>
      <w:pPr>
        <w:numPr>
          <w:ilvl w:val="0"/>
          <w:numId w:val="1031"/>
        </w:numPr>
        <w:pStyle w:val="Compact"/>
      </w:pPr>
      <w:r>
        <w:rPr>
          <w:bCs/>
          <w:b/>
        </w:rPr>
        <w:t xml:space="preserve">MVP cost:</w:t>
      </w:r>
      <w:r>
        <w:t xml:space="preserve"> </w:t>
      </w:r>
      <w:r>
        <w:t xml:space="preserve">$5k–$12k.</w:t>
      </w:r>
    </w:p>
    <w:p>
      <w:pPr>
        <w:numPr>
          <w:ilvl w:val="0"/>
          <w:numId w:val="1031"/>
        </w:numPr>
        <w:pStyle w:val="Compact"/>
      </w:pPr>
      <w:r>
        <w:rPr>
          <w:bCs/>
          <w:b/>
        </w:rPr>
        <w:t xml:space="preserve">Regulatory:</w:t>
      </w:r>
      <w:r>
        <w:t xml:space="preserve"> </w:t>
      </w:r>
      <w:r>
        <w:t xml:space="preserve">Educational only — not SEC investment advice or brokerage.</w:t>
      </w:r>
    </w:p>
    <w:p>
      <w:pPr>
        <w:numPr>
          <w:ilvl w:val="0"/>
          <w:numId w:val="1031"/>
        </w:numPr>
        <w:pStyle w:val="Compact"/>
      </w:pPr>
      <w:r>
        <w:rPr>
          <w:bCs/>
          <w:b/>
        </w:rPr>
        <w:t xml:space="preserve">Competitors / alternatives:</w:t>
      </w:r>
    </w:p>
    <w:p>
      <w:pPr>
        <w:numPr>
          <w:ilvl w:val="1"/>
          <w:numId w:val="1033"/>
        </w:numPr>
        <w:pStyle w:val="Compact"/>
      </w:pPr>
      <w:r>
        <w:rPr>
          <w:bCs/>
          <w:b/>
        </w:rPr>
        <w:t xml:space="preserve">Broker research PDFs</w:t>
      </w:r>
      <w:r>
        <w:t xml:space="preserve"> </w:t>
      </w:r>
      <w:r>
        <w:t xml:space="preserve">— sales-biased. Why a Nigeria buyer might still choose this idea: neutral calm checklist.</w:t>
      </w:r>
    </w:p>
    <w:p>
      <w:pPr>
        <w:numPr>
          <w:ilvl w:val="1"/>
          <w:numId w:val="1033"/>
        </w:numPr>
        <w:pStyle w:val="Compact"/>
      </w:pPr>
      <w:r>
        <w:rPr>
          <w:bCs/>
          <w:b/>
        </w:rPr>
        <w:t xml:space="preserve">NGX LateFiling Fine Guard (prior)</w:t>
      </w:r>
      <w:r>
        <w:t xml:space="preserve"> </w:t>
      </w:r>
      <w:r>
        <w:t xml:space="preserve">— issuer filing fines. Why a Nigeria buyer might still choose this idea:</w:t>
      </w:r>
      <w:r>
        <w:t xml:space="preserve"> </w:t>
      </w:r>
      <w:r>
        <w:rPr>
          <w:bCs/>
          <w:b/>
        </w:rPr>
        <w:t xml:space="preserve">retail bear-week calm</w:t>
      </w:r>
      <w:r>
        <w:t xml:space="preserve"> </w:t>
      </w:r>
      <w:r>
        <w:t xml:space="preserve">job.</w:t>
      </w:r>
    </w:p>
    <w:p>
      <w:pPr>
        <w:numPr>
          <w:ilvl w:val="1"/>
          <w:numId w:val="1033"/>
        </w:numPr>
        <w:pStyle w:val="Compact"/>
      </w:pPr>
      <w:r>
        <w:rPr>
          <w:bCs/>
          <w:b/>
        </w:rPr>
        <w:t xml:space="preserve">WhatsApp tipster channels</w:t>
      </w:r>
      <w:r>
        <w:t xml:space="preserve"> </w:t>
      </w:r>
      <w:r>
        <w:t xml:space="preserve">— risky. Why a Nigeria buyer might still choose this idea: rumour filter sheet.</w:t>
      </w:r>
    </w:p>
    <w:p>
      <w:pPr>
        <w:numPr>
          <w:ilvl w:val="1"/>
          <w:numId w:val="1033"/>
        </w:numPr>
        <w:pStyle w:val="Compact"/>
      </w:pPr>
      <w:r>
        <w:rPr>
          <w:bCs/>
          <w:b/>
        </w:rPr>
        <w:t xml:space="preserve">DIY Excel</w:t>
      </w:r>
      <w:r>
        <w:t xml:space="preserve"> </w:t>
      </w:r>
      <w:r>
        <w:t xml:space="preserve">— common. Why a Nigeria buyer might still choose this idea: template + disclaimer.</w:t>
      </w:r>
    </w:p>
    <w:p>
      <w:pPr>
        <w:numPr>
          <w:ilvl w:val="0"/>
          <w:numId w:val="1031"/>
        </w:numPr>
        <w:pStyle w:val="Compact"/>
      </w:pPr>
      <w:r>
        <w:rPr>
          <w:bCs/>
          <w:b/>
        </w:rPr>
        <w:t xml:space="preserve">GUEMF:</w:t>
      </w:r>
      <w:r>
        <w:t xml:space="preserve"> </w:t>
      </w:r>
      <w:r>
        <w:t xml:space="preserve">Mode B</w:t>
      </w:r>
      <w:r>
        <w:t xml:space="preserve"> </w:t>
      </w:r>
      <w:r>
        <w:rPr>
          <w:bCs/>
          <w:b/>
        </w:rPr>
        <w:t xml:space="preserve">3/3/3/2/4 = 15</w:t>
      </w:r>
      <w:r>
        <w:t xml:space="preserve">. Evidence: Nairametrics — https://nairametrics.com/2026/10/22/ngx-stocks-shed-n103-6-billion-as-bearish-pressure-drives-all-share-index-to-weekly-low/ ; Punch — https://punchng.com/ngx-sheds-n100bn-as-bearish-sentiment-persists/</w:t>
      </w:r>
    </w:p>
    <w:p>
      <w:pPr>
        <w:numPr>
          <w:ilvl w:val="0"/>
          <w:numId w:val="1031"/>
        </w:numPr>
        <w:pStyle w:val="Compact"/>
      </w:pPr>
      <w:r>
        <w:rPr>
          <w:bCs/>
          <w:b/>
        </w:rPr>
        <w:t xml:space="preserve">Commercial viability:</w:t>
      </w:r>
      <w:r>
        <w:t xml:space="preserve"> </w:t>
      </w:r>
      <w:r>
        <w:t xml:space="preserve">Low-medium.</w:t>
      </w:r>
    </w:p>
    <w:p>
      <w:pPr>
        <w:numPr>
          <w:ilvl w:val="0"/>
          <w:numId w:val="1031"/>
        </w:numPr>
        <w:pStyle w:val="Compact"/>
      </w:pPr>
      <w:r>
        <w:rPr>
          <w:bCs/>
          <w:b/>
        </w:rPr>
        <w:t xml:space="preserve">Dedup:</w:t>
      </w:r>
      <w:r>
        <w:t xml:space="preserve"> </w:t>
      </w:r>
      <w:r>
        <w:t xml:space="preserve">High vs LateFiling Fine Guard / DividendH1 Concentration.</w:t>
      </w:r>
    </w:p>
    <w:p>
      <w:pPr>
        <w:numPr>
          <w:ilvl w:val="0"/>
          <w:numId w:val="1031"/>
        </w:numPr>
        <w:pStyle w:val="Compact"/>
      </w:pPr>
      <w:r>
        <w:rPr>
          <w:bCs/>
          <w:b/>
        </w:rPr>
        <w:t xml:space="preserve">Founder fit:</w:t>
      </w:r>
      <w:r>
        <w:t xml:space="preserve"> </w:t>
      </w:r>
      <w:r>
        <w:t xml:space="preserve">Moderate.</w:t>
      </w:r>
    </w:p>
    <w:bookmarkEnd w:id="33"/>
    <w:bookmarkStart w:id="34" w:name="Xe4902d2027e18f336b994e72369985b700fe8ef"/>
    <w:p>
      <w:pPr>
        <w:pStyle w:val="Heading3"/>
      </w:pPr>
      <w:r>
        <w:t xml:space="preserve">12. Sponkly MarketVoice NG — live voice translation for market/ops chats (S7, S6, S11)</w:t>
      </w:r>
    </w:p>
    <w:p>
      <w:pPr>
        <w:numPr>
          <w:ilvl w:val="0"/>
          <w:numId w:val="1034"/>
        </w:numPr>
        <w:pStyle w:val="Compact"/>
      </w:pPr>
      <w:r>
        <w:rPr>
          <w:bCs/>
          <w:b/>
        </w:rPr>
        <w:t xml:space="preserve">Problem / trend:</w:t>
      </w:r>
      <w:r>
        <w:t xml:space="preserve"> </w:t>
      </w:r>
      <w:r>
        <w:t xml:space="preserve">Product Hunt (21 Oct 2026): Sponkly launches live voice translation for chats, calls, meetings, and YouTube. Nigeria traders and support desks still mix English/Pidgin/Hausa/Yoruba/Igbo on WhatsApp without a local NDPA-aware translation layer.</w:t>
      </w:r>
    </w:p>
    <w:p>
      <w:pPr>
        <w:numPr>
          <w:ilvl w:val="0"/>
          <w:numId w:val="1034"/>
        </w:numPr>
        <w:pStyle w:val="Compact"/>
      </w:pPr>
      <w:r>
        <w:rPr>
          <w:bCs/>
          <w:b/>
        </w:rPr>
        <w:t xml:space="preserve">Solution:</w:t>
      </w:r>
    </w:p>
    <w:p>
      <w:pPr>
        <w:numPr>
          <w:ilvl w:val="1"/>
          <w:numId w:val="1035"/>
        </w:numPr>
        <w:pStyle w:val="Compact"/>
      </w:pPr>
      <w:r>
        <w:rPr>
          <w:bCs/>
          <w:b/>
        </w:rPr>
        <w:t xml:space="preserve">Established solution:</w:t>
      </w:r>
      <w:r>
        <w:t xml:space="preserve"> </w:t>
      </w:r>
      <w:r>
        <w:t xml:space="preserve">Sponkly and ElevenLabs Realtime Translation (developed-market live voice-translation software).</w:t>
      </w:r>
    </w:p>
    <w:p>
      <w:pPr>
        <w:numPr>
          <w:ilvl w:val="1"/>
          <w:numId w:val="1035"/>
        </w:numPr>
        <w:pStyle w:val="Compact"/>
      </w:pPr>
      <w:r>
        <w:rPr>
          <w:bCs/>
          <w:b/>
        </w:rPr>
        <w:t xml:space="preserve">Variant:</w:t>
      </w:r>
      <w:r>
        <w:t xml:space="preserve"> </w:t>
      </w:r>
      <w:r>
        <w:t xml:space="preserve">Sponkly MarketVoice NG, the Nigeria version of that software. It focuses on market/ops voice notes with NDPA consent prompts and Naira pricing notes. It is not a full Sponkly clone and it is not a language school.</w:t>
      </w:r>
    </w:p>
    <w:p>
      <w:pPr>
        <w:numPr>
          <w:ilvl w:val="0"/>
          <w:numId w:val="1034"/>
        </w:numPr>
        <w:pStyle w:val="Compact"/>
      </w:pPr>
      <w:r>
        <w:rPr>
          <w:bCs/>
          <w:b/>
        </w:rPr>
        <w:t xml:space="preserve">Target:</w:t>
      </w:r>
      <w:r>
        <w:t xml:space="preserve"> </w:t>
      </w:r>
      <w:r>
        <w:t xml:space="preserve">Multi-language SME support desks and wholesale traders coordinating across regions.</w:t>
      </w:r>
    </w:p>
    <w:p>
      <w:pPr>
        <w:numPr>
          <w:ilvl w:val="0"/>
          <w:numId w:val="1034"/>
        </w:numPr>
        <w:pStyle w:val="Compact"/>
      </w:pPr>
      <w:r>
        <w:rPr>
          <w:bCs/>
          <w:b/>
        </w:rPr>
        <w:t xml:space="preserve">MVP cost:</w:t>
      </w:r>
      <w:r>
        <w:t xml:space="preserve"> </w:t>
      </w:r>
      <w:r>
        <w:t xml:space="preserve">$10k–$22k.</w:t>
      </w:r>
    </w:p>
    <w:p>
      <w:pPr>
        <w:numPr>
          <w:ilvl w:val="0"/>
          <w:numId w:val="1034"/>
        </w:numPr>
        <w:pStyle w:val="Compact"/>
      </w:pPr>
      <w:r>
        <w:rPr>
          <w:bCs/>
          <w:b/>
        </w:rPr>
        <w:t xml:space="preserve">Regulatory:</w:t>
      </w:r>
      <w:r>
        <w:t xml:space="preserve"> </w:t>
      </w:r>
      <w:r>
        <w:t xml:space="preserve">NDPA for voice recordings; not a licensed interpreter firm.</w:t>
      </w:r>
    </w:p>
    <w:p>
      <w:pPr>
        <w:numPr>
          <w:ilvl w:val="0"/>
          <w:numId w:val="1034"/>
        </w:numPr>
        <w:pStyle w:val="Compact"/>
      </w:pPr>
      <w:r>
        <w:rPr>
          <w:bCs/>
          <w:b/>
        </w:rPr>
        <w:t xml:space="preserve">Competitors / alternatives:</w:t>
      </w:r>
    </w:p>
    <w:p>
      <w:pPr>
        <w:numPr>
          <w:ilvl w:val="1"/>
          <w:numId w:val="1036"/>
        </w:numPr>
        <w:pStyle w:val="Compact"/>
      </w:pPr>
      <w:r>
        <w:rPr>
          <w:bCs/>
          <w:b/>
        </w:rPr>
        <w:t xml:space="preserve">Sponkly / ElevenLabs global</w:t>
      </w:r>
      <w:r>
        <w:t xml:space="preserve"> </w:t>
      </w:r>
      <w:r>
        <w:t xml:space="preserve">— strong; FX and NDPA UX weak. Why a Nigeria buyer might still choose this idea: local consent + Naira layer.</w:t>
      </w:r>
    </w:p>
    <w:p>
      <w:pPr>
        <w:numPr>
          <w:ilvl w:val="1"/>
          <w:numId w:val="1036"/>
        </w:numPr>
        <w:pStyle w:val="Compact"/>
      </w:pPr>
      <w:r>
        <w:rPr>
          <w:bCs/>
          <w:b/>
        </w:rPr>
        <w:t xml:space="preserve">WhatsApp voice notes DIY</w:t>
      </w:r>
      <w:r>
        <w:t xml:space="preserve"> </w:t>
      </w:r>
      <w:r>
        <w:t xml:space="preserve">— default. Why a Nigeria buyer might still choose this idea: structured translation log.</w:t>
      </w:r>
    </w:p>
    <w:p>
      <w:pPr>
        <w:numPr>
          <w:ilvl w:val="1"/>
          <w:numId w:val="1036"/>
        </w:numPr>
        <w:pStyle w:val="Compact"/>
      </w:pPr>
      <w:r>
        <w:rPr>
          <w:bCs/>
          <w:b/>
        </w:rPr>
        <w:t xml:space="preserve">Human interpreters</w:t>
      </w:r>
      <w:r>
        <w:t xml:space="preserve"> </w:t>
      </w:r>
      <w:r>
        <w:t xml:space="preserve">— accurate; expensive for micros. Why a Nigeria buyer might still choose this idea: lite pack.</w:t>
      </w:r>
    </w:p>
    <w:p>
      <w:pPr>
        <w:numPr>
          <w:ilvl w:val="1"/>
          <w:numId w:val="1036"/>
        </w:numPr>
        <w:pStyle w:val="Compact"/>
      </w:pPr>
      <w:r>
        <w:rPr>
          <w:bCs/>
          <w:b/>
        </w:rPr>
        <w:t xml:space="preserve">Onepin VoiceReceipt NG (prior)</w:t>
      </w:r>
      <w:r>
        <w:t xml:space="preserve"> </w:t>
      </w:r>
      <w:r>
        <w:t xml:space="preserve">— voice receipts. Why a Nigeria buyer might still choose this idea:</w:t>
      </w:r>
      <w:r>
        <w:t xml:space="preserve"> </w:t>
      </w:r>
      <w:r>
        <w:rPr>
          <w:bCs/>
          <w:b/>
        </w:rPr>
        <w:t xml:space="preserve">live multi-language market chat</w:t>
      </w:r>
      <w:r>
        <w:t xml:space="preserve"> </w:t>
      </w:r>
      <w:r>
        <w:t xml:space="preserve">job.</w:t>
      </w:r>
    </w:p>
    <w:p>
      <w:pPr>
        <w:numPr>
          <w:ilvl w:val="0"/>
          <w:numId w:val="1034"/>
        </w:numPr>
        <w:pStyle w:val="Compact"/>
      </w:pPr>
      <w:r>
        <w:rPr>
          <w:bCs/>
          <w:b/>
        </w:rPr>
        <w:t xml:space="preserve">GUEMF:</w:t>
      </w:r>
      <w:r>
        <w:t xml:space="preserve"> </w:t>
      </w:r>
      <w:r>
        <w:t xml:space="preserve">Mode B</w:t>
      </w:r>
      <w:r>
        <w:t xml:space="preserve"> </w:t>
      </w:r>
      <w:r>
        <w:rPr>
          <w:bCs/>
          <w:b/>
        </w:rPr>
        <w:t xml:space="preserve">4/3/3/2/4 = 16</w:t>
      </w:r>
      <w:r>
        <w:t xml:space="preserve">. Evidence: Product Hunt — https://www.producthunt.com/products/sponkly ; OWID internet context (fetch status 200) — https://ourworldindata.org/internet</w:t>
      </w:r>
    </w:p>
    <w:p>
      <w:pPr>
        <w:numPr>
          <w:ilvl w:val="0"/>
          <w:numId w:val="1034"/>
        </w:numPr>
        <w:pStyle w:val="Compact"/>
      </w:pPr>
      <w:r>
        <w:rPr>
          <w:bCs/>
          <w:b/>
        </w:rPr>
        <w:t xml:space="preserve">Commercial viability:</w:t>
      </w:r>
      <w:r>
        <w:t xml:space="preserve"> </w:t>
      </w:r>
      <w:r>
        <w:t xml:space="preserve">Low-medium early adaptation.</w:t>
      </w:r>
    </w:p>
    <w:p>
      <w:pPr>
        <w:numPr>
          <w:ilvl w:val="0"/>
          <w:numId w:val="1034"/>
        </w:numPr>
        <w:pStyle w:val="Compact"/>
      </w:pPr>
      <w:r>
        <w:rPr>
          <w:bCs/>
          <w:b/>
        </w:rPr>
        <w:t xml:space="preserve">Dedup:</w:t>
      </w:r>
      <w:r>
        <w:t xml:space="preserve"> </w:t>
      </w:r>
      <w:r>
        <w:t xml:space="preserve">Medium vs Onepin VoiceReceipt / Lea Construction Context.</w:t>
      </w:r>
    </w:p>
    <w:p>
      <w:pPr>
        <w:numPr>
          <w:ilvl w:val="0"/>
          <w:numId w:val="1034"/>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explicitly-not-re-proposed-this-run"/>
    <w:p>
      <w:pPr>
        <w:pStyle w:val="Heading2"/>
      </w:pPr>
      <w:r>
        <w:t xml:space="preserve">Explicitly not re-proposed (this run)</w:t>
      </w:r>
    </w:p>
    <w:p>
      <w:pPr>
        <w:pStyle w:val="FirstParagraph"/>
      </w:pPr>
      <w:r>
        <w:t xml:space="preserve">InsurerEscrow N300bn Release Desk; MMA2 Concession Closeout Playbook; Moniepoint BankEmail Done StillHold Clock; TelcoQoS Oct28 Hearing Evidence Pack; Kuda Marketplace Lien Remainder Clock; PrivateFirm Listing Incentive Prep Desk; PoS Agent TransferShift Survival Pack; GTBank NoAlert Liability Clock; JPMorgan MerchantBank Stake Ready Pack; OPay CourtOrder Remainder Clock; CapMarket MasterPlan Retail Onboard Desk; SEC Tokenisation Rule Gap Desk; AccessBank LostPhone Loan Clock; UnitedNigeria Airline CP Diligence Pack; OPay×PalmPay ElevenMonth Flag Clock; ChinaCrossBorder Pay Prep Desk; DMO Oct19 Bond Calendar Desk; DMO NTB BidReject Rate Desk; PalmPay FuelPOS TwoYear Refund Clock; PalmPay RecoveredNotCredited Clock; MultiRail Unauth Deny Clock; NGX LateFiling Fine Guard; WayvePay Unauthorized IPO Guard; Flutterwave WrongDigit Recover Clock; FairMoney DiscountSettle Clock; Moniepoint AgentOfficer SixteenMonth Clock.</w:t>
      </w:r>
    </w:p>
    <w:p>
      <w:r>
        <w:pict>
          <v:rect style="width:0;height:1.5pt" o:hralign="center" o:hrstd="t" o:hr="t"/>
        </w:pict>
      </w:r>
    </w:p>
    <w:bookmarkEnd w:id="36"/>
    <w:bookmarkStart w:id="37" w:name="execution-summary"/>
    <w:p>
      <w:pPr>
        <w:pStyle w:val="Heading2"/>
      </w:pPr>
      <w:r>
        <w:t xml:space="preserve">Execution summary</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Cs/>
                <w:b/>
              </w:rPr>
              <w:t xml:space="preserve">1</w:t>
            </w:r>
            <w:r>
              <w:t xml:space="preserve"> </w:t>
            </w:r>
            <w:r>
              <w:t xml:space="preserve">Variation</w:t>
            </w:r>
          </w:p>
        </w:tc>
        <w:tc>
          <w:tcPr/>
          <w:p>
            <w:pPr>
              <w:pStyle w:val="Compact"/>
              <w:jc w:val="left"/>
            </w:pPr>
            <w:r>
              <w:rPr>
                <w:bCs/>
                <w:b/>
              </w:rPr>
              <w:t xml:space="preserve">synthesized</w:t>
            </w:r>
          </w:p>
        </w:tc>
        <w:tc>
          <w:tcPr/>
          <w:p>
            <w:pPr>
              <w:pStyle w:val="Compact"/>
              <w:jc w:val="left"/>
            </w:pPr>
            <w:r>
              <w:t xml:space="preserve">Online FIJ cites for OPay RecipientRefuse ErroneousCredit + UBA×OPay PoS WrongCredit Claim; Punch CBN erroneous-credit jail warning as supporting policy cite;</w:t>
            </w:r>
            <w:r>
              <w:t xml:space="preserve"> </w:t>
            </w:r>
            <w:r>
              <w:rPr>
                <w:bCs/>
                <w:b/>
              </w:rPr>
              <w:t xml:space="preserve">no</w:t>
            </w:r>
            <w:r>
              <w:t xml:space="preserve"> </w:t>
            </w:r>
            <w:r>
              <w:rPr>
                <w:rStyle w:val="VerbatimChar"/>
              </w:rPr>
              <w:t xml:space="preserve">seed_businesses.json</w:t>
            </w:r>
            <w:r>
              <w:t xml:space="preserve">; success signals = mass Nigeria rails named in citations.</w:t>
            </w:r>
          </w:p>
        </w:tc>
      </w:tr>
      <w:tr>
        <w:tc>
          <w:tcPr/>
          <w:p>
            <w:pPr>
              <w:pStyle w:val="Compact"/>
              <w:jc w:val="left"/>
            </w:pPr>
            <w:r>
              <w:rPr>
                <w:bCs/>
                <w:b/>
              </w:rPr>
              <w:t xml:space="preserve">2</w:t>
            </w:r>
            <w:r>
              <w:t xml:space="preserve"> </w:t>
            </w:r>
            <w:r>
              <w:t xml:space="preserve">Verbal</w:t>
            </w:r>
          </w:p>
        </w:tc>
        <w:tc>
          <w:tcPr/>
          <w:p>
            <w:pPr>
              <w:pStyle w:val="Compact"/>
              <w:jc w:val="left"/>
            </w:pPr>
            <w:r>
              <w:rPr>
                <w:bCs/>
                <w:b/>
              </w:rPr>
              <w:t xml:space="preserve">skipped</w:t>
            </w:r>
          </w:p>
        </w:tc>
        <w:tc>
          <w:tcPr/>
          <w:p>
            <w:pPr>
              <w:pStyle w:val="Compact"/>
              <w:jc w:val="left"/>
            </w:pPr>
            <w:r>
              <w:t xml:space="preserve">Verbal-only per prompt.</w:t>
            </w:r>
          </w:p>
        </w:tc>
      </w:tr>
      <w:tr>
        <w:tc>
          <w:tcPr/>
          <w:p>
            <w:pPr>
              <w:pStyle w:val="Compact"/>
              <w:jc w:val="left"/>
            </w:pPr>
            <w:r>
              <w:rPr>
                <w:bCs/>
                <w:b/>
              </w:rPr>
              <w:t xml:space="preserve">3</w:t>
            </w:r>
            <w:r>
              <w:t xml:space="preserve"> </w:t>
            </w:r>
            <w:r>
              <w:t xml:space="preserve">Network</w:t>
            </w:r>
          </w:p>
        </w:tc>
        <w:tc>
          <w:tcPr/>
          <w:p>
            <w:pPr>
              <w:pStyle w:val="Compact"/>
              <w:jc w:val="left"/>
            </w:pPr>
            <w:r>
              <w:rPr>
                <w:bCs/>
                <w:b/>
              </w:rPr>
              <w:t xml:space="preserve">skipped</w:t>
            </w:r>
          </w:p>
        </w:tc>
        <w:tc>
          <w:tcPr/>
          <w:p>
            <w:pPr>
              <w:pStyle w:val="Compact"/>
              <w:jc w:val="left"/>
            </w:pPr>
            <w:r>
              <w:t xml:space="preserve">Per prompt.</w:t>
            </w:r>
          </w:p>
        </w:tc>
      </w:tr>
      <w:tr>
        <w:tc>
          <w:tcPr/>
          <w:p>
            <w:pPr>
              <w:pStyle w:val="Compact"/>
              <w:jc w:val="left"/>
            </w:pPr>
            <w:r>
              <w:rPr>
                <w:bCs/>
                <w:b/>
              </w:rPr>
              <w:t xml:space="preserve">4</w:t>
            </w:r>
            <w:r>
              <w:t xml:space="preserve"> </w:t>
            </w:r>
            <w:r>
              <w:t xml:space="preserve">Questionnaire</w:t>
            </w:r>
          </w:p>
        </w:tc>
        <w:tc>
          <w:tcPr/>
          <w:p>
            <w:pPr>
              <w:pStyle w:val="Compact"/>
              <w:jc w:val="left"/>
            </w:pPr>
            <w:r>
              <w:rPr>
                <w:bCs/>
                <w:b/>
              </w:rPr>
              <w:t xml:space="preserve">skipped</w:t>
            </w:r>
          </w:p>
        </w:tc>
        <w:tc>
          <w:tcPr/>
          <w:p>
            <w:pPr>
              <w:pStyle w:val="Compact"/>
              <w:jc w:val="left"/>
            </w:pPr>
            <w:r>
              <w:t xml:space="preserve">Per prompt.</w:t>
            </w:r>
          </w:p>
        </w:tc>
      </w:tr>
      <w:tr>
        <w:tc>
          <w:tcPr/>
          <w:p>
            <w:pPr>
              <w:pStyle w:val="Compact"/>
              <w:jc w:val="left"/>
            </w:pPr>
            <w:r>
              <w:rPr>
                <w:bCs/>
                <w:b/>
              </w:rPr>
              <w:t xml:space="preserve">5</w:t>
            </w:r>
            <w:r>
              <w:t xml:space="preserve"> </w:t>
            </w:r>
            <w:r>
              <w:t xml:space="preserve">News</w:t>
            </w:r>
          </w:p>
        </w:tc>
        <w:tc>
          <w:tcPr/>
          <w:p>
            <w:pPr>
              <w:pStyle w:val="Compact"/>
              <w:jc w:val="left"/>
            </w:pPr>
            <w:r>
              <w:rPr>
                <w:bCs/>
                <w:b/>
              </w:rPr>
              <w:t xml:space="preserve">ran</w:t>
            </w:r>
          </w:p>
        </w:tc>
        <w:tc>
          <w:tcPr/>
          <w:p>
            <w:pPr>
              <w:pStyle w:val="Compact"/>
              <w:jc w:val="left"/>
            </w:pPr>
            <w:r>
              <w:t xml:space="preserve">RSS via</w:t>
            </w:r>
            <w:r>
              <w:t xml:space="preserve"> </w:t>
            </w:r>
            <w:r>
              <w:rPr>
                <w:rStyle w:val="VerbatimChar"/>
              </w:rPr>
              <w:t xml:space="preserve">agent_strategy_run.py</w:t>
            </w:r>
            <w:r>
              <w:t xml:space="preserve"> </w:t>
            </w:r>
            <w:r>
              <w:t xml:space="preserve">→</w:t>
            </w:r>
            <w:r>
              <w:t xml:space="preserve"> </w:t>
            </w:r>
            <w:r>
              <w:rPr>
                <w:rStyle w:val="VerbatimChar"/>
              </w:rPr>
              <w:t xml:space="preserve">strategy_5_9_rss</w:t>
            </w:r>
            <w:r>
              <w:t xml:space="preserve">; Nairametrics 10, BusinessDay 5, Punch 10, Vanguard 10, Premium Times 10; Techpoint</w:t>
            </w:r>
            <w:r>
              <w:t xml:space="preserve"> </w:t>
            </w:r>
            <w:r>
              <w:rPr>
                <w:bCs/>
                <w:b/>
              </w:rPr>
              <w:t xml:space="preserve">0</w:t>
            </w:r>
            <w:r>
              <w:t xml:space="preserve">, Financial Nigeria</w:t>
            </w:r>
            <w:r>
              <w:t xml:space="preserve"> </w:t>
            </w:r>
            <w:r>
              <w:rPr>
                <w:bCs/>
                <w:b/>
              </w:rPr>
              <w:t xml:space="preserve">0</w:t>
            </w:r>
            <w:r>
              <w:t xml:space="preserve">. Mode A/S5 ideas from Nairametrics/Vanguard/Channels/Premium Times + web cites.</w:t>
            </w:r>
          </w:p>
        </w:tc>
      </w:tr>
      <w:tr>
        <w:tc>
          <w:tcPr/>
          <w:p>
            <w:pPr>
              <w:pStyle w:val="Compact"/>
              <w:jc w:val="left"/>
            </w:pPr>
            <w:r>
              <w:rPr>
                <w:bCs/>
                <w:b/>
              </w:rPr>
              <w:t xml:space="preserve">6</w:t>
            </w:r>
            <w:r>
              <w:t xml:space="preserve"> </w:t>
            </w:r>
            <w:r>
              <w:t xml:space="preserve">Startup dir</w:t>
            </w:r>
          </w:p>
        </w:tc>
        <w:tc>
          <w:tcPr/>
          <w:p>
            <w:pPr>
              <w:pStyle w:val="Compact"/>
              <w:jc w:val="left"/>
            </w:pPr>
            <w:r>
              <w:rPr>
                <w:bCs/>
                <w:b/>
              </w:rPr>
              <w:t xml:space="preserve">synthesized</w:t>
            </w:r>
          </w:p>
        </w:tc>
        <w:tc>
          <w:tcPr/>
          <w:p>
            <w:pPr>
              <w:pStyle w:val="Compact"/>
              <w:jc w:val="left"/>
            </w:pPr>
            <w:r>
              <w:t xml:space="preserve">StartupList Africa</w:t>
            </w:r>
            <w:r>
              <w:t xml:space="preserve"> </w:t>
            </w:r>
            <w:r>
              <w:rPr>
                <w:bCs/>
                <w:b/>
              </w:rPr>
              <w:t xml:space="preserve">429</w:t>
            </w:r>
            <w:r>
              <w:t xml:space="preserve"> </w:t>
            </w:r>
            <w:r>
              <w:t xml:space="preserve">— soft-fail; niches from PH + Abbey digital-first / market-voice context.</w:t>
            </w:r>
          </w:p>
        </w:tc>
      </w:tr>
      <w:tr>
        <w:tc>
          <w:tcPr/>
          <w:p>
            <w:pPr>
              <w:pStyle w:val="Compact"/>
              <w:jc w:val="left"/>
            </w:pPr>
            <w:r>
              <w:rPr>
                <w:bCs/>
                <w:b/>
              </w:rPr>
              <w:t xml:space="preserve">7</w:t>
            </w:r>
            <w:r>
              <w:t xml:space="preserve"> </w:t>
            </w:r>
            <w:r>
              <w:t xml:space="preserve">Trending</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Product Hunt RSS</w:t>
            </w:r>
            <w:r>
              <w:t xml:space="preserve"> </w:t>
            </w:r>
            <w:r>
              <w:rPr>
                <w:bCs/>
                <w:b/>
              </w:rPr>
              <w:t xml:space="preserve">15</w:t>
            </w:r>
            <w:r>
              <w:t xml:space="preserve"> </w:t>
            </w:r>
            <w:r>
              <w:t xml:space="preserve">products (Concierge, Sponkly, Notif, Dadan, Playad, Archivist, Bits, Radaric, ElevenLabs Realtime Translation, …); Techpoint trending</w:t>
            </w:r>
            <w:r>
              <w:t xml:space="preserve"> </w:t>
            </w:r>
            <w:r>
              <w:rPr>
                <w:bCs/>
                <w:b/>
              </w:rPr>
              <w:t xml:space="preserve">0</w:t>
            </w:r>
            <w:r>
              <w:t xml:space="preserve">.</w:t>
            </w:r>
          </w:p>
        </w:tc>
      </w:tr>
      <w:tr>
        <w:tc>
          <w:tcPr/>
          <w:p>
            <w:pPr>
              <w:pStyle w:val="Compact"/>
              <w:jc w:val="left"/>
            </w:pPr>
            <w:r>
              <w:rPr>
                <w:bCs/>
                <w:b/>
              </w:rPr>
              <w:t xml:space="preserve">8</w:t>
            </w:r>
            <w:r>
              <w:t xml:space="preserve"> </w:t>
            </w:r>
            <w:r>
              <w:t xml:space="preserve">Retired</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9</w:t>
            </w:r>
            <w:r>
              <w:t xml:space="preserve"> </w:t>
            </w:r>
            <w:r>
              <w:t xml:space="preserve">Cross-industry</w:t>
            </w:r>
          </w:p>
        </w:tc>
        <w:tc>
          <w:tcPr/>
          <w:p>
            <w:pPr>
              <w:pStyle w:val="Compact"/>
              <w:jc w:val="left"/>
            </w:pPr>
            <w:r>
              <w:rPr>
                <w:bCs/>
                <w:b/>
              </w:rPr>
              <w:t xml:space="preserve">synthesized</w:t>
            </w:r>
          </w:p>
        </w:tc>
        <w:tc>
          <w:tcPr/>
          <w:p>
            <w:pPr>
              <w:pStyle w:val="Compact"/>
              <w:jc w:val="left"/>
            </w:pPr>
            <w:r>
              <w:t xml:space="preserve">Applied in traces (food prices, CNG fares, IPO settlement, DR listings, BOI lending, pharma supply).</w:t>
            </w:r>
          </w:p>
        </w:tc>
      </w:tr>
      <w:tr>
        <w:tc>
          <w:tcPr/>
          <w:p>
            <w:pPr>
              <w:pStyle w:val="Compact"/>
              <w:jc w:val="left"/>
            </w:pPr>
            <w:r>
              <w:rPr>
                <w:bCs/>
                <w:b/>
              </w:rPr>
              <w:t xml:space="preserve">10</w:t>
            </w:r>
            <w:r>
              <w:t xml:space="preserve"> </w:t>
            </w:r>
            <w:r>
              <w:t xml:space="preserve">Retired</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rPr>
                <w:bCs/>
                <w:b/>
              </w:rPr>
              <w:t xml:space="preserve">11</w:t>
            </w:r>
            <w:r>
              <w:t xml:space="preserve"> </w:t>
            </w:r>
            <w:r>
              <w:t xml:space="preserve">Soft/playbook</w:t>
            </w:r>
          </w:p>
        </w:tc>
        <w:tc>
          <w:tcPr/>
          <w:p>
            <w:pPr>
              <w:pStyle w:val="Compact"/>
              <w:jc w:val="left"/>
            </w:pPr>
            <w:r>
              <w:rPr>
                <w:bCs/>
                <w:b/>
              </w:rPr>
              <w:t xml:space="preserve">synthesized</w:t>
            </w:r>
          </w:p>
        </w:tc>
        <w:tc>
          <w:tcPr/>
          <w:p>
            <w:pPr>
              <w:pStyle w:val="Compact"/>
              <w:jc w:val="left"/>
            </w:pPr>
            <w:r>
              <w:t xml:space="preserve">Exam clash + Abbey migrate + Sponkly market-voice workflows.</w:t>
            </w:r>
          </w:p>
        </w:tc>
      </w:tr>
      <w:tr>
        <w:tc>
          <w:tcPr/>
          <w:p>
            <w:pPr>
              <w:pStyle w:val="Compact"/>
              <w:jc w:val="left"/>
            </w:pPr>
            <w:r>
              <w:rPr>
                <w:bCs/>
                <w:b/>
              </w:rPr>
              <w:t xml:space="preserve">12</w:t>
            </w:r>
            <w:r>
              <w:t xml:space="preserve"> </w:t>
            </w:r>
            <w:r>
              <w:t xml:space="preserve">GUEMF</w:t>
            </w:r>
          </w:p>
        </w:tc>
        <w:tc>
          <w:tcPr/>
          <w:p>
            <w:pPr>
              <w:pStyle w:val="Compact"/>
              <w:jc w:val="left"/>
            </w:pPr>
            <w:r>
              <w:rPr>
                <w:bCs/>
                <w:b/>
              </w:rPr>
              <w:t xml:space="preserve">synthesized</w:t>
            </w:r>
            <w:r>
              <w:t xml:space="preserve"> </w:t>
            </w:r>
            <w:r>
              <w:t xml:space="preserve">(+ Mode B aid</w:t>
            </w:r>
            <w:r>
              <w:t xml:space="preserve"> </w:t>
            </w:r>
            <w:r>
              <w:rPr>
                <w:bCs/>
                <w:b/>
              </w:rPr>
              <w:t xml:space="preserve">ran</w:t>
            </w:r>
            <w:r>
              <w:t xml:space="preserve">)</w:t>
            </w:r>
          </w:p>
        </w:tc>
        <w:tc>
          <w:tcPr/>
          <w:p>
            <w:pPr>
              <w:pStyle w:val="Compact"/>
              <w:jc w:val="left"/>
            </w:pPr>
            <w:r>
              <w:rPr>
                <w:bCs/>
                <w:b/>
              </w:rPr>
              <w:t xml:space="preserve">Mode A:</w:t>
            </w:r>
            <w:r>
              <w:t xml:space="preserve"> </w:t>
            </w:r>
            <w:r>
              <w:t xml:space="preserve">NEC90Day FoodPrice Evidence Board + CNG FarePass Financing Stake Pack (primary</w:t>
            </w:r>
            <w:r>
              <w:t xml:space="preserve"> </w:t>
            </w:r>
            <w:r>
              <w:rPr>
                <w:bCs/>
                <w:b/>
              </w:rPr>
              <w:t xml:space="preserve">S12</w:t>
            </w:r>
            <w:r>
              <w:t xml:space="preserve">, ≥2; both in Best ideas).</w:t>
            </w:r>
            <w:r>
              <w:t xml:space="preserve"> </w:t>
            </w:r>
            <w:r>
              <w:rPr>
                <w:bCs/>
                <w:b/>
              </w:rPr>
              <w:t xml:space="preserve">Mode B:</w:t>
            </w:r>
            <w:r>
              <w:t xml:space="preserve"> </w:t>
            </w:r>
            <w:r>
              <w:t xml:space="preserve">1–5 scores on all other-origin ideas. CLI aid</w:t>
            </w:r>
            <w:r>
              <w:t xml:space="preserve"> </w:t>
            </w:r>
            <w:r>
              <w:rPr>
                <w:rStyle w:val="VerbatimChar"/>
              </w:rPr>
              <w:t xml:space="preserve">strategy_12_run</w:t>
            </w:r>
            <w:r>
              <w:t xml:space="preserve"> </w:t>
            </w:r>
            <w:r>
              <w:rPr>
                <w:bCs/>
                <w:b/>
              </w:rPr>
              <w:t xml:space="preserve">ok</w:t>
            </w:r>
            <w:r>
              <w:t xml:space="preserve"> </w:t>
            </w:r>
            <w:r>
              <w:t xml:space="preserve">on fixture (Mode B scoring aid only — not a substitute for Mode A).</w:t>
            </w:r>
          </w:p>
        </w:tc>
      </w:tr>
      <w:tr>
        <w:tc>
          <w:tcPr/>
          <w:p>
            <w:pPr>
              <w:pStyle w:val="Compact"/>
              <w:jc w:val="left"/>
            </w:pPr>
            <w:r>
              <w:rPr>
                <w:bCs/>
                <w:b/>
              </w:rPr>
              <w:t xml:space="preserve">13</w:t>
            </w:r>
            <w:r>
              <w:t xml:space="preserve"> </w:t>
            </w:r>
            <w:r>
              <w:t xml:space="preserve">Constraint</w:t>
            </w:r>
          </w:p>
        </w:tc>
        <w:tc>
          <w:tcPr/>
          <w:p>
            <w:pPr>
              <w:pStyle w:val="Compact"/>
              <w:jc w:val="left"/>
            </w:pPr>
            <w:r>
              <w:rPr>
                <w:bCs/>
                <w:b/>
              </w:rPr>
              <w:t xml:space="preserve">synthesized</w:t>
            </w:r>
          </w:p>
        </w:tc>
        <w:tc>
          <w:tcPr/>
          <w:p>
            <w:pPr>
              <w:pStyle w:val="Compact"/>
              <w:jc w:val="left"/>
            </w:pPr>
            <w:r>
              <w:t xml:space="preserve">Light notes on proposed-vs-final exam dates and NDPA for voice.</w:t>
            </w:r>
          </w:p>
        </w:tc>
      </w:tr>
      <w:tr>
        <w:tc>
          <w:tcPr/>
          <w:p>
            <w:pPr>
              <w:pStyle w:val="Compact"/>
              <w:jc w:val="left"/>
            </w:pPr>
            <w:r>
              <w:rPr>
                <w:bCs/>
                <w:b/>
              </w:rPr>
              <w:t xml:space="preserve">14</w:t>
            </w:r>
            <w:r>
              <w:t xml:space="preserve"> </w:t>
            </w:r>
            <w:r>
              <w:t xml:space="preserve">OWID</w:t>
            </w:r>
          </w:p>
        </w:tc>
        <w:tc>
          <w:tcPr/>
          <w:p>
            <w:pPr>
              <w:pStyle w:val="Compact"/>
              <w:jc w:val="left"/>
            </w:pPr>
            <w:r>
              <w:rPr>
                <w:bCs/>
                <w:b/>
              </w:rPr>
              <w:t xml:space="preserve">ran</w:t>
            </w:r>
          </w:p>
        </w:tc>
        <w:tc>
          <w:tcPr/>
          <w:p>
            <w:pPr>
              <w:pStyle w:val="Compact"/>
              <w:jc w:val="left"/>
            </w:pPr>
            <w:r>
              <w:t xml:space="preserve">OWID internet-users topic</w:t>
            </w:r>
            <w:r>
              <w:t xml:space="preserve"> </w:t>
            </w:r>
            <w:r>
              <w:rPr>
                <w:bCs/>
                <w:b/>
              </w:rPr>
              <w:t xml:space="preserve">status 200</w:t>
            </w:r>
            <w:r>
              <w:t xml:space="preserve"> </w:t>
            </w:r>
            <w:r>
              <w:t xml:space="preserve">in fetch JSON; used lightly for Sponkly digital context.</w:t>
            </w:r>
          </w:p>
        </w:tc>
      </w:tr>
      <w:tr>
        <w:tc>
          <w:tcPr/>
          <w:p>
            <w:pPr>
              <w:pStyle w:val="Compact"/>
              <w:jc w:val="left"/>
            </w:pPr>
            <w:r>
              <w:rPr>
                <w:bCs/>
                <w:b/>
              </w:rPr>
              <w:t xml:space="preserve">15</w:t>
            </w:r>
            <w:r>
              <w:t xml:space="preserve"> </w:t>
            </w:r>
            <w:r>
              <w:t xml:space="preserve">Telecom figures</w:t>
            </w:r>
          </w:p>
        </w:tc>
        <w:tc>
          <w:tcPr/>
          <w:p>
            <w:pPr>
              <w:pStyle w:val="Compact"/>
              <w:jc w:val="left"/>
            </w:pPr>
            <w:r>
              <w:rPr>
                <w:bCs/>
                <w:b/>
              </w:rPr>
              <w:t xml:space="preserve">skipped</w:t>
            </w:r>
          </w:p>
        </w:tc>
        <w:tc>
          <w:tcPr/>
          <w:p>
            <w:pPr>
              <w:pStyle w:val="Compact"/>
              <w:jc w:val="left"/>
            </w:pPr>
            <w:r>
              <w:t xml:space="preserve">Default skip (no</w:t>
            </w:r>
            <w:r>
              <w:t xml:space="preserve"> </w:t>
            </w:r>
            <w:r>
              <w:rPr>
                <w:rStyle w:val="VerbatimChar"/>
              </w:rPr>
              <w:t xml:space="preserve">--with-strategy15</w:t>
            </w:r>
            <w:r>
              <w:t xml:space="preserve">); import-only / prior figures not overwritten.</w:t>
            </w:r>
          </w:p>
        </w:tc>
      </w:tr>
    </w:tbl>
    <w:p>
      <w:pPr>
        <w:pStyle w:val="BodyText"/>
      </w:pPr>
      <w:r>
        <w:rPr>
          <w:bCs/>
          <w:b/>
        </w:rPr>
        <w:t xml:space="preserve">Data freshness:</w:t>
      </w:r>
      <w:r>
        <w:t xml:space="preserve"> </w:t>
      </w:r>
      <w:r>
        <w:t xml:space="preserve">Fetch JSON stamped</w:t>
      </w:r>
      <w:r>
        <w:t xml:space="preserve"> </w:t>
      </w:r>
      <w:r>
        <w:rPr>
          <w:bCs/>
          <w:b/>
        </w:rPr>
        <w:t xml:space="preserve">2026-10-23T06:01:33</w:t>
      </w:r>
      <w:r>
        <w:t xml:space="preserve"> </w:t>
      </w:r>
      <w:r>
        <w:t xml:space="preserve">(UTC). Friday spine leans Nairametrics (NEC 90-day, NGX weekly low, BOI lending, Abbey digital-first, Refinery IPO fivefold, exam timetable), Vanguard (food prices still high), Punch (CBN erroneous-credit jail warning), Premium Times (NEC details gap, Anchorage pharma), Channels/Leadership (CNG fare-pass financing), FIJ (OPay recipient refuse, UBA×OPay PoS claim). Cold-image deps:</w:t>
      </w:r>
      <w:r>
        <w:t xml:space="preserve"> </w:t>
      </w:r>
      <w:r>
        <w:rPr>
          <w:rStyle w:val="VerbatimChar"/>
        </w:rPr>
        <w:t xml:space="preserve">feedparser</w:t>
      </w:r>
      <w:r>
        <w:t xml:space="preserve"> </w:t>
      </w:r>
      <w:r>
        <w:t xml:space="preserve">+</w:t>
      </w:r>
      <w:r>
        <w:t xml:space="preserve"> </w:t>
      </w:r>
      <w:r>
        <w:rPr>
          <w:rStyle w:val="VerbatimChar"/>
        </w:rPr>
        <w:t xml:space="preserve">beautifulsoup4</w:t>
      </w:r>
      <w:r>
        <w:t xml:space="preserve"> </w:t>
      </w:r>
      <w:r>
        <w:t xml:space="preserve">+</w:t>
      </w:r>
      <w:r>
        <w:t xml:space="preserve"> </w:t>
      </w:r>
      <w:r>
        <w:rPr>
          <w:rStyle w:val="VerbatimChar"/>
        </w:rPr>
        <w:t xml:space="preserve">lxml</w:t>
      </w:r>
      <w:r>
        <w:t xml:space="preserve"> </w:t>
      </w:r>
      <w:r>
        <w:t xml:space="preserve">+</w:t>
      </w:r>
      <w:r>
        <w:t xml:space="preserve"> </w:t>
      </w:r>
      <w:r>
        <w:rPr>
          <w:rStyle w:val="VerbatimChar"/>
        </w:rPr>
        <w:t xml:space="preserve">requests</w:t>
      </w:r>
      <w:r>
        <w:t xml:space="preserve"> </w:t>
      </w:r>
      <w:r>
        <w:t xml:space="preserve">installed before fetch.</w:t>
      </w:r>
    </w:p>
    <w:p>
      <w:pPr>
        <w:pStyle w:val="BodyText"/>
      </w:pPr>
      <w:r>
        <w:rPr>
          <w:bCs/>
          <w:b/>
        </w:rPr>
        <w:t xml:space="preserve">Partial runs / soft fails:</w:t>
      </w:r>
      <w:r>
        <w:t xml:space="preserve"> </w:t>
      </w:r>
      <w:r>
        <w:t xml:space="preserve">Techpoint and Financial Nigeria RSS returned</w:t>
      </w:r>
      <w:r>
        <w:t xml:space="preserve"> </w:t>
      </w:r>
      <w:r>
        <w:rPr>
          <w:bCs/>
          <w:b/>
        </w:rPr>
        <w:t xml:space="preserve">0</w:t>
      </w:r>
      <w:r>
        <w:t xml:space="preserve"> </w:t>
      </w:r>
      <w:r>
        <w:t xml:space="preserve">headlines (continued). StartupList Africa returned</w:t>
      </w:r>
      <w:r>
        <w:t xml:space="preserve"> </w:t>
      </w:r>
      <w:r>
        <w:rPr>
          <w:bCs/>
          <w:b/>
        </w:rPr>
        <w:t xml:space="preserve">429</w:t>
      </w:r>
      <w:r>
        <w:t xml:space="preserve"> </w:t>
      </w:r>
      <w:r>
        <w:t xml:space="preserve">(continued, S6 synthesized). BusinessDay/Punch lifestyle-politics-heavy — commercial Mode A from Nairametrics + Vanguard + web. Product Hunt product-page taglines may be Cloudflare-limited — used RSS titles/summaries. Trustpilot not used (egress blocks). S15 skipped by design.</w:t>
      </w:r>
    </w:p>
    <w:p>
      <w:pPr>
        <w:pStyle w:val="BodyText"/>
      </w:pPr>
      <w:r>
        <w:rPr>
          <w:bCs/>
          <w:b/>
        </w:rPr>
        <w:t xml:space="preserve">Pass boundary:</w:t>
      </w:r>
      <w:r>
        <w:t xml:space="preserve"> </w:t>
      </w:r>
      <w:r>
        <w:t xml:space="preserve">Pass 1 Discover complete. Pass 2 pack applied on this same file.</w:t>
      </w:r>
    </w:p>
    <w:p>
      <w:pPr>
        <w:pStyle w:val="BodyText"/>
      </w:pPr>
      <w:r>
        <w:rPr>
          <w:bCs/>
          <w:b/>
        </w:rPr>
        <w:t xml:space="preserve">Pass 2 pack:</w:t>
      </w:r>
      <w:r>
        <w:t xml:space="preserve"> </w:t>
      </w:r>
      <w:r>
        <w:t xml:space="preserve">2026-10-23. Same 12 ideas and same ranks. Non-S1 problem spines use</w:t>
      </w:r>
      <w:r>
        <w:t xml:space="preserve"> </w:t>
      </w:r>
      <w:r>
        <w:rPr>
          <w:bCs/>
          <w:b/>
        </w:rPr>
        <w:t xml:space="preserve">Problem / trend</w:t>
      </w:r>
      <w:r>
        <w:t xml:space="preserve">. S1 cards keep</w:t>
      </w:r>
      <w:r>
        <w:t xml:space="preserve"> </w:t>
      </w:r>
      <w:r>
        <w:rPr>
          <w:bCs/>
          <w:b/>
        </w:rPr>
        <w:t xml:space="preserve">Formula</w:t>
      </w:r>
      <w:r>
        <w:t xml:space="preserve"> </w:t>
      </w:r>
      <w:r>
        <w:t xml:space="preserve">plus</w:t>
      </w:r>
      <w:r>
        <w:t xml:space="preserve"> </w:t>
      </w:r>
      <w:r>
        <w:rPr>
          <w:bCs/>
          <w:b/>
        </w:rPr>
        <w:t xml:space="preserve">Complaint citations</w:t>
      </w:r>
      <w:r>
        <w:t xml:space="preserve">. Each</w:t>
      </w:r>
      <w:r>
        <w:t xml:space="preserve"> </w:t>
      </w:r>
      <w:r>
        <w:rPr>
          <w:bCs/>
          <w:b/>
        </w:rPr>
        <w:t xml:space="preserve">Solution</w:t>
      </w:r>
      <w:r>
        <w:t xml:space="preserve"> </w:t>
      </w:r>
      <w:r>
        <w:t xml:space="preserve">has an Established solution (developed-market product) and a Variant (Nigeria version of that product). Regulatory and Competitors / alternatives stay on every idea. Schema check runs before Docx.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960"/>
        <w:gridCol w:w="3960"/>
      </w:tblGrid>
      <w:tr>
        <w:trPr>
          <w:tblHeader w:val="true"/>
        </w:trPr>
        <w:tc>
          <w:tcPr/>
          <w:p>
            <w:pPr>
              <w:pStyle w:val="Compact"/>
              <w:jc w:val="left"/>
            </w:pPr>
            <w:r>
              <w:t xml:space="preserve">Date</w:t>
            </w:r>
          </w:p>
        </w:tc>
        <w:tc>
          <w:tcPr/>
          <w:p>
            <w:pPr>
              <w:pStyle w:val="Compact"/>
              <w:jc w:val="left"/>
            </w:pPr>
            <w:r>
              <w:t xml:space="preserve">Step</w:t>
            </w:r>
          </w:p>
        </w:tc>
      </w:tr>
      <w:tr>
        <w:tc>
          <w:tcPr/>
          <w:p>
            <w:pPr>
              <w:pStyle w:val="Compact"/>
              <w:jc w:val="left"/>
            </w:pPr>
            <w:r>
              <w:rPr>
                <w:bCs/>
                <w:b/>
              </w:rPr>
              <w:t xml:space="preserve">2026-10-23</w:t>
            </w:r>
          </w:p>
        </w:tc>
        <w:tc>
          <w:tcPr/>
          <w:p>
            <w:pPr>
              <w:pStyle w:val="Compact"/>
              <w:jc w:val="left"/>
            </w:pPr>
            <w:r>
              <w:t xml:space="preserve">Pass 2 pack applied on this same file (same ranks, section 14 subheads, Established solution and Variant). One-shot in-repo Docx, desktop Word not opened.</w:t>
            </w:r>
          </w:p>
        </w:tc>
      </w:tr>
      <w:tr>
        <w:tc>
          <w:tcPr/>
          <w:p>
            <w:pPr>
              <w:pStyle w:val="Compact"/>
              <w:jc w:val="left"/>
            </w:pPr>
            <w:r>
              <w:rPr>
                <w:bCs/>
                <w:b/>
              </w:rPr>
              <w:t xml:space="preserve">2026-10-27</w:t>
            </w:r>
          </w:p>
        </w:tc>
        <w:tc>
          <w:tcPr/>
          <w:p>
            <w:pPr>
              <w:pStyle w:val="Compact"/>
              <w:jc w:val="left"/>
            </w:pPr>
            <w:r>
              <w:t xml:space="preserve">RefineryIPO: confirm application-list close messaging and retail allotment FAQ fields (no secrets in repo).</w:t>
            </w:r>
          </w:p>
        </w:tc>
      </w:tr>
      <w:tr>
        <w:tc>
          <w:tcPr/>
          <w:p>
            <w:pPr>
              <w:pStyle w:val="Compact"/>
              <w:jc w:val="left"/>
            </w:pPr>
            <w:r>
              <w:rPr>
                <w:bCs/>
                <w:b/>
              </w:rPr>
              <w:t xml:space="preserve">2026-10-29</w:t>
            </w:r>
          </w:p>
        </w:tc>
        <w:tc>
          <w:tcPr/>
          <w:p>
            <w:pPr>
              <w:pStyle w:val="Compact"/>
              <w:jc w:val="left"/>
            </w:pPr>
            <w:r>
              <w:t xml:space="preserve">NEC90Day: sample 5 staple prices in Lagos/Abuja markets for board pilot fields (no owner PII in git).</w:t>
            </w:r>
          </w:p>
        </w:tc>
      </w:tr>
      <w:tr>
        <w:tc>
          <w:tcPr/>
          <w:p>
            <w:pPr>
              <w:pStyle w:val="Compact"/>
              <w:jc w:val="left"/>
            </w:pPr>
            <w:r>
              <w:rPr>
                <w:bCs/>
                <w:b/>
              </w:rPr>
              <w:t xml:space="preserve">2026-11-05</w:t>
            </w:r>
          </w:p>
        </w:tc>
        <w:tc>
          <w:tcPr/>
          <w:p>
            <w:pPr>
              <w:pStyle w:val="Compact"/>
              <w:jc w:val="left"/>
            </w:pPr>
            <w:r>
              <w:t xml:space="preserve">CNG FarePass: check whether FG–state financing committee published operator eligibility notes.</w:t>
            </w:r>
          </w:p>
        </w:tc>
      </w:tr>
      <w:tr>
        <w:tc>
          <w:tcPr/>
          <w:p>
            <w:pPr>
              <w:pStyle w:val="Compact"/>
              <w:jc w:val="left"/>
            </w:pPr>
            <w:r>
              <w:rPr>
                <w:bCs/>
                <w:b/>
              </w:rPr>
              <w:t xml:space="preserve">2026-11-07</w:t>
            </w:r>
          </w:p>
        </w:tc>
        <w:tc>
          <w:tcPr/>
          <w:p>
            <w:pPr>
              <w:pStyle w:val="Compact"/>
              <w:jc w:val="left"/>
            </w:pPr>
            <w:r>
              <w:t xml:space="preserve">Soft kill / merge on OPay RecipientRefuse vs UBA×OPay PoS clocks after support-path probes (no customer PII in git).</w:t>
            </w:r>
          </w:p>
        </w:tc>
      </w:tr>
    </w:tbl>
    <w:p>
      <w:r>
        <w:pict>
          <v:rect style="width:0;height:1.5pt" o:hralign="center" o:hrstd="t" o:hr="t"/>
        </w:pict>
      </w:r>
    </w:p>
    <w:p>
      <w:pPr>
        <w:pStyle w:val="FirstParagraph"/>
      </w:pPr>
      <w:r>
        <w:rPr>
          <w:bCs/>
          <w:b/>
        </w:rPr>
        <w:t xml:space="preserve">Docx status:</w:t>
      </w:r>
      <w:r>
        <w:t xml:space="preserve"> </w:t>
      </w:r>
      <w:r>
        <w:t xml:space="preserve">Pass 2 packed. One-shot in-repo convert (desktop Word not opened).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2026-10-23T10:06:02Z</dcterms:created>
  <dcterms:modified xsi:type="dcterms:W3CDTF">2026-10-23T10:06:02Z</dcterms:modified>
</cp:coreProperties>
</file>

<file path=docProps/custom.xml><?xml version="1.0" encoding="utf-8"?>
<Properties xmlns="http://schemas.openxmlformats.org/officeDocument/2006/custom-properties" xmlns:vt="http://schemas.openxmlformats.org/officeDocument/2006/docPropsVTypes"/>
</file>