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2"/>
          <w:sz w:val="44"/>
          <w:szCs w:val="44"/>
        </w:rPr>
        <w:t xml:space="preserve">ClipManager AI vs Opus Clip</w:t>
      </w:r>
    </w:p>
    <w:p>
      <w:pPr>
        <w:spacing w:after="40"/>
      </w:pPr>
      <w:r>
        <w:rPr>
          <w:b/>
          <w:bCs/>
          <w:color w:val="2E75B6"/>
          <w:sz w:val="26"/>
          <w:szCs w:val="26"/>
        </w:rPr>
        <w:t xml:space="preserve">Confronto e piano di lavoro per la selezione clip</w:t>
      </w:r>
    </w:p>
    <w:p>
      <w:pPr>
        <w:spacing w:after="360"/>
      </w:pPr>
      <w:r>
        <w:rPr>
          <w:i/>
          <w:iCs/>
          <w:color w:val="595959"/>
          <w:sz w:val="19"/>
          <w:szCs w:val="19"/>
        </w:rPr>
        <w:t xml:space="preserve">Preparato da Rebecca Palazzolo — 20 giugno 2026 — da compilare insieme al digital strategist</w:t>
      </w:r>
    </w:p>
    <w:p>
      <w:pPr>
        <w:pStyle w:val="Heading1"/>
      </w:pPr>
      <w:r>
        <w:t xml:space="preserve">1. Obiettivo del documento</w:t>
      </w:r>
    </w:p>
    <w:p>
      <w:pPr>
        <w:spacing w:after="160"/>
      </w:pPr>
      <w:r>
        <w:t xml:space="preserve">Questo documento confronta il modo in cui ClipManager AI seleziona oggi le clip migliori con l'approccio di Opus Clip, uno dei prodotti di riferimento sul mercato. Lo scopo non è copiare Opus Clip, ma usarlo come punto di paragone per decidere insieme, in modo concreto, dove investire per migliorare la qualità della selezione.</w:t>
      </w:r>
    </w:p>
    <w:p>
      <w:pPr>
        <w:spacing w:after="160"/>
      </w:pPr>
      <w:r>
        <w:t xml:space="preserve">Le sezioni 2 e 3 descrivono lo stato reale dei due prodotti (nessuna funzionalità è presentata come esistente se non lo è). La sezione 4 riassume i gap. La sezione 5 è il modello da compilare insieme al digital strategist per trasformare il confronto in decisioni operative.</w:t>
      </w:r>
    </w:p>
    <w:p>
      <w:pPr>
        <w:pStyle w:val="Heading1"/>
      </w:pPr>
      <w:r>
        <w:t xml:space="preserve">2. Come funziona oggi ClipManager AI</w:t>
      </w:r>
    </w:p>
    <w:p>
      <w:pPr>
        <w:pStyle w:val="Heading2"/>
      </w:pPr>
      <w:r>
        <w:t xml:space="preserve">2.1 Due modalità di analisi</w:t>
      </w:r>
    </w:p>
    <w:p>
      <w:pPr>
        <w:spacing w:after="160"/>
      </w:pPr>
      <w:r>
        <w:t xml:space="preserve">ClipManager AI seleziona le clip in due modi intercambiabili, scelti automaticamente in base alle chiavi API configurate: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Provider LLM (Anthropic o OpenAI): un modello linguistico legge la trascrizione e assegna i punteggi tramite un prompt strutturato che chiede di valutare hook, ritmo, carica emotiva, momenti memorabili, chiarezza, autonomia narrativa e allineamento con l'obiettivo del contenuto. Richiede una chiave API a pagamento.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Provider euristico (gratuito, nessuna chiave API): un insieme di regole linguistiche scritte a mano per l'italiano (liste di parole-chiave, conteggio di domande/numeri/punti esclamativi, lunghezza delle frasi). È deterministico e ogni punteggio è giustificabile, ma di qualità inferiore a un LLM. È il fallback automatico quando non sono configurate chiavi API.</w:t>
      </w:r>
    </w:p>
    <w:p>
      <w:pPr>
        <w:spacing w:after="160"/>
      </w:pPr>
      <w:r>
        <w:t xml:space="preserve">In entrambi i casi l'output è lo stesso: una lista di clip candidate con 6 punteggi (0–100) più un punteggio aggregato. Il dettaglio dei criteri è nella tabella seguente.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Cosa misura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Come viene calcolato oggi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Hook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Forza dell'apertura (i primi istanti del segmento)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Provider euristico: parole-chiave italiane, presenza di domande/numeri, bonus se il segmento è all'inizio del video. Provider LLM: valutazione diretta da un modello linguistico via prompt.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Emozione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Carica emotiva del contenuto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Provider euristico: parole-chiave emotive + punti esclamativi. Provider LLM: valutazione diretta dal modello.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Retention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Probabilità che lo spettatore resti a guardare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Provider euristico: media di Hook ed Emozione (proxy, non un segnale indipendente). Provider LLM: stima diretta dal modello.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Ritmo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Velocità del parlato rispetto alla durata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Provider euristico: parole al secondo, range ideale 2,0–3,3 per l'italiano. Provider LLM: valutazione diretta dal modello.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Chiarezza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Comprensibilità del messaggio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Provider euristico: lunghezza media delle frasi + penalità per parole riempitivo ("cioè", "tipo"...). Provider LLM: valutazione diretta.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Autonomia narrativa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Se la clip ha senso da sola, fuori contesto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Provider euristico: penalità se inizia con una congiunzione ("e", "ma"...), bonus se finisce con punteggiatura chiusa. Provider LLM: valutazione diretta.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Punteggio aggregato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Sintesi 0–100 usata per ordinare le clip candidate</w:t>
            </w:r>
          </w:p>
        </w:tc>
        <w:tc>
          <w:tcPr>
            <w:tcW w:type="dxa" w:w="3613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Somma pesata dei 6 criteri sopra; i pesi cambiano in base al tipo di contenuto (es. intervista vs. comico).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2.2 Funzionalità reali già attive</w:t>
      </w:r>
    </w:p>
    <w:p>
      <w:pPr>
        <w:spacing w:after="160"/>
      </w:pPr>
      <w:r>
        <w:t xml:space="preserve">Oltre alla selezione delle clip, alcune funzionalità accessorie sono già implementate e funzionanti: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Rimozione dei silenzi: rilevamento reale dei silenzi tramite il filtro audio “silencedetect” di ffmpeg, usato per tagliare automaticamente i tempi morti.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Sottotitoli: generazione automatica dei sottotitoli per le clip esportate.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Idee di contenuto: se è collegato un provider di tendenze reale, il sistema genera idee di contenuto a partire da segnali effettivi (formati virali, nicchie in crescita, suoni di tendenza) — logica a template, nessun testo inventato senza un riscontro nei dati.</w:t>
      </w:r>
    </w:p>
    <w:p>
      <w:pPr>
        <w:pStyle w:val="Heading2"/>
      </w:pPr>
      <w:r>
        <w:t xml:space="preserve">2.3 Limiti attuali (dichiarati onestamente)</w:t>
      </w:r>
    </w:p>
    <w:p>
      <w:pPr>
        <w:spacing w:after="160"/>
      </w:pPr>
      <w:r>
        <w:t xml:space="preserve">Per poter discutere le priorità in modo realistico, è importante partire da cosa NON fa ancora il sistema: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Nessuna analisi video reale: la selezione si basa solo sulla trascrizione testuale. Esiste già un campo dati per i “cambi di inquadratura”, ma nessun componente lo calcola ancora: oggi è un segnaposto, non una funzione attiva.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Il provider di insight sui profili social è attualmente “mock”: restituisce dati di esempio chiaramente etichettati come tali, in attesa di un collegamento a un'API reale.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Il provider di dati di tendenza può essere mock oppure un feed curato manualmente: non è (ancora) un collegamento automatico a una fonte di mercato in tempo reale.</w:t>
      </w:r>
    </w:p>
    <w:p>
      <w:pPr>
        <w:pStyle w:val="Heading1"/>
      </w:pPr>
      <w:r>
        <w:t xml:space="preserve">3. Come funziona Opus Clip</w:t>
      </w:r>
    </w:p>
    <w:p>
      <w:pPr>
        <w:spacing w:after="160"/>
      </w:pPr>
      <w:r>
        <w:t xml:space="preserve">Informazioni raccolte dalla documentazione pubblica di Opus Clip (fonti in fondo al documento). L'algoritmo interno resta proprietario: quanto segue descrive l'approccio dichiarato pubblicamente, non il codice.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Virality Score (0–99): un punteggio unico calcolato pesando quattro fattori — Hook (i primi secondi), Flow (arco emotivo: tensione e risoluzione), Value (valore percepito, informativo o di intrattenimento) e Trend (allineamento con argomenti di tendenza).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ClipAnything: descritto come il primo sistema di clipping multimodale; analizza in parallelo immagini, audio, parlato e sentiment, frame per frame. Funziona anche su video con poco o nessun dialogo (vlog, gaming, sport). Riconosce cambi di inquadratura, transizioni di argomento e picchi emotivi per scegliere i punti di stacco naturali.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Auto-Reframe: ritaglio automatico per formati diversi (9:16, 1:1, 16:9) con tracking del soggetto in movimento, senza fotogrammi chiave manuali.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 B-roll (funzione sperimentale, livello “lab”): inserimento automatico di filmati di repertorio o immagini generate per riempire i momenti a bassa energia.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Sottotitoli automatici con accuratezza dichiarata elevata e stili animati personalizzabili.</w:t>
      </w:r>
    </w:p>
    <w:p>
      <w:pPr>
        <w:pStyle w:val="Heading1"/>
      </w:pPr>
      <w:r>
        <w:t xml:space="preserve">4. Confronto sintetico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476"/>
        <w:gridCol w:w="245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ClipManager AI oggi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Opus Clip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 principale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Input analizzato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Solo trascrizione testuale (parlato)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Multimodale: video, audio, sentiment e parlato analizzati insieme, frame per frame (“ClipAnything”)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Nessuna analisi visiva reale: cambi di inquadratura, espressioni, azioni a schermo non vengono letti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Punteggio esposto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6 punteggi granulari + aggregato (0–100) e motivazione testuale per ogni clip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Un unico “Virality Score” (0–99) facile da comunicare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Manca una sintesi semplice da mostrare all'utente finale, oltre al dettaglio analitico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Adattamento per piattaforma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Nessun ritaglio automatico per formato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Auto-reframe 9:16 / 1:1 / 16:9 con tracking automatico del soggetto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Funzionalità assente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Dati social e di tendenza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Provider “mock” (dati di esempio etichettati come tali) o feed di tendenze curato manualmente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Modello allenato su un grande volume di video reali andati virali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Serve un provider reale per dati di mercato aggiornati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Sottotitoli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Generazione automatica via ffmpeg (funzione reale, già attiva)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Sottotitoli animati ad alta precisione dichiarata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Parità funzionale parziale: da verificare qualità e stile rispetto allo standard di mercato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Arricchimento visivo (B-roll)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Assente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Inserimento automatico di B-roll nei momenti a bassa energia (funzione sperimentale anche per Opus)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Funzionalità assente; bassa priorità immediata vista la maturità ancora limitata anche nel prodotto di riferimento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Idee di contenuto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Generazione reale (non inventata) a partire da segnali di tendenza effettivi, se il provider trend è collegato</w:t>
            </w:r>
          </w:p>
        </w:tc>
        <w:tc>
          <w:tcPr>
            <w:tcW w:type="dxa" w:w="24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Non è una funzione enfatizzata nel prodotto</w:t>
            </w:r>
          </w:p>
        </w:tc>
        <w:tc>
          <w:tcPr>
            <w:tcW w:type="dxa" w:w="24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Punto potenzialmente differenziante per ClipManager, da valorizzare</w:t>
            </w:r>
          </w:p>
        </w:tc>
      </w:tr>
    </w:tbl>
    <w:p>
      <w:pPr>
        <w:spacing w:after="0" w:before="200"/>
      </w:pPr>
    </w:p>
    <w:p>
      <w:pPr>
        <w:pStyle w:val="Heading1"/>
      </w:pPr>
      <w:r>
        <w:t xml:space="preserve">5. Modello da compilare con il digital strategist</w:t>
      </w:r>
    </w:p>
    <w:p>
      <w:pPr>
        <w:spacing w:after="160"/>
      </w:pPr>
      <w:r>
        <w:t xml:space="preserve">Per ciascuna area di intervento, da compilare insieme: priorità (Alta / Media / Bassa), decisione o note, persona responsabile e una scadenza indicativa. L'obiettivo è trasformare questo confronto in un piano di lavoro concreto, non restare a livello di idee.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050"/>
        <w:gridCol w:w="3026"/>
        <w:gridCol w:w="1300"/>
        <w:gridCol w:w="1500"/>
      </w:tblGrid>
      <w:tr>
        <w:trPr>
          <w:tblHeader/>
        </w:trP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 di intervento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Decisione / note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Referente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A52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Scadenza indicativa</w:t>
            </w:r>
          </w:p>
        </w:tc>
      </w:tr>
      <w:t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1. Analisi multimodale del video (non solo trascrizione testuale)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2. Auto-reframe per piattaforma (9:16, 1:1, 16:9)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3. Punteggio di viralità unico, semplice da leggere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4. Provider reale per dati social e di tendenza (oggi mock)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5. Arricchimento visivo / B-roll nei momenti deboli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6. Estensione dell'euristica ad altre lingue (oggi solo italiano)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rPr>
                <w:sz w:val="19"/>
                <w:szCs w:val="19"/>
              </w:rPr>
              <w:t xml:space="preserve">7. Altro (specificare)</w:t>
            </w:r>
          </w:p>
        </w:tc>
        <w:tc>
          <w:tcPr>
            <w:tcW w:type="dxa" w:w="1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4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60" w:before="280"/>
      </w:pPr>
    </w:p>
    <w:p>
      <w:pPr>
        <w:pStyle w:val="Heading2"/>
      </w:pPr>
      <w:r>
        <w:t xml:space="preserve">5.1 Domande guida per la discussione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Quale budget è disponibile per API esterne (modelli LLM, eventuali provider di dati social o di tendenza)?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Vogliamo competere sul numero di funzionalità o puntare su una qualità superiore in una nicchia specifica?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Quali piattaforme social sono prioritarie per il pubblico target, e questo cambia le funzionalità da privilegiare?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Conviene investire prima nell'analisi visiva del video o nel valore percepito dall'utente (punteggio unico, B-roll, reframe automatico)?</w:t>
      </w:r>
    </w:p>
    <w:p>
      <w:pPr>
        <w:pStyle w:val="Heading2"/>
      </w:pPr>
      <w:r>
        <w:t xml:space="preserve">5.2 Note su costi, privacy e prestazioni</w:t>
      </w:r>
    </w:p>
    <w:p>
      <w:pPr>
        <w:spacing w:after="160"/>
      </w:pPr>
      <w:r>
        <w:t xml:space="preserve">Aggiungere analisi video multimodale significa elaborazioni più pesanti lato worker (più CPU/GPU, code più lunghe) e costi API più alti rispetto alla sola trascrizione testuale. Se in futuro si aggiungesse riconoscimento di volti o tracking delle persone nei video, andrebbe definita una policy chiara sulla privacy dei dati video trattati, anche perché i video caricati possono contenere terze persone non coinvolte nella decisione.</w:t>
      </w:r>
    </w:p>
    <w:p>
      <w:pPr>
        <w:pStyle w:val="Heading1"/>
      </w:pPr>
      <w:r>
        <w:t xml:space="preserve">Fonti</w:t>
      </w:r>
    </w:p>
    <w:p>
      <w:pPr>
        <w:spacing w:after="100"/>
      </w:pPr>
      <w:r>
        <w:rPr>
          <w:color w:val="595959"/>
          <w:sz w:val="19"/>
          <w:szCs w:val="19"/>
        </w:rPr>
        <w:t xml:space="preserve">Documentazione pubblica Opus Clip, consultata il 20 giugno 2026: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mbctikwb_oxqzv6261v1n">
        <w:r>
          <w:rPr>
            <w:rStyle w:val="Hyperlink"/>
          </w:rPr>
          <w:t xml:space="preserve">help.opus.pro — Virality Score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ovesnibipddthlbzr_68j">
        <w:r>
          <w:rPr>
            <w:rStyle w:val="Hyperlink"/>
          </w:rPr>
          <w:t xml:space="preserve">opus.pro/clipanything — ClipAnything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h0rww_rsxrybphsds1nc4">
        <w:r>
          <w:rPr>
            <w:rStyle w:val="Hyperlink"/>
          </w:rPr>
          <w:t xml:space="preserve">help.opus.pro — ClipAnything (dettagli tecnici)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di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ClipManager AI — Documento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3A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bctikwb_oxqzv6261v1n" Type="http://schemas.openxmlformats.org/officeDocument/2006/relationships/hyperlink" Target="https://help.opus.pro/docs/article/virality-score" TargetMode="External"/><Relationship Id="rIdovesnibipddthlbzr_68j" Type="http://schemas.openxmlformats.org/officeDocument/2006/relationships/hyperlink" Target="https://www.opus.pro/clipanything" TargetMode="External"/><Relationship Id="rIdh0rww_rsxrybphsds1nc4" Type="http://schemas.openxmlformats.org/officeDocument/2006/relationships/hyperlink" Target="https://help.opus.pro/docs/article/9947095-clip-anything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2026-06-20T06:37:49.000Z</dcterms:created>
  <dcterms:modified xsi:type="dcterms:W3CDTF">2026-06-20T06:37:49.000Z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