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160" w:before="300" w:line="288" w:lineRule="auto"/>
        <w:rPr>
          <w:color w:val="317eac"/>
          <w:sz w:val="57"/>
          <w:szCs w:val="57"/>
        </w:rPr>
      </w:pPr>
      <w:bookmarkStart w:colFirst="0" w:colLast="0" w:name="_dz8ob14udqnu" w:id="0"/>
      <w:bookmarkEnd w:id="0"/>
      <w:r w:rsidDel="00000000" w:rsidR="00000000" w:rsidRPr="00000000">
        <w:rPr>
          <w:color w:val="317eac"/>
          <w:sz w:val="57"/>
          <w:szCs w:val="57"/>
          <w:rtl w:val="0"/>
        </w:rPr>
        <w:t xml:space="preserve">3/16/2025 Minxi/Yongmin</w:t>
      </w:r>
    </w:p>
    <w:p w:rsidR="00000000" w:rsidDel="00000000" w:rsidP="00000000" w:rsidRDefault="00000000" w:rsidRPr="00000000" w14:paraId="00000002">
      <w:pPr>
        <w:numPr>
          <w:ilvl w:val="0"/>
          <w:numId w:val="7"/>
        </w:numPr>
        <w:ind w:left="720" w:hanging="360"/>
        <w:rPr>
          <w:u w:val="none"/>
        </w:rPr>
      </w:pPr>
      <w:r w:rsidDel="00000000" w:rsidR="00000000" w:rsidRPr="00000000">
        <w:rPr>
          <w:rtl w:val="0"/>
        </w:rPr>
        <w:t xml:space="preserve">Algorithms and parameters in the modeling </w:t>
      </w:r>
    </w:p>
    <w:p w:rsidR="00000000" w:rsidDel="00000000" w:rsidP="00000000" w:rsidRDefault="00000000" w:rsidRPr="00000000" w14:paraId="00000003">
      <w:pPr>
        <w:numPr>
          <w:ilvl w:val="1"/>
          <w:numId w:val="7"/>
        </w:numPr>
        <w:ind w:left="1440" w:hanging="360"/>
        <w:rPr>
          <w:u w:val="none"/>
        </w:rPr>
      </w:pPr>
      <w:r w:rsidDel="00000000" w:rsidR="00000000" w:rsidRPr="00000000">
        <w:rPr>
          <w:rtl w:val="0"/>
        </w:rPr>
        <w:t xml:space="preserve">Data input minimal set requirements</w:t>
      </w:r>
    </w:p>
    <w:p w:rsidR="00000000" w:rsidDel="00000000" w:rsidP="00000000" w:rsidRDefault="00000000" w:rsidRPr="00000000" w14:paraId="00000004">
      <w:pPr>
        <w:numPr>
          <w:ilvl w:val="2"/>
          <w:numId w:val="7"/>
        </w:numPr>
        <w:ind w:left="2160" w:hanging="360"/>
        <w:rPr>
          <w:u w:val="none"/>
        </w:rPr>
      </w:pPr>
      <w:r w:rsidDel="00000000" w:rsidR="00000000" w:rsidRPr="00000000">
        <w:rPr>
          <w:rtl w:val="0"/>
        </w:rPr>
        <w:t xml:space="preserve">Variation is more important than data size, typically 20 samples within one cluster is god </w:t>
      </w:r>
    </w:p>
    <w:p w:rsidR="00000000" w:rsidDel="00000000" w:rsidP="00000000" w:rsidRDefault="00000000" w:rsidRPr="00000000" w14:paraId="00000005">
      <w:pPr>
        <w:numPr>
          <w:ilvl w:val="2"/>
          <w:numId w:val="7"/>
        </w:numPr>
        <w:ind w:left="2160" w:hanging="360"/>
        <w:rPr>
          <w:u w:val="none"/>
        </w:rPr>
      </w:pPr>
      <w:r w:rsidDel="00000000" w:rsidR="00000000" w:rsidRPr="00000000">
        <w:rPr>
          <w:rtl w:val="0"/>
        </w:rPr>
        <w:t xml:space="preserve">They just update the package and Minxi will send Yongmin the script for checking </w:t>
      </w:r>
    </w:p>
    <w:p w:rsidR="00000000" w:rsidDel="00000000" w:rsidP="00000000" w:rsidRDefault="00000000" w:rsidRPr="00000000" w14:paraId="00000006">
      <w:pPr>
        <w:numPr>
          <w:ilvl w:val="1"/>
          <w:numId w:val="7"/>
        </w:numPr>
        <w:ind w:left="1440" w:hanging="360"/>
        <w:rPr>
          <w:u w:val="none"/>
        </w:rPr>
      </w:pPr>
      <w:r w:rsidDel="00000000" w:rsidR="00000000" w:rsidRPr="00000000">
        <w:rPr>
          <w:rtl w:val="0"/>
        </w:rPr>
        <w:t xml:space="preserve">Showed Yongmin our plots: he think maybe our concentration is very low, suggest us to include more integration times 4s </w:t>
      </w:r>
    </w:p>
    <w:p w:rsidR="00000000" w:rsidDel="00000000" w:rsidP="00000000" w:rsidRDefault="00000000" w:rsidRPr="00000000" w14:paraId="00000007">
      <w:pPr>
        <w:numPr>
          <w:ilvl w:val="1"/>
          <w:numId w:val="7"/>
        </w:numPr>
        <w:ind w:left="1440" w:hanging="360"/>
        <w:rPr>
          <w:u w:val="none"/>
        </w:rPr>
      </w:pPr>
      <w:r w:rsidDel="00000000" w:rsidR="00000000" w:rsidRPr="00000000">
        <w:rPr>
          <w:rtl w:val="0"/>
        </w:rPr>
        <w:t xml:space="preserve">They update the physical assumption of Parafac (casset)</w:t>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Quantitative analysis and standard suggestions</w:t>
      </w:r>
    </w:p>
    <w:p w:rsidR="00000000" w:rsidDel="00000000" w:rsidP="00000000" w:rsidRDefault="00000000" w:rsidRPr="00000000" w14:paraId="00000009">
      <w:pPr>
        <w:numPr>
          <w:ilvl w:val="1"/>
          <w:numId w:val="7"/>
        </w:numPr>
        <w:ind w:left="1440" w:hanging="360"/>
        <w:rPr>
          <w:u w:val="none"/>
        </w:rPr>
      </w:pPr>
      <w:r w:rsidDel="00000000" w:rsidR="00000000" w:rsidRPr="00000000">
        <w:rPr>
          <w:rtl w:val="0"/>
        </w:rPr>
        <w:t xml:space="preserve">Different proteins might be hard to distinguish (high resolution might needed), there might be a lot of overlapping and spectrum shift might be limited</w:t>
      </w:r>
    </w:p>
    <w:p w:rsidR="00000000" w:rsidDel="00000000" w:rsidP="00000000" w:rsidRDefault="00000000" w:rsidRPr="00000000" w14:paraId="0000000A">
      <w:pPr>
        <w:numPr>
          <w:ilvl w:val="1"/>
          <w:numId w:val="7"/>
        </w:numPr>
        <w:ind w:left="1440" w:hanging="360"/>
        <w:rPr>
          <w:u w:val="none"/>
        </w:rPr>
      </w:pPr>
      <w:r w:rsidDel="00000000" w:rsidR="00000000" w:rsidRPr="00000000">
        <w:rPr>
          <w:rtl w:val="0"/>
        </w:rPr>
        <w:t xml:space="preserve">They suggest a general differentiate between protein, cell, humic acid is good </w:t>
      </w:r>
    </w:p>
    <w:p w:rsidR="00000000" w:rsidDel="00000000" w:rsidP="00000000" w:rsidRDefault="00000000" w:rsidRPr="00000000" w14:paraId="0000000B">
      <w:pPr>
        <w:numPr>
          <w:ilvl w:val="1"/>
          <w:numId w:val="7"/>
        </w:numPr>
        <w:ind w:left="1440" w:hanging="360"/>
        <w:rPr>
          <w:u w:val="none"/>
        </w:rPr>
      </w:pPr>
      <w:r w:rsidDel="00000000" w:rsidR="00000000" w:rsidRPr="00000000">
        <w:rPr>
          <w:rtl w:val="0"/>
        </w:rPr>
        <w:t xml:space="preserve">Adding quencher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Bacteria and background protein （treptophi） overlapping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Different proteins have less difference (might be hard to distinguish)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Spectrum shift might be few,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Isolate might be hard from algorithms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Protein v.s.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Resolution limitations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Cell v.s. Protein v.s. Humic acid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Standards recommendation and standard-based analysis algorithms </w:t>
      </w:r>
    </w:p>
    <w:p w:rsidR="00000000" w:rsidDel="00000000" w:rsidP="00000000" w:rsidRDefault="00000000" w:rsidRPr="00000000" w14:paraId="0000001D">
      <w:pPr>
        <w:rPr/>
      </w:pPr>
      <w:r w:rsidDel="00000000" w:rsidR="00000000" w:rsidRPr="00000000">
        <w:rPr>
          <w:rtl w:val="0"/>
        </w:rPr>
        <w:t xml:space="preserve">Remove background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My cluster doesn’t make biological sense why?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Key idea of quenching: compare the ratio before and after quecning fmax, if the background or the compounds composition already changed, or different compounds overlap with each other to creat similar EEMs, so adding this quenching as a separate factor to distinguish different compounds mixture </w:t>
      </w:r>
    </w:p>
    <w:p w:rsidR="00000000" w:rsidDel="00000000" w:rsidP="00000000" w:rsidRDefault="00000000" w:rsidRPr="00000000" w14:paraId="00000022">
      <w:pPr>
        <w:rPr/>
      </w:pPr>
      <w:r w:rsidDel="00000000" w:rsidR="00000000" w:rsidRPr="00000000">
        <w:rPr>
          <w:rtl w:val="0"/>
        </w:rPr>
        <w:t xml:space="preserve"> He test E.coli and BSA mixing ratio and see different F0/F</w:t>
      </w:r>
    </w:p>
    <w:p w:rsidR="00000000" w:rsidDel="00000000" w:rsidP="00000000" w:rsidRDefault="00000000" w:rsidRPr="00000000" w14:paraId="00000023">
      <w:pPr>
        <w:rPr/>
      </w:pPr>
      <w:r w:rsidDel="00000000" w:rsidR="00000000" w:rsidRPr="00000000">
        <w:rPr>
          <w:rtl w:val="0"/>
        </w:rPr>
        <w:t xml:space="preserve">Added humic acid and see the change of F0/F due to humic acid addition,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How to train our model, whether his trained model can be used for our sample or we need to retrain model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Flag the outliers (based on historical samples F0/F ratios)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Questions towards K-parafac </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Preprocessing step (I use Yongmin’s script for this default function) </w:t>
      </w:r>
    </w:p>
    <w:p w:rsidR="00000000" w:rsidDel="00000000" w:rsidP="00000000" w:rsidRDefault="00000000" w:rsidRPr="00000000" w14:paraId="0000002C">
      <w:pPr>
        <w:numPr>
          <w:ilvl w:val="1"/>
          <w:numId w:val="6"/>
        </w:numPr>
        <w:ind w:left="1440" w:hanging="360"/>
        <w:rPr>
          <w:u w:val="none"/>
        </w:rPr>
      </w:pPr>
      <w:r w:rsidDel="00000000" w:rsidR="00000000" w:rsidRPr="00000000">
        <w:rPr>
          <w:rtl w:val="0"/>
        </w:rPr>
        <w:t xml:space="preserve">What is IFE (inner filter effect) and how could I measure it (through the absorbance) </w:t>
      </w:r>
    </w:p>
    <w:p w:rsidR="00000000" w:rsidDel="00000000" w:rsidP="00000000" w:rsidRDefault="00000000" w:rsidRPr="00000000" w14:paraId="0000002D">
      <w:pPr>
        <w:numPr>
          <w:ilvl w:val="1"/>
          <w:numId w:val="6"/>
        </w:numPr>
        <w:ind w:left="1440" w:hanging="360"/>
        <w:rPr>
          <w:u w:val="none"/>
        </w:rPr>
      </w:pPr>
      <w:r w:rsidDel="00000000" w:rsidR="00000000" w:rsidRPr="00000000">
        <w:rPr>
          <w:rtl w:val="0"/>
        </w:rPr>
        <w:t xml:space="preserve">Parameter selection for rayleigh_scattering removal (how to corresponding this to the experiment data) </w:t>
      </w:r>
    </w:p>
    <w:p w:rsidR="00000000" w:rsidDel="00000000" w:rsidP="00000000" w:rsidRDefault="00000000" w:rsidRPr="00000000" w14:paraId="0000002E">
      <w:pPr>
        <w:numPr>
          <w:ilvl w:val="2"/>
          <w:numId w:val="6"/>
        </w:numPr>
        <w:ind w:left="2160" w:hanging="360"/>
        <w:rPr>
          <w:u w:val="none"/>
        </w:rPr>
      </w:pPr>
      <w:r w:rsidDel="00000000" w:rsidR="00000000" w:rsidRPr="00000000">
        <w:rPr>
          <w:rtl w:val="0"/>
        </w:rPr>
        <w:t xml:space="preserve">No for Rayleigh I select width 10, 10, linear, for raman I select width 5 and linear </w:t>
      </w:r>
    </w:p>
    <w:p w:rsidR="00000000" w:rsidDel="00000000" w:rsidP="00000000" w:rsidRDefault="00000000" w:rsidRPr="00000000" w14:paraId="0000002F">
      <w:pPr>
        <w:numPr>
          <w:ilvl w:val="1"/>
          <w:numId w:val="6"/>
        </w:numPr>
        <w:ind w:left="1440" w:hanging="360"/>
        <w:rPr>
          <w:u w:val="none"/>
        </w:rPr>
      </w:pPr>
      <w:r w:rsidDel="00000000" w:rsidR="00000000" w:rsidRPr="00000000">
        <w:rPr>
          <w:rtl w:val="0"/>
        </w:rPr>
        <w:t xml:space="preserve">Interpolation method (how to fill masked rayleigh bands), I select linear here but the author use zero </w:t>
      </w:r>
    </w:p>
    <w:p w:rsidR="00000000" w:rsidDel="00000000" w:rsidP="00000000" w:rsidRDefault="00000000" w:rsidRPr="00000000" w14:paraId="00000030">
      <w:pPr>
        <w:numPr>
          <w:ilvl w:val="1"/>
          <w:numId w:val="6"/>
        </w:numPr>
        <w:ind w:left="1440" w:hanging="360"/>
        <w:rPr>
          <w:u w:val="none"/>
        </w:rPr>
      </w:pPr>
      <w:r w:rsidDel="00000000" w:rsidR="00000000" w:rsidRPr="00000000">
        <w:rPr>
          <w:rtl w:val="0"/>
        </w:rPr>
        <w:t xml:space="preserve">Raman scattering I also use linear the author use zero </w:t>
      </w:r>
    </w:p>
    <w:p w:rsidR="00000000" w:rsidDel="00000000" w:rsidP="00000000" w:rsidRDefault="00000000" w:rsidRPr="00000000" w14:paraId="00000031">
      <w:pPr>
        <w:numPr>
          <w:ilvl w:val="1"/>
          <w:numId w:val="6"/>
        </w:numPr>
        <w:ind w:left="1440" w:hanging="360"/>
        <w:rPr>
          <w:u w:val="none"/>
        </w:rPr>
      </w:pPr>
      <w:r w:rsidDel="00000000" w:rsidR="00000000" w:rsidRPr="00000000">
        <w:rPr>
          <w:rtl w:val="0"/>
        </w:rPr>
        <w:t xml:space="preserve">Cutting: the cutting will impact my final results </w:t>
      </w:r>
    </w:p>
    <w:p w:rsidR="00000000" w:rsidDel="00000000" w:rsidP="00000000" w:rsidRDefault="00000000" w:rsidRPr="00000000" w14:paraId="00000032">
      <w:pPr>
        <w:numPr>
          <w:ilvl w:val="0"/>
          <w:numId w:val="6"/>
        </w:numPr>
        <w:ind w:left="720" w:hanging="360"/>
        <w:rPr>
          <w:u w:val="none"/>
        </w:rPr>
      </w:pPr>
      <w:r w:rsidDel="00000000" w:rsidR="00000000" w:rsidRPr="00000000">
        <w:rPr>
          <w:rtl w:val="0"/>
        </w:rPr>
        <w:t xml:space="preserve">Peak picking and regional integration</w:t>
      </w:r>
    </w:p>
    <w:p w:rsidR="00000000" w:rsidDel="00000000" w:rsidP="00000000" w:rsidRDefault="00000000" w:rsidRPr="00000000" w14:paraId="00000033">
      <w:pPr>
        <w:numPr>
          <w:ilvl w:val="1"/>
          <w:numId w:val="6"/>
        </w:numPr>
        <w:ind w:left="1440" w:hanging="360"/>
        <w:rPr>
          <w:u w:val="none"/>
        </w:rPr>
      </w:pPr>
      <w:r w:rsidDel="00000000" w:rsidR="00000000" w:rsidRPr="00000000">
        <w:rPr>
          <w:rtl w:val="0"/>
        </w:rPr>
        <w:t xml:space="preserve">Is this more useful for our standard? </w:t>
      </w:r>
    </w:p>
    <w:p w:rsidR="00000000" w:rsidDel="00000000" w:rsidP="00000000" w:rsidRDefault="00000000" w:rsidRPr="00000000" w14:paraId="00000034">
      <w:pPr>
        <w:numPr>
          <w:ilvl w:val="1"/>
          <w:numId w:val="6"/>
        </w:numPr>
        <w:ind w:left="1440" w:hanging="360"/>
        <w:rPr>
          <w:u w:val="none"/>
        </w:rPr>
      </w:pPr>
      <w:r w:rsidDel="00000000" w:rsidR="00000000" w:rsidRPr="00000000">
        <w:rPr>
          <w:rtl w:val="0"/>
        </w:rPr>
        <w:t xml:space="preserve">Besides sum, there’s other fluorescence indicators including HIX, BIX, FI, AQY and total fluorescence</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Parafac analysis (I use eem-processing PARAFAC and SplitValidation, not the K-Parafac for now) </w:t>
      </w:r>
    </w:p>
    <w:p w:rsidR="00000000" w:rsidDel="00000000" w:rsidP="00000000" w:rsidRDefault="00000000" w:rsidRPr="00000000" w14:paraId="00000036">
      <w:pPr>
        <w:numPr>
          <w:ilvl w:val="1"/>
          <w:numId w:val="6"/>
        </w:numPr>
        <w:ind w:left="1440" w:hanging="360"/>
        <w:rPr>
          <w:u w:val="none"/>
        </w:rPr>
      </w:pPr>
      <w:r w:rsidDel="00000000" w:rsidR="00000000" w:rsidRPr="00000000">
        <w:rPr>
          <w:rtl w:val="0"/>
        </w:rPr>
        <w:t xml:space="preserve">Parameter used:</w:t>
      </w:r>
    </w:p>
    <w:p w:rsidR="00000000" w:rsidDel="00000000" w:rsidP="00000000" w:rsidRDefault="00000000" w:rsidRPr="00000000" w14:paraId="00000037">
      <w:pPr>
        <w:numPr>
          <w:ilvl w:val="2"/>
          <w:numId w:val="6"/>
        </w:numPr>
        <w:ind w:left="2160" w:hanging="360"/>
        <w:rPr>
          <w:u w:val="none"/>
        </w:rPr>
      </w:pPr>
      <w:r w:rsidDel="00000000" w:rsidR="00000000" w:rsidRPr="00000000">
        <w:rPr>
          <w:rtl w:val="0"/>
        </w:rPr>
        <w:t xml:space="preserve">Solver use hals (recommended solver) SVD-based initialization </w:t>
      </w:r>
    </w:p>
    <w:p w:rsidR="00000000" w:rsidDel="00000000" w:rsidP="00000000" w:rsidRDefault="00000000" w:rsidRPr="00000000" w14:paraId="00000038">
      <w:pPr>
        <w:numPr>
          <w:ilvl w:val="2"/>
          <w:numId w:val="6"/>
        </w:numPr>
        <w:ind w:left="2160" w:hanging="360"/>
        <w:rPr>
          <w:u w:val="none"/>
        </w:rPr>
      </w:pPr>
      <w:r w:rsidDel="00000000" w:rsidR="00000000" w:rsidRPr="00000000">
        <w:rPr>
          <w:rtl w:val="0"/>
        </w:rPr>
        <w:t xml:space="preserve">Max iter nnls and max iter_als (use the default): This will influencing the computation time/accuracy</w:t>
      </w:r>
    </w:p>
    <w:p w:rsidR="00000000" w:rsidDel="00000000" w:rsidP="00000000" w:rsidRDefault="00000000" w:rsidRPr="00000000" w14:paraId="00000039">
      <w:pPr>
        <w:numPr>
          <w:ilvl w:val="2"/>
          <w:numId w:val="6"/>
        </w:numPr>
        <w:ind w:left="2160" w:hanging="360"/>
        <w:rPr>
          <w:u w:val="none"/>
        </w:rPr>
      </w:pPr>
      <w:r w:rsidDel="00000000" w:rsidR="00000000" w:rsidRPr="00000000">
        <w:rPr>
          <w:rtl w:val="0"/>
        </w:rPr>
        <w:t xml:space="preserve">Random_state: random seed </w:t>
      </w:r>
    </w:p>
    <w:p w:rsidR="00000000" w:rsidDel="00000000" w:rsidP="00000000" w:rsidRDefault="00000000" w:rsidRPr="00000000" w14:paraId="0000003A">
      <w:pPr>
        <w:numPr>
          <w:ilvl w:val="1"/>
          <w:numId w:val="6"/>
        </w:numPr>
        <w:ind w:left="1440" w:hanging="360"/>
        <w:rPr>
          <w:b w:val="1"/>
          <w:bCs w:val="1"/>
        </w:rPr>
      </w:pPr>
      <w:r w:rsidDel="00000000" w:rsidR="00000000" w:rsidRPr="00000000">
        <w:rPr>
          <w:b w:val="1"/>
          <w:bCs w:val="1"/>
          <w:rtl w:val="0"/>
        </w:rPr>
        <w:t xml:space="preserve">Questions:</w:t>
      </w:r>
    </w:p>
    <w:p w:rsidR="00000000" w:rsidDel="00000000" w:rsidP="00000000" w:rsidRDefault="00000000" w:rsidRPr="00000000" w14:paraId="0000003B">
      <w:pPr>
        <w:numPr>
          <w:ilvl w:val="2"/>
          <w:numId w:val="6"/>
        </w:numPr>
        <w:ind w:left="2160" w:hanging="360"/>
        <w:rPr>
          <w:b w:val="1"/>
          <w:bCs w:val="1"/>
        </w:rPr>
      </w:pPr>
      <w:r w:rsidDel="00000000" w:rsidR="00000000" w:rsidRPr="00000000">
        <w:rPr>
          <w:b w:val="1"/>
          <w:bCs w:val="1"/>
          <w:rtl w:val="0"/>
        </w:rPr>
        <w:t xml:space="preserve">Ratio constraint on paired rows of sample scores: (I don’t understand this part, this seems to came from his new paper) </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Updated Bri</w:t>
      </w:r>
      <w:r w:rsidDel="00000000" w:rsidR="00000000" w:rsidRPr="00000000">
        <w:rPr>
          <w:rtl w:val="0"/>
        </w:rPr>
      </w:r>
    </w:p>
    <w:p w:rsidR="00000000" w:rsidDel="00000000" w:rsidP="00000000" w:rsidRDefault="00000000" w:rsidRPr="00000000" w14:paraId="0000003E">
      <w:pPr>
        <w:pStyle w:val="Heading1"/>
        <w:keepNext w:val="0"/>
        <w:keepLines w:val="0"/>
        <w:shd w:fill="ffffff" w:val="clear"/>
        <w:spacing w:after="160" w:before="300" w:line="288" w:lineRule="auto"/>
        <w:rPr>
          <w:color w:val="317eac"/>
          <w:sz w:val="57"/>
          <w:szCs w:val="57"/>
        </w:rPr>
      </w:pPr>
      <w:bookmarkStart w:colFirst="0" w:colLast="0" w:name="_ur5k6dtnhqdi" w:id="1"/>
      <w:bookmarkEnd w:id="1"/>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uq621y34h6ko" w:id="2"/>
      <w:bookmarkEnd w:id="2"/>
      <w:r w:rsidDel="00000000" w:rsidR="00000000" w:rsidRPr="00000000">
        <w:rPr>
          <w:rtl w:val="0"/>
        </w:rPr>
        <w:t xml:space="preserve">Kmethod analysis </w:t>
      </w:r>
    </w:p>
    <w:p w:rsidR="00000000" w:rsidDel="00000000" w:rsidP="00000000" w:rsidRDefault="00000000" w:rsidRPr="00000000" w14:paraId="00000048">
      <w:pPr>
        <w:numPr>
          <w:ilvl w:val="0"/>
          <w:numId w:val="10"/>
        </w:numPr>
        <w:ind w:left="720" w:hanging="360"/>
        <w:rPr>
          <w:u w:val="none"/>
        </w:rPr>
      </w:pPr>
      <w:r w:rsidDel="00000000" w:rsidR="00000000" w:rsidRPr="00000000">
        <w:rPr>
          <w:rtl w:val="0"/>
        </w:rPr>
        <w:t xml:space="preserve">Overall view: Clustering algorithm for EEM datasets by leveraging PARAFAC and NMF-type models as base models inside each cluster</w:t>
      </w:r>
    </w:p>
    <w:p w:rsidR="00000000" w:rsidDel="00000000" w:rsidP="00000000" w:rsidRDefault="00000000" w:rsidRPr="00000000" w14:paraId="00000049">
      <w:pPr>
        <w:numPr>
          <w:ilvl w:val="1"/>
          <w:numId w:val="10"/>
        </w:numPr>
        <w:ind w:left="1440" w:hanging="360"/>
        <w:rPr>
          <w:u w:val="none"/>
        </w:rPr>
      </w:pPr>
      <w:r w:rsidDel="00000000" w:rsidR="00000000" w:rsidRPr="00000000">
        <w:rPr>
          <w:rtl w:val="0"/>
        </w:rPr>
        <w:t xml:space="preserve">Cluster EEMs samples so that each cluster have one PARAFAC model (instead of a global model for all samples) </w:t>
      </w:r>
    </w:p>
    <w:p w:rsidR="00000000" w:rsidDel="00000000" w:rsidP="00000000" w:rsidRDefault="00000000" w:rsidRPr="00000000" w14:paraId="0000004A">
      <w:pPr>
        <w:numPr>
          <w:ilvl w:val="1"/>
          <w:numId w:val="10"/>
        </w:numPr>
        <w:ind w:left="1440" w:hanging="360"/>
        <w:rPr>
          <w:u w:val="none"/>
        </w:rPr>
      </w:pPr>
      <w:r w:rsidDel="00000000" w:rsidR="00000000" w:rsidRPr="00000000">
        <w:rPr>
          <w:rtl w:val="0"/>
        </w:rPr>
        <w:t xml:space="preserve">Iteratively alternates</w:t>
      </w:r>
    </w:p>
    <w:p w:rsidR="00000000" w:rsidDel="00000000" w:rsidP="00000000" w:rsidRDefault="00000000" w:rsidRPr="00000000" w14:paraId="0000004B">
      <w:pPr>
        <w:numPr>
          <w:ilvl w:val="2"/>
          <w:numId w:val="10"/>
        </w:numPr>
        <w:ind w:left="2160" w:hanging="360"/>
        <w:rPr>
          <w:u w:val="none"/>
        </w:rPr>
      </w:pPr>
      <w:r w:rsidDel="00000000" w:rsidR="00000000" w:rsidRPr="00000000">
        <w:rPr>
          <w:rtl w:val="0"/>
        </w:rPr>
        <w:t xml:space="preserve">Estimation: fit a base model first separately in each cluster</w:t>
      </w:r>
    </w:p>
    <w:p w:rsidR="00000000" w:rsidDel="00000000" w:rsidP="00000000" w:rsidRDefault="00000000" w:rsidRPr="00000000" w14:paraId="0000004C">
      <w:pPr>
        <w:numPr>
          <w:ilvl w:val="2"/>
          <w:numId w:val="10"/>
        </w:numPr>
        <w:ind w:left="2160" w:hanging="360"/>
        <w:rPr>
          <w:u w:val="none"/>
        </w:rPr>
      </w:pPr>
      <w:r w:rsidDel="00000000" w:rsidR="00000000" w:rsidRPr="00000000">
        <w:rPr>
          <w:rtl w:val="0"/>
        </w:rPr>
        <w:t xml:space="preserve">Assignmnet: reassign each sample to the cluster whose model best explains it lowest distance/error</w:t>
      </w:r>
    </w:p>
    <w:p w:rsidR="00000000" w:rsidDel="00000000" w:rsidP="00000000" w:rsidRDefault="00000000" w:rsidRPr="00000000" w14:paraId="0000004D">
      <w:pPr>
        <w:numPr>
          <w:ilvl w:val="2"/>
          <w:numId w:val="10"/>
        </w:numPr>
        <w:ind w:left="2160" w:hanging="360"/>
        <w:rPr>
          <w:u w:val="none"/>
        </w:rPr>
      </w:pPr>
      <w:r w:rsidDel="00000000" w:rsidR="00000000" w:rsidRPr="00000000">
        <w:rPr>
          <w:rtl w:val="0"/>
        </w:rPr>
        <w:t xml:space="preserve">Repeats base clustering with subsampling to build a consensus matrix indicating how often sample pairs co-cluster </w:t>
      </w:r>
    </w:p>
    <w:p w:rsidR="00000000" w:rsidDel="00000000" w:rsidP="00000000" w:rsidRDefault="00000000" w:rsidRPr="00000000" w14:paraId="0000004E">
      <w:pPr>
        <w:numPr>
          <w:ilvl w:val="3"/>
          <w:numId w:val="10"/>
        </w:numPr>
        <w:ind w:left="2880" w:hanging="360"/>
        <w:rPr>
          <w:u w:val="none"/>
        </w:rPr>
      </w:pPr>
      <w:r w:rsidDel="00000000" w:rsidR="00000000" w:rsidRPr="00000000">
        <w:rPr>
          <w:rtl w:val="0"/>
        </w:rPr>
        <w:t xml:space="preserve">Use hierarchical clustering on the consensus-derived distance matrix to produce a final clustering and final cluster-specific PARAFAC models </w:t>
      </w:r>
    </w:p>
    <w:p w:rsidR="00000000" w:rsidDel="00000000" w:rsidP="00000000" w:rsidRDefault="00000000" w:rsidRPr="00000000" w14:paraId="0000004F">
      <w:pPr>
        <w:numPr>
          <w:ilvl w:val="1"/>
          <w:numId w:val="10"/>
        </w:numPr>
        <w:ind w:left="1440" w:hanging="360"/>
        <w:rPr>
          <w:u w:val="none"/>
        </w:rPr>
      </w:pPr>
      <w:r w:rsidDel="00000000" w:rsidR="00000000" w:rsidRPr="00000000">
        <w:rPr>
          <w:rtl w:val="0"/>
        </w:rPr>
        <w:t xml:space="preserve">Predict method: assign any new EEMs data to the existing cluster-specific models </w:t>
      </w:r>
    </w:p>
    <w:p w:rsidR="00000000" w:rsidDel="00000000" w:rsidP="00000000" w:rsidRDefault="00000000" w:rsidRPr="00000000" w14:paraId="00000050">
      <w:pPr>
        <w:numPr>
          <w:ilvl w:val="0"/>
          <w:numId w:val="10"/>
        </w:numPr>
        <w:spacing w:after="0" w:afterAutospacing="0"/>
        <w:ind w:left="720" w:hanging="360"/>
        <w:rPr>
          <w:u w:val="none"/>
        </w:rPr>
      </w:pPr>
      <w:r w:rsidDel="00000000" w:rsidR="00000000" w:rsidRPr="00000000">
        <w:rPr>
          <w:rtl w:val="0"/>
        </w:rPr>
        <w:t xml:space="preserve">Classes and functions defined in </w:t>
      </w:r>
      <w:hyperlink r:id="rId6">
        <w:r w:rsidDel="00000000" w:rsidR="00000000" w:rsidRPr="00000000">
          <w:rPr>
            <w:color w:val="1155cc"/>
            <w:u w:val="single"/>
            <w:rtl w:val="0"/>
          </w:rPr>
          <w:t xml:space="preserve">kmethod.py</w:t>
        </w:r>
      </w:hyperlink>
      <w:r w:rsidDel="00000000" w:rsidR="00000000" w:rsidRPr="00000000">
        <w:rPr>
          <w:rtl w:val="0"/>
        </w:rPr>
      </w:r>
    </w:p>
    <w:p w:rsidR="00000000" w:rsidDel="00000000" w:rsidP="00000000" w:rsidRDefault="00000000" w:rsidRPr="00000000" w14:paraId="00000051">
      <w:pPr>
        <w:numPr>
          <w:ilvl w:val="1"/>
          <w:numId w:val="10"/>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e4e4e4"/>
          <w:sz w:val="18"/>
          <w:szCs w:val="18"/>
          <w:rtl w:val="0"/>
        </w:rPr>
        <w:t xml:space="preserve">__init__(self, base_model, n_initial_splits, distance_metric="reconstruction_error", max_iter=20, tol=0.001, elimination='default')</w:t>
      </w:r>
    </w:p>
    <w:p w:rsidR="00000000" w:rsidDel="00000000" w:rsidP="00000000" w:rsidRDefault="00000000" w:rsidRPr="00000000" w14:paraId="00000052">
      <w:pPr>
        <w:numPr>
          <w:ilvl w:val="1"/>
          <w:numId w:val="10"/>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e4e4e4"/>
          <w:sz w:val="18"/>
          <w:szCs w:val="18"/>
          <w:rtl w:val="0"/>
        </w:rPr>
        <w:t xml:space="preserve">base_clustering(self, eem_dataset: EEMDataset)</w:t>
      </w:r>
    </w:p>
    <w:p w:rsidR="00000000" w:rsidDel="00000000" w:rsidP="00000000" w:rsidRDefault="00000000" w:rsidRPr="00000000" w14:paraId="00000053">
      <w:pPr>
        <w:numPr>
          <w:ilvl w:val="1"/>
          <w:numId w:val="10"/>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e4e4e4"/>
          <w:sz w:val="18"/>
          <w:szCs w:val="18"/>
          <w:rtl w:val="0"/>
        </w:rPr>
        <w:t xml:space="preserve">calculate_consensus(self, eem_dataset: EEMDataset, n_base_clusterings: int, subsampling_portion: float)</w:t>
      </w:r>
    </w:p>
    <w:p w:rsidR="00000000" w:rsidDel="00000000" w:rsidP="00000000" w:rsidRDefault="00000000" w:rsidRPr="00000000" w14:paraId="00000054">
      <w:pPr>
        <w:numPr>
          <w:ilvl w:val="1"/>
          <w:numId w:val="10"/>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e4e4e4"/>
          <w:sz w:val="18"/>
          <w:szCs w:val="18"/>
          <w:rtl w:val="0"/>
        </w:rPr>
        <w:t xml:space="preserve">hierarchical_clustering(self, eem_dataset, n_clusters, consensus_conversion_power=1)</w:t>
      </w:r>
    </w:p>
    <w:p w:rsidR="00000000" w:rsidDel="00000000" w:rsidP="00000000" w:rsidRDefault="00000000" w:rsidRPr="00000000" w14:paraId="00000055">
      <w:pPr>
        <w:numPr>
          <w:ilvl w:val="1"/>
          <w:numId w:val="10"/>
        </w:numPr>
        <w:pBdr>
          <w:top w:color="auto" w:space="0" w:sz="0" w:val="none"/>
          <w:bottom w:color="auto" w:space="0" w:sz="0" w:val="none"/>
          <w:right w:color="auto" w:space="0" w:sz="0" w:val="none"/>
          <w:between w:color="auto" w:space="0" w:sz="0" w:val="none"/>
        </w:pBdr>
        <w:shd w:fill="181818" w:val="clear"/>
        <w:spacing w:before="0" w:beforeAutospacing="0" w:lineRule="auto"/>
        <w:ind w:left="1440" w:hanging="360"/>
        <w:rPr>
          <w:sz w:val="20"/>
          <w:szCs w:val="20"/>
        </w:rPr>
      </w:pPr>
      <w:r w:rsidDel="00000000" w:rsidR="00000000" w:rsidRPr="00000000">
        <w:rPr>
          <w:rFonts w:ascii="Courier New" w:cs="Courier New" w:eastAsia="Courier New" w:hAnsi="Courier New"/>
          <w:color w:val="e4e4e4"/>
          <w:sz w:val="18"/>
          <w:szCs w:val="18"/>
          <w:rtl w:val="0"/>
        </w:rPr>
        <w:t xml:space="preserve">predict(self, eem_dataset: EEMDataset)</w:t>
      </w:r>
    </w:p>
    <w:p w:rsidR="00000000" w:rsidDel="00000000" w:rsidP="00000000" w:rsidRDefault="00000000" w:rsidRPr="00000000" w14:paraId="00000056">
      <w:pPr>
        <w:ind w:left="0" w:firstLine="0"/>
        <w:rPr/>
      </w:pPr>
      <w:r w:rsidDel="00000000" w:rsidR="00000000" w:rsidRPr="00000000">
        <w:rPr>
          <w:rtl w:val="0"/>
        </w:rPr>
        <w:t xml:space="preserve">                 Notes: inside base_clustering (several local helper functions), e.g. </w:t>
      </w:r>
    </w:p>
    <w:p w:rsidR="00000000" w:rsidDel="00000000" w:rsidP="00000000" w:rsidRDefault="00000000" w:rsidRPr="00000000" w14:paraId="00000057">
      <w:pPr>
        <w:numPr>
          <w:ilvl w:val="0"/>
          <w:numId w:val="2"/>
        </w:numPr>
        <w:ind w:left="2340" w:hanging="360"/>
        <w:rPr>
          <w:u w:val="none"/>
        </w:rPr>
      </w:pPr>
      <w:r w:rsidDel="00000000" w:rsidR="00000000" w:rsidRPr="00000000">
        <w:rPr>
          <w:rtl w:val="0"/>
        </w:rPr>
        <w:t xml:space="preserve"> Get_quenching_coef (fmax_tot, kw_o, kw_q)</w:t>
      </w:r>
    </w:p>
    <w:p w:rsidR="00000000" w:rsidDel="00000000" w:rsidP="00000000" w:rsidRDefault="00000000" w:rsidRPr="00000000" w14:paraId="00000058">
      <w:pPr>
        <w:numPr>
          <w:ilvl w:val="0"/>
          <w:numId w:val="2"/>
        </w:numPr>
        <w:ind w:left="2340" w:hanging="360"/>
        <w:rPr>
          <w:u w:val="none"/>
        </w:rPr>
      </w:pPr>
      <w:r w:rsidDel="00000000" w:rsidR="00000000" w:rsidRPr="00000000">
        <w:rPr>
          <w:rtl w:val="0"/>
        </w:rPr>
        <w:t xml:space="preserve">Estimation (sub_dataasets: dict)</w:t>
      </w:r>
    </w:p>
    <w:p w:rsidR="00000000" w:rsidDel="00000000" w:rsidP="00000000" w:rsidRDefault="00000000" w:rsidRPr="00000000" w14:paraId="00000059">
      <w:pPr>
        <w:numPr>
          <w:ilvl w:val="0"/>
          <w:numId w:val="2"/>
        </w:numPr>
        <w:ind w:left="2340" w:hanging="360"/>
        <w:rPr>
          <w:u w:val="none"/>
        </w:rPr>
      </w:pPr>
      <w:r w:rsidDel="00000000" w:rsidR="00000000" w:rsidRPr="00000000">
        <w:rPr>
          <w:rtl w:val="0"/>
        </w:rPr>
        <w:t xml:space="preserve">Maximization</w:t>
      </w:r>
    </w:p>
    <w:p w:rsidR="00000000" w:rsidDel="00000000" w:rsidP="00000000" w:rsidRDefault="00000000" w:rsidRPr="00000000" w14:paraId="0000005A">
      <w:pPr>
        <w:numPr>
          <w:ilvl w:val="0"/>
          <w:numId w:val="2"/>
        </w:numPr>
        <w:ind w:left="2340" w:hanging="360"/>
        <w:rPr>
          <w:u w:val="none"/>
        </w:rPr>
      </w:pPr>
      <w:r w:rsidDel="00000000" w:rsidR="00000000" w:rsidRPr="00000000">
        <w:rPr>
          <w:rtl w:val="0"/>
        </w:rPr>
        <w:t xml:space="preserve">Model_similarity</w:t>
      </w:r>
    </w:p>
    <w:p w:rsidR="00000000" w:rsidDel="00000000" w:rsidP="00000000" w:rsidRDefault="00000000" w:rsidRPr="00000000" w14:paraId="0000005B">
      <w:pPr>
        <w:numPr>
          <w:ilvl w:val="0"/>
          <w:numId w:val="10"/>
        </w:numPr>
        <w:ind w:left="720" w:hanging="360"/>
        <w:rPr>
          <w:u w:val="none"/>
        </w:rPr>
      </w:pPr>
      <w:r w:rsidDel="00000000" w:rsidR="00000000" w:rsidRPr="00000000">
        <w:rPr>
          <w:rtl w:val="0"/>
        </w:rPr>
        <w:t xml:space="preserve">Per function (API)</w:t>
      </w:r>
    </w:p>
    <w:p w:rsidR="00000000" w:rsidDel="00000000" w:rsidP="00000000" w:rsidRDefault="00000000" w:rsidRPr="00000000" w14:paraId="0000005C">
      <w:pPr>
        <w:ind w:left="0" w:firstLine="0"/>
        <w:rPr>
          <w:b w:val="1"/>
          <w:bCs w:val="1"/>
        </w:rPr>
      </w:pPr>
      <w:r w:rsidDel="00000000" w:rsidR="00000000" w:rsidRPr="00000000">
        <w:rPr>
          <w:rtl w:val="0"/>
        </w:rPr>
        <w:t xml:space="preserve">           </w:t>
      </w:r>
      <w:r w:rsidDel="00000000" w:rsidR="00000000" w:rsidRPr="00000000">
        <w:rPr>
          <w:b w:val="1"/>
          <w:bCs w:val="1"/>
          <w:rtl w:val="0"/>
        </w:rPr>
        <w:t xml:space="preserve">Class KMethod (this is an overall class)</w:t>
      </w:r>
    </w:p>
    <w:p w:rsidR="00000000" w:rsidDel="00000000" w:rsidP="00000000" w:rsidRDefault="00000000" w:rsidRPr="00000000" w14:paraId="0000005D">
      <w:pPr>
        <w:numPr>
          <w:ilvl w:val="1"/>
          <w:numId w:val="10"/>
        </w:numPr>
        <w:ind w:left="1440" w:hanging="360"/>
        <w:rPr>
          <w:u w:val="none"/>
        </w:rPr>
      </w:pPr>
      <w:r w:rsidDel="00000000" w:rsidR="00000000" w:rsidRPr="00000000">
        <w:rPr>
          <w:rtl w:val="0"/>
        </w:rPr>
        <w:t xml:space="preserve">Input:</w:t>
      </w:r>
    </w:p>
    <w:p w:rsidR="00000000" w:rsidDel="00000000" w:rsidP="00000000" w:rsidRDefault="00000000" w:rsidRPr="00000000" w14:paraId="0000005E">
      <w:pPr>
        <w:numPr>
          <w:ilvl w:val="2"/>
          <w:numId w:val="10"/>
        </w:numPr>
        <w:ind w:left="2160" w:hanging="360"/>
        <w:rPr>
          <w:u w:val="none"/>
        </w:rPr>
      </w:pPr>
      <w:r w:rsidDel="00000000" w:rsidR="00000000" w:rsidRPr="00000000">
        <w:rPr>
          <w:rtl w:val="0"/>
        </w:rPr>
        <w:t xml:space="preserve">Base_model: PARAFAC or EEMNMF this is the unfitted decomposition model </w:t>
      </w:r>
    </w:p>
    <w:p w:rsidR="00000000" w:rsidDel="00000000" w:rsidP="00000000" w:rsidRDefault="00000000" w:rsidRPr="00000000" w14:paraId="0000005F">
      <w:pPr>
        <w:numPr>
          <w:ilvl w:val="2"/>
          <w:numId w:val="10"/>
        </w:numPr>
        <w:ind w:left="2160" w:hanging="360"/>
        <w:rPr>
          <w:u w:val="none"/>
        </w:rPr>
      </w:pPr>
      <w:r w:rsidDel="00000000" w:rsidR="00000000" w:rsidRPr="00000000">
        <w:rPr>
          <w:rtl w:val="0"/>
        </w:rPr>
        <w:t xml:space="preserve">N_initial_splits: how many random splits to creat at initialization </w:t>
      </w:r>
    </w:p>
    <w:p w:rsidR="00000000" w:rsidDel="00000000" w:rsidP="00000000" w:rsidRDefault="00000000" w:rsidRPr="00000000" w14:paraId="00000060">
      <w:pPr>
        <w:numPr>
          <w:ilvl w:val="2"/>
          <w:numId w:val="10"/>
        </w:numPr>
        <w:ind w:left="2160" w:hanging="360"/>
        <w:rPr>
          <w:u w:val="none"/>
        </w:rPr>
      </w:pPr>
      <w:r w:rsidDel="00000000" w:rsidR="00000000" w:rsidRPr="00000000">
        <w:rPr>
          <w:rtl w:val="0"/>
        </w:rPr>
        <w:t xml:space="preserve">Distance_metric: either reconstruction_error, reconstruction_error_with_beta, or quenching_coefficient (how to measure distance for assigning samples to clusters)</w:t>
      </w:r>
    </w:p>
    <w:p w:rsidR="00000000" w:rsidDel="00000000" w:rsidP="00000000" w:rsidRDefault="00000000" w:rsidRPr="00000000" w14:paraId="00000061">
      <w:pPr>
        <w:numPr>
          <w:ilvl w:val="2"/>
          <w:numId w:val="10"/>
        </w:numPr>
        <w:ind w:left="2160" w:hanging="360"/>
        <w:rPr>
          <w:u w:val="none"/>
        </w:rPr>
      </w:pPr>
      <w:r w:rsidDel="00000000" w:rsidR="00000000" w:rsidRPr="00000000">
        <w:rPr>
          <w:rtl w:val="0"/>
        </w:rPr>
        <w:t xml:space="preserve">Max_iter: maximum iterations for a single base clustering run </w:t>
      </w:r>
    </w:p>
    <w:p w:rsidR="00000000" w:rsidDel="00000000" w:rsidP="00000000" w:rsidRDefault="00000000" w:rsidRPr="00000000" w14:paraId="00000062">
      <w:pPr>
        <w:numPr>
          <w:ilvl w:val="2"/>
          <w:numId w:val="10"/>
        </w:numPr>
        <w:ind w:left="2160" w:hanging="360"/>
        <w:rPr>
          <w:u w:val="none"/>
        </w:rPr>
      </w:pPr>
      <w:r w:rsidDel="00000000" w:rsidR="00000000" w:rsidRPr="00000000">
        <w:rPr>
          <w:rtl w:val="0"/>
        </w:rPr>
        <w:t xml:space="preserve">Tol: convergence tolerance on average component similarity between successive iterations</w:t>
      </w:r>
    </w:p>
    <w:p w:rsidR="00000000" w:rsidDel="00000000" w:rsidP="00000000" w:rsidRDefault="00000000" w:rsidRPr="00000000" w14:paraId="00000063">
      <w:pPr>
        <w:numPr>
          <w:ilvl w:val="2"/>
          <w:numId w:val="10"/>
        </w:numPr>
        <w:ind w:left="2160" w:hanging="360"/>
        <w:rPr>
          <w:u w:val="none"/>
        </w:rPr>
      </w:pPr>
      <w:r w:rsidDel="00000000" w:rsidR="00000000" w:rsidRPr="00000000">
        <w:rPr>
          <w:rtl w:val="0"/>
        </w:rPr>
        <w:t xml:space="preserve">Elimination: minimum cluster size (smaller clusters are eliminated during iteration)</w:t>
      </w:r>
    </w:p>
    <w:p w:rsidR="00000000" w:rsidDel="00000000" w:rsidP="00000000" w:rsidRDefault="00000000" w:rsidRPr="00000000" w14:paraId="00000064">
      <w:pPr>
        <w:numPr>
          <w:ilvl w:val="1"/>
          <w:numId w:val="10"/>
        </w:numPr>
        <w:ind w:left="1440" w:hanging="360"/>
        <w:rPr>
          <w:u w:val="none"/>
        </w:rPr>
      </w:pPr>
      <w:r w:rsidDel="00000000" w:rsidR="00000000" w:rsidRPr="00000000">
        <w:rPr>
          <w:rtl w:val="0"/>
        </w:rPr>
        <w:t xml:space="preserve">Main attributes sets: </w:t>
      </w:r>
    </w:p>
    <w:p w:rsidR="00000000" w:rsidDel="00000000" w:rsidP="00000000" w:rsidRDefault="00000000" w:rsidRPr="00000000" w14:paraId="00000065">
      <w:pPr>
        <w:numPr>
          <w:ilvl w:val="2"/>
          <w:numId w:val="10"/>
        </w:numPr>
        <w:ind w:left="2160" w:hanging="360"/>
        <w:rPr>
          <w:u w:val="none"/>
        </w:rPr>
      </w:pPr>
      <w:r w:rsidDel="00000000" w:rsidR="00000000" w:rsidRPr="00000000">
        <w:rPr>
          <w:rtl w:val="0"/>
        </w:rPr>
        <w:t xml:space="preserve">basic configuration including base_model, n-initialsplits, distance, tol (stop interaction when converge), elimination </w:t>
      </w:r>
    </w:p>
    <w:p w:rsidR="00000000" w:rsidDel="00000000" w:rsidP="00000000" w:rsidRDefault="00000000" w:rsidRPr="00000000" w14:paraId="00000066">
      <w:pPr>
        <w:numPr>
          <w:ilvl w:val="2"/>
          <w:numId w:val="10"/>
        </w:numPr>
        <w:ind w:left="2160" w:hanging="360"/>
        <w:rPr>
          <w:u w:val="none"/>
        </w:rPr>
      </w:pPr>
      <w:r w:rsidDel="00000000" w:rsidR="00000000" w:rsidRPr="00000000">
        <w:rPr>
          <w:rtl w:val="0"/>
        </w:rPr>
        <w:t xml:space="preserve">Consensus: subsampling, consensus_conversion_power</w:t>
      </w:r>
    </w:p>
    <w:p w:rsidR="00000000" w:rsidDel="00000000" w:rsidP="00000000" w:rsidRDefault="00000000" w:rsidRPr="00000000" w14:paraId="00000067">
      <w:pPr>
        <w:numPr>
          <w:ilvl w:val="1"/>
          <w:numId w:val="10"/>
        </w:numPr>
        <w:ind w:left="1440" w:hanging="360"/>
        <w:rPr>
          <w:u w:val="none"/>
        </w:rPr>
      </w:pPr>
      <w:r w:rsidDel="00000000" w:rsidR="00000000" w:rsidRPr="00000000">
        <w:rPr>
          <w:rtl w:val="0"/>
        </w:rPr>
        <w:t xml:space="preserve">Model outputs</w:t>
      </w:r>
    </w:p>
    <w:p w:rsidR="00000000" w:rsidDel="00000000" w:rsidP="00000000" w:rsidRDefault="00000000" w:rsidRPr="00000000" w14:paraId="00000068">
      <w:pPr>
        <w:numPr>
          <w:ilvl w:val="2"/>
          <w:numId w:val="10"/>
        </w:numPr>
        <w:ind w:left="2160" w:hanging="360"/>
        <w:rPr>
          <w:u w:val="none"/>
        </w:rPr>
      </w:pPr>
      <w:r w:rsidDel="00000000" w:rsidR="00000000" w:rsidRPr="00000000">
        <w:rPr>
          <w:rtl w:val="0"/>
        </w:rPr>
        <w:t xml:space="preserve">Unified_model (single model on full dataset used as reference)</w:t>
      </w:r>
    </w:p>
    <w:p w:rsidR="00000000" w:rsidDel="00000000" w:rsidP="00000000" w:rsidRDefault="00000000" w:rsidRPr="00000000" w14:paraId="00000069">
      <w:pPr>
        <w:numPr>
          <w:ilvl w:val="2"/>
          <w:numId w:val="10"/>
        </w:numPr>
        <w:ind w:left="2160" w:hanging="360"/>
        <w:rPr>
          <w:u w:val="none"/>
        </w:rPr>
      </w:pPr>
      <w:r w:rsidDel="00000000" w:rsidR="00000000" w:rsidRPr="00000000">
        <w:rPr>
          <w:rtl w:val="0"/>
        </w:rPr>
        <w:t xml:space="preserve">Kw_top, kw_bot</w:t>
      </w:r>
    </w:p>
    <w:p w:rsidR="00000000" w:rsidDel="00000000" w:rsidP="00000000" w:rsidRDefault="00000000" w:rsidRPr="00000000" w14:paraId="0000006A">
      <w:pPr>
        <w:numPr>
          <w:ilvl w:val="2"/>
          <w:numId w:val="10"/>
        </w:numPr>
        <w:ind w:left="2160" w:hanging="360"/>
        <w:rPr>
          <w:u w:val="none"/>
        </w:rPr>
      </w:pPr>
      <w:r w:rsidDel="00000000" w:rsidR="00000000" w:rsidRPr="00000000">
        <w:rPr>
          <w:rtl w:val="0"/>
        </w:rPr>
        <w:t xml:space="preserve">Label and error history</w:t>
      </w:r>
    </w:p>
    <w:p w:rsidR="00000000" w:rsidDel="00000000" w:rsidP="00000000" w:rsidRDefault="00000000" w:rsidRPr="00000000" w14:paraId="0000006B">
      <w:pPr>
        <w:numPr>
          <w:ilvl w:val="2"/>
          <w:numId w:val="10"/>
        </w:numPr>
        <w:ind w:left="2160" w:hanging="360"/>
        <w:rPr>
          <w:u w:val="none"/>
        </w:rPr>
      </w:pPr>
      <w:r w:rsidDel="00000000" w:rsidR="00000000" w:rsidRPr="00000000">
        <w:rPr>
          <w:rtl w:val="0"/>
        </w:rPr>
        <w:t xml:space="preserve">Silhouette score (cluster quality evaluation)</w:t>
      </w:r>
    </w:p>
    <w:p w:rsidR="00000000" w:rsidDel="00000000" w:rsidP="00000000" w:rsidRDefault="00000000" w:rsidRPr="00000000" w14:paraId="0000006C">
      <w:pPr>
        <w:numPr>
          <w:ilvl w:val="2"/>
          <w:numId w:val="10"/>
        </w:numPr>
        <w:ind w:left="2160" w:hanging="360"/>
        <w:rPr>
          <w:u w:val="none"/>
        </w:rPr>
      </w:pPr>
      <w:r w:rsidDel="00000000" w:rsidR="00000000" w:rsidRPr="00000000">
        <w:rPr>
          <w:rtl w:val="0"/>
        </w:rPr>
        <w:t xml:space="preserve">Labgels</w:t>
      </w:r>
    </w:p>
    <w:p w:rsidR="00000000" w:rsidDel="00000000" w:rsidP="00000000" w:rsidRDefault="00000000" w:rsidRPr="00000000" w14:paraId="0000006D">
      <w:pPr>
        <w:numPr>
          <w:ilvl w:val="2"/>
          <w:numId w:val="10"/>
        </w:numPr>
        <w:ind w:left="2160" w:hanging="360"/>
        <w:rPr>
          <w:u w:val="none"/>
        </w:rPr>
      </w:pPr>
      <w:r w:rsidDel="00000000" w:rsidR="00000000" w:rsidRPr="00000000">
        <w:rPr>
          <w:rtl w:val="0"/>
        </w:rPr>
        <w:t xml:space="preserve">Index</w:t>
      </w:r>
    </w:p>
    <w:p w:rsidR="00000000" w:rsidDel="00000000" w:rsidP="00000000" w:rsidRDefault="00000000" w:rsidRPr="00000000" w14:paraId="0000006E">
      <w:pPr>
        <w:numPr>
          <w:ilvl w:val="2"/>
          <w:numId w:val="10"/>
        </w:numPr>
        <w:ind w:left="2160" w:hanging="360"/>
        <w:rPr>
          <w:u w:val="none"/>
        </w:rPr>
      </w:pPr>
      <w:r w:rsidDel="00000000" w:rsidR="00000000" w:rsidRPr="00000000">
        <w:rPr>
          <w:rtl w:val="0"/>
        </w:rPr>
        <w:t xml:space="preserve">Threshold</w:t>
      </w:r>
    </w:p>
    <w:p w:rsidR="00000000" w:rsidDel="00000000" w:rsidP="00000000" w:rsidRDefault="00000000" w:rsidRPr="00000000" w14:paraId="0000006F">
      <w:pPr>
        <w:numPr>
          <w:ilvl w:val="2"/>
          <w:numId w:val="10"/>
        </w:numPr>
        <w:ind w:left="2160" w:hanging="360"/>
        <w:rPr>
          <w:u w:val="none"/>
        </w:rPr>
      </w:pPr>
      <w:r w:rsidDel="00000000" w:rsidR="00000000" w:rsidRPr="00000000">
        <w:rPr>
          <w:rtl w:val="0"/>
        </w:rPr>
        <w:t xml:space="preserve">Eem_cluster (per-cluster EEMDataset)</w:t>
      </w:r>
    </w:p>
    <w:p w:rsidR="00000000" w:rsidDel="00000000" w:rsidP="00000000" w:rsidRDefault="00000000" w:rsidRPr="00000000" w14:paraId="00000070">
      <w:pPr>
        <w:numPr>
          <w:ilvl w:val="2"/>
          <w:numId w:val="10"/>
        </w:numPr>
        <w:ind w:left="2160" w:hanging="360"/>
        <w:rPr>
          <w:u w:val="none"/>
        </w:rPr>
      </w:pPr>
      <w:r w:rsidDel="00000000" w:rsidR="00000000" w:rsidRPr="00000000">
        <w:rPr>
          <w:rtl w:val="0"/>
        </w:rPr>
        <w:t xml:space="preserve">Cluster_specific_models</w:t>
      </w:r>
    </w:p>
    <w:p w:rsidR="00000000" w:rsidDel="00000000" w:rsidP="00000000" w:rsidRDefault="00000000" w:rsidRPr="00000000" w14:paraId="00000071">
      <w:pPr>
        <w:numPr>
          <w:ilvl w:val="2"/>
          <w:numId w:val="10"/>
        </w:numPr>
        <w:ind w:left="2160" w:hanging="360"/>
        <w:rPr>
          <w:u w:val="none"/>
        </w:rPr>
      </w:pPr>
      <w:r w:rsidDel="00000000" w:rsidR="00000000" w:rsidRPr="00000000">
        <w:rPr>
          <w:rtl w:val="0"/>
        </w:rPr>
        <w:t xml:space="preserve">Consensus_matrix, distance_matrix, linkage_matrix</w:t>
      </w:r>
    </w:p>
    <w:p w:rsidR="00000000" w:rsidDel="00000000" w:rsidP="00000000" w:rsidRDefault="00000000" w:rsidRPr="00000000" w14:paraId="00000072">
      <w:pPr>
        <w:numPr>
          <w:ilvl w:val="1"/>
          <w:numId w:val="10"/>
        </w:numPr>
        <w:ind w:left="1440" w:hanging="360"/>
        <w:rPr>
          <w:u w:val="none"/>
        </w:rPr>
      </w:pPr>
      <w:r w:rsidDel="00000000" w:rsidR="00000000" w:rsidRPr="00000000">
        <w:rPr>
          <w:rtl w:val="0"/>
        </w:rPr>
        <w:t xml:space="preserve">External dependencies</w:t>
      </w:r>
    </w:p>
    <w:p w:rsidR="00000000" w:rsidDel="00000000" w:rsidP="00000000" w:rsidRDefault="00000000" w:rsidRPr="00000000" w14:paraId="00000073">
      <w:pPr>
        <w:numPr>
          <w:ilvl w:val="2"/>
          <w:numId w:val="10"/>
        </w:numPr>
        <w:ind w:left="2160" w:hanging="360"/>
        <w:rPr>
          <w:u w:val="none"/>
        </w:rPr>
      </w:pPr>
      <w:r w:rsidDel="00000000" w:rsidR="00000000" w:rsidRPr="00000000">
        <w:rPr>
          <w:rtl w:val="0"/>
        </w:rPr>
        <w:t xml:space="preserve">EEMDataset, combine_eem_datasets, from .eem_dataset</w:t>
      </w:r>
    </w:p>
    <w:p w:rsidR="00000000" w:rsidDel="00000000" w:rsidP="00000000" w:rsidRDefault="00000000" w:rsidRPr="00000000" w14:paraId="00000074">
      <w:pPr>
        <w:numPr>
          <w:ilvl w:val="2"/>
          <w:numId w:val="10"/>
        </w:numPr>
        <w:ind w:left="2160" w:hanging="360"/>
        <w:rPr>
          <w:u w:val="none"/>
        </w:rPr>
      </w:pPr>
      <w:r w:rsidDel="00000000" w:rsidR="00000000" w:rsidRPr="00000000">
        <w:rPr>
          <w:rtl w:val="0"/>
        </w:rPr>
        <w:t xml:space="preserve">Component_similarity, align_components_by_components from .basic</w:t>
      </w:r>
    </w:p>
    <w:p w:rsidR="00000000" w:rsidDel="00000000" w:rsidP="00000000" w:rsidRDefault="00000000" w:rsidRPr="00000000" w14:paraId="00000075">
      <w:pPr>
        <w:numPr>
          <w:ilvl w:val="2"/>
          <w:numId w:val="10"/>
        </w:numPr>
        <w:ind w:left="2160" w:hanging="360"/>
        <w:rPr>
          <w:u w:val="none"/>
        </w:rPr>
      </w:pPr>
      <w:r w:rsidDel="00000000" w:rsidR="00000000" w:rsidRPr="00000000">
        <w:rPr>
          <w:rtl w:val="0"/>
        </w:rPr>
        <w:t xml:space="preserve">PARAFAC from .parafac</w:t>
      </w:r>
    </w:p>
    <w:p w:rsidR="00000000" w:rsidDel="00000000" w:rsidP="00000000" w:rsidRDefault="00000000" w:rsidRPr="00000000" w14:paraId="00000076">
      <w:pPr>
        <w:numPr>
          <w:ilvl w:val="2"/>
          <w:numId w:val="10"/>
        </w:numPr>
        <w:ind w:left="2160" w:hanging="360"/>
        <w:rPr>
          <w:u w:val="none"/>
        </w:rPr>
      </w:pPr>
      <w:r w:rsidDel="00000000" w:rsidR="00000000" w:rsidRPr="00000000">
        <w:rPr>
          <w:rtl w:val="0"/>
        </w:rPr>
        <w:t xml:space="preserve">EEMNMF from .eemnmf</w:t>
      </w:r>
    </w:p>
    <w:p w:rsidR="00000000" w:rsidDel="00000000" w:rsidP="00000000" w:rsidRDefault="00000000" w:rsidRPr="00000000" w14:paraId="00000077">
      <w:pPr>
        <w:numPr>
          <w:ilvl w:val="2"/>
          <w:numId w:val="10"/>
        </w:numPr>
        <w:ind w:left="2160" w:hanging="360"/>
        <w:rPr>
          <w:u w:val="none"/>
        </w:rPr>
      </w:pPr>
      <w:r w:rsidDel="00000000" w:rsidR="00000000" w:rsidRPr="00000000">
        <w:rPr>
          <w:rtl w:val="0"/>
        </w:rPr>
        <w:t xml:space="preserve">Third-party</w:t>
      </w:r>
    </w:p>
    <w:p w:rsidR="00000000" w:rsidDel="00000000" w:rsidP="00000000" w:rsidRDefault="00000000" w:rsidRPr="00000000" w14:paraId="00000078">
      <w:pPr>
        <w:numPr>
          <w:ilvl w:val="3"/>
          <w:numId w:val="10"/>
        </w:numPr>
        <w:ind w:left="2880" w:hanging="360"/>
        <w:rPr>
          <w:u w:val="none"/>
        </w:rPr>
      </w:pPr>
      <w:r w:rsidDel="00000000" w:rsidR="00000000" w:rsidRPr="00000000">
        <w:rPr>
          <w:rtl w:val="0"/>
        </w:rPr>
        <w:t xml:space="preserve">Numpy. Pandas, sklearn&gt;metrix.silhouette_score, scipy.cluster.hierarchy, linkage, scipy.spatial.distance.squreform, others</w:t>
      </w:r>
    </w:p>
    <w:p w:rsidR="00000000" w:rsidDel="00000000" w:rsidP="00000000" w:rsidRDefault="00000000" w:rsidRPr="00000000" w14:paraId="00000079">
      <w:pPr>
        <w:rPr>
          <w:b w:val="1"/>
          <w:bCs w:val="1"/>
        </w:rPr>
      </w:pPr>
      <w:r w:rsidDel="00000000" w:rsidR="00000000" w:rsidRPr="00000000">
        <w:rPr>
          <w:rtl w:val="0"/>
        </w:rPr>
        <w:t xml:space="preserve"> </w:t>
      </w:r>
      <w:r w:rsidDel="00000000" w:rsidR="00000000" w:rsidRPr="00000000">
        <w:rPr>
          <w:b w:val="1"/>
          <w:bCs w:val="1"/>
          <w:rtl w:val="0"/>
        </w:rPr>
        <w:t xml:space="preserve">KMethod.base_clustering</w:t>
      </w:r>
    </w:p>
    <w:p w:rsidR="00000000" w:rsidDel="00000000" w:rsidP="00000000" w:rsidRDefault="00000000" w:rsidRPr="00000000" w14:paraId="0000007A">
      <w:pPr>
        <w:numPr>
          <w:ilvl w:val="0"/>
          <w:numId w:val="11"/>
        </w:numPr>
        <w:ind w:left="720" w:hanging="360"/>
        <w:rPr/>
      </w:pPr>
      <w:r w:rsidDel="00000000" w:rsidR="00000000" w:rsidRPr="00000000">
        <w:rPr>
          <w:rtl w:val="0"/>
        </w:rPr>
        <w:t xml:space="preserve">Purpose: run the cluster once to obtain the cluster labels, per-iteration histories and cluster-specific models, </w:t>
      </w:r>
      <w:r w:rsidDel="00000000" w:rsidR="00000000" w:rsidRPr="00000000">
        <w:rPr>
          <w:b w:val="1"/>
          <w:bCs w:val="1"/>
          <w:rtl w:val="0"/>
        </w:rPr>
        <w:t xml:space="preserve">guess an initial grouping, fit one model per group, test every sample against every group-model, move each sample to the group whose model fits it best, </w:t>
      </w:r>
      <w:r w:rsidDel="00000000" w:rsidR="00000000" w:rsidRPr="00000000">
        <w:rPr>
          <w:rtl w:val="0"/>
        </w:rPr>
        <w:t xml:space="preserve">repeat until the clustering becomes stable</w:t>
      </w:r>
    </w:p>
    <w:p w:rsidR="00000000" w:rsidDel="00000000" w:rsidP="00000000" w:rsidRDefault="00000000" w:rsidRPr="00000000" w14:paraId="0000007B">
      <w:pPr>
        <w:numPr>
          <w:ilvl w:val="0"/>
          <w:numId w:val="11"/>
        </w:numPr>
        <w:ind w:left="720" w:hanging="360"/>
        <w:rPr>
          <w:u w:val="none"/>
        </w:rPr>
      </w:pPr>
      <w:r w:rsidDel="00000000" w:rsidR="00000000" w:rsidRPr="00000000">
        <w:rPr>
          <w:rtl w:val="0"/>
        </w:rPr>
        <w:t xml:space="preserve">Input:</w:t>
      </w:r>
    </w:p>
    <w:p w:rsidR="00000000" w:rsidDel="00000000" w:rsidP="00000000" w:rsidRDefault="00000000" w:rsidRPr="00000000" w14:paraId="0000007C">
      <w:pPr>
        <w:numPr>
          <w:ilvl w:val="1"/>
          <w:numId w:val="11"/>
        </w:numPr>
        <w:ind w:left="1440" w:hanging="360"/>
        <w:rPr>
          <w:u w:val="none"/>
        </w:rPr>
      </w:pPr>
      <w:r w:rsidDel="00000000" w:rsidR="00000000" w:rsidRPr="00000000">
        <w:rPr>
          <w:rtl w:val="0"/>
        </w:rPr>
        <w:t xml:space="preserve">Eem_dataset: including eem_stack(3S array), sample index, splitting N#, subsampling (used indirectly via calculate consensus), ex and em range,</w:t>
      </w:r>
    </w:p>
    <w:p w:rsidR="00000000" w:rsidDel="00000000" w:rsidP="00000000" w:rsidRDefault="00000000" w:rsidRPr="00000000" w14:paraId="0000007D">
      <w:pPr>
        <w:numPr>
          <w:ilvl w:val="0"/>
          <w:numId w:val="11"/>
        </w:numPr>
        <w:ind w:left="720" w:hanging="360"/>
        <w:rPr>
          <w:u w:val="none"/>
        </w:rPr>
      </w:pPr>
      <w:r w:rsidDel="00000000" w:rsidR="00000000" w:rsidRPr="00000000">
        <w:rPr>
          <w:rtl w:val="0"/>
        </w:rPr>
        <w:t xml:space="preserve">Outputs:</w:t>
      </w:r>
    </w:p>
    <w:p w:rsidR="00000000" w:rsidDel="00000000" w:rsidP="00000000" w:rsidRDefault="00000000" w:rsidRPr="00000000" w14:paraId="0000007E">
      <w:pPr>
        <w:numPr>
          <w:ilvl w:val="1"/>
          <w:numId w:val="11"/>
        </w:numPr>
        <w:ind w:left="1440" w:hanging="360"/>
        <w:rPr>
          <w:u w:val="none"/>
        </w:rPr>
      </w:pPr>
      <w:r w:rsidDel="00000000" w:rsidR="00000000" w:rsidRPr="00000000">
        <w:rPr>
          <w:rtl w:val="0"/>
        </w:rPr>
        <w:t xml:space="preserve">cluster_labels : final cluster assignment for each sample</w:t>
      </w:r>
    </w:p>
    <w:p w:rsidR="00000000" w:rsidDel="00000000" w:rsidP="00000000" w:rsidRDefault="00000000" w:rsidRPr="00000000" w14:paraId="0000007F">
      <w:pPr>
        <w:numPr>
          <w:ilvl w:val="1"/>
          <w:numId w:val="11"/>
        </w:numPr>
        <w:ind w:left="1440" w:hanging="360"/>
        <w:rPr>
          <w:u w:val="none"/>
        </w:rPr>
      </w:pPr>
      <w:r w:rsidDel="00000000" w:rsidR="00000000" w:rsidRPr="00000000">
        <w:rPr>
          <w:rtl w:val="0"/>
        </w:rPr>
        <w:t xml:space="preserve">Label_histroy, error history</w:t>
      </w:r>
    </w:p>
    <w:p w:rsidR="00000000" w:rsidDel="00000000" w:rsidP="00000000" w:rsidRDefault="00000000" w:rsidRPr="00000000" w14:paraId="00000080">
      <w:pPr>
        <w:numPr>
          <w:ilvl w:val="0"/>
          <w:numId w:val="11"/>
        </w:numPr>
        <w:ind w:left="720" w:hanging="360"/>
        <w:rPr>
          <w:u w:val="none"/>
        </w:rPr>
      </w:pPr>
      <w:r w:rsidDel="00000000" w:rsidR="00000000" w:rsidRPr="00000000">
        <w:rPr>
          <w:rtl w:val="0"/>
        </w:rPr>
        <w:t xml:space="preserve">Key steps and logic of the function</w:t>
      </w:r>
    </w:p>
    <w:p w:rsidR="00000000" w:rsidDel="00000000" w:rsidP="00000000" w:rsidRDefault="00000000" w:rsidRPr="00000000" w14:paraId="00000081">
      <w:pPr>
        <w:numPr>
          <w:ilvl w:val="1"/>
          <w:numId w:val="11"/>
        </w:numPr>
        <w:ind w:left="1440" w:hanging="360"/>
        <w:rPr>
          <w:u w:val="none"/>
        </w:rPr>
      </w:pPr>
      <w:r w:rsidDel="00000000" w:rsidR="00000000" w:rsidRPr="00000000">
        <w:rPr>
          <w:rtl w:val="0"/>
        </w:rPr>
        <w:t xml:space="preserve">Fit a global model to the whole dataset: baseline comparison, also to find the unified component, because after separately fit, component 1 in cluster A might actually be component 2 in cluster B, so global model gives common reference frame</w:t>
      </w:r>
    </w:p>
    <w:p w:rsidR="00000000" w:rsidDel="00000000" w:rsidP="00000000" w:rsidRDefault="00000000" w:rsidRPr="00000000" w14:paraId="00000082">
      <w:pPr>
        <w:numPr>
          <w:ilvl w:val="1"/>
          <w:numId w:val="11"/>
        </w:numPr>
        <w:ind w:left="1440" w:hanging="360"/>
        <w:rPr>
          <w:u w:val="none"/>
        </w:rPr>
      </w:pPr>
      <w:r w:rsidDel="00000000" w:rsidR="00000000" w:rsidRPr="00000000">
        <w:rPr>
          <w:rtl w:val="0"/>
        </w:rPr>
        <w:t xml:space="preserve">Initial guess of clustering: either random splits or based on quenching pairs </w:t>
      </w:r>
    </w:p>
    <w:p w:rsidR="00000000" w:rsidDel="00000000" w:rsidP="00000000" w:rsidRDefault="00000000" w:rsidRPr="00000000" w14:paraId="00000083">
      <w:pPr>
        <w:numPr>
          <w:ilvl w:val="1"/>
          <w:numId w:val="11"/>
        </w:numPr>
        <w:ind w:left="1440" w:hanging="360"/>
        <w:rPr>
          <w:u w:val="none"/>
        </w:rPr>
      </w:pPr>
      <w:r w:rsidDel="00000000" w:rsidR="00000000" w:rsidRPr="00000000">
        <w:rPr>
          <w:rtl w:val="0"/>
        </w:rPr>
        <w:t xml:space="preserve">Fit one model per cluster: copy the base model and fit for each cluster</w:t>
      </w:r>
    </w:p>
    <w:p w:rsidR="00000000" w:rsidDel="00000000" w:rsidP="00000000" w:rsidRDefault="00000000" w:rsidRPr="00000000" w14:paraId="00000084">
      <w:pPr>
        <w:numPr>
          <w:ilvl w:val="1"/>
          <w:numId w:val="11"/>
        </w:numPr>
        <w:ind w:left="1440" w:hanging="360"/>
        <w:rPr>
          <w:u w:val="none"/>
        </w:rPr>
      </w:pPr>
      <w:r w:rsidDel="00000000" w:rsidR="00000000" w:rsidRPr="00000000">
        <w:rPr>
          <w:rtl w:val="0"/>
        </w:rPr>
        <w:t xml:space="preserve">Test every sample against every cluster-model and calculate the error, assign samples to the cluster that the fitted model gives the smallest error</w:t>
      </w:r>
    </w:p>
    <w:p w:rsidR="00000000" w:rsidDel="00000000" w:rsidP="00000000" w:rsidRDefault="00000000" w:rsidRPr="00000000" w14:paraId="00000085">
      <w:pPr>
        <w:numPr>
          <w:ilvl w:val="1"/>
          <w:numId w:val="11"/>
        </w:numPr>
        <w:ind w:left="1440" w:hanging="360"/>
        <w:rPr>
          <w:u w:val="none"/>
        </w:rPr>
      </w:pPr>
      <w:r w:rsidDel="00000000" w:rsidR="00000000" w:rsidRPr="00000000">
        <w:rPr>
          <w:rtl w:val="0"/>
        </w:rPr>
        <w:t xml:space="preserve">Regroup the samples </w:t>
      </w:r>
    </w:p>
    <w:p w:rsidR="00000000" w:rsidDel="00000000" w:rsidP="00000000" w:rsidRDefault="00000000" w:rsidRPr="00000000" w14:paraId="00000086">
      <w:pPr>
        <w:numPr>
          <w:ilvl w:val="1"/>
          <w:numId w:val="11"/>
        </w:numPr>
        <w:ind w:left="1440" w:hanging="360"/>
        <w:rPr>
          <w:u w:val="none"/>
        </w:rPr>
      </w:pPr>
      <w:r w:rsidDel="00000000" w:rsidR="00000000" w:rsidRPr="00000000">
        <w:rPr>
          <w:rtl w:val="0"/>
        </w:rPr>
        <w:t xml:space="preserve">Remove clusters that are too small (removed undersized clusters)</w:t>
      </w:r>
    </w:p>
    <w:p w:rsidR="00000000" w:rsidDel="00000000" w:rsidP="00000000" w:rsidRDefault="00000000" w:rsidRPr="00000000" w14:paraId="00000087">
      <w:pPr>
        <w:numPr>
          <w:ilvl w:val="1"/>
          <w:numId w:val="11"/>
        </w:numPr>
        <w:ind w:left="1440" w:hanging="360"/>
        <w:rPr>
          <w:u w:val="none"/>
        </w:rPr>
      </w:pPr>
      <w:r w:rsidDel="00000000" w:rsidR="00000000" w:rsidRPr="00000000">
        <w:rPr>
          <w:rtl w:val="0"/>
        </w:rPr>
        <w:t xml:space="preserve">Align components across cluster models: align components 1 in cluster A to component 2 in cluster B</w:t>
      </w:r>
    </w:p>
    <w:p w:rsidR="00000000" w:rsidDel="00000000" w:rsidP="00000000" w:rsidRDefault="00000000" w:rsidRPr="00000000" w14:paraId="00000088">
      <w:pPr>
        <w:numPr>
          <w:ilvl w:val="1"/>
          <w:numId w:val="11"/>
        </w:numPr>
        <w:ind w:left="1440" w:hanging="360"/>
        <w:rPr>
          <w:u w:val="none"/>
        </w:rPr>
      </w:pPr>
      <w:r w:rsidDel="00000000" w:rsidR="00000000" w:rsidRPr="00000000">
        <w:rPr>
          <w:rtl w:val="0"/>
        </w:rPr>
        <w:t xml:space="preserve">Check the converged clustering</w:t>
      </w:r>
    </w:p>
    <w:p w:rsidR="00000000" w:rsidDel="00000000" w:rsidP="00000000" w:rsidRDefault="00000000" w:rsidRPr="00000000" w14:paraId="00000089">
      <w:pPr>
        <w:numPr>
          <w:ilvl w:val="2"/>
          <w:numId w:val="11"/>
        </w:numPr>
        <w:ind w:left="2160" w:hanging="360"/>
        <w:rPr>
          <w:u w:val="none"/>
        </w:rPr>
      </w:pPr>
      <w:r w:rsidDel="00000000" w:rsidR="00000000" w:rsidRPr="00000000">
        <w:rPr>
          <w:rtl w:val="0"/>
        </w:rPr>
        <w:t xml:space="preserve">Stop iterating if samples are assigned to the same clusters or if the models from each cluster is similar between each iterations</w:t>
      </w:r>
    </w:p>
    <w:p w:rsidR="00000000" w:rsidDel="00000000" w:rsidP="00000000" w:rsidRDefault="00000000" w:rsidRPr="00000000" w14:paraId="0000008A">
      <w:pPr>
        <w:numPr>
          <w:ilvl w:val="0"/>
          <w:numId w:val="11"/>
        </w:numPr>
        <w:ind w:left="720" w:hanging="360"/>
        <w:rPr>
          <w:u w:val="none"/>
        </w:rPr>
      </w:pPr>
      <w:r w:rsidDel="00000000" w:rsidR="00000000" w:rsidRPr="00000000">
        <w:rPr>
          <w:rtl w:val="0"/>
        </w:rPr>
        <w:t xml:space="preserve">Distance_metric to evaluate the fit quality </w:t>
      </w:r>
    </w:p>
    <w:p w:rsidR="00000000" w:rsidDel="00000000" w:rsidP="00000000" w:rsidRDefault="00000000" w:rsidRPr="00000000" w14:paraId="0000008B">
      <w:pPr>
        <w:numPr>
          <w:ilvl w:val="1"/>
          <w:numId w:val="11"/>
        </w:numPr>
        <w:ind w:left="1440" w:hanging="360"/>
        <w:rPr>
          <w:u w:val="none"/>
        </w:rPr>
      </w:pPr>
      <w:r w:rsidDel="00000000" w:rsidR="00000000" w:rsidRPr="00000000">
        <w:rPr>
          <w:rtl w:val="0"/>
        </w:rPr>
        <w:t xml:space="preserve">Reconstruction_error: reconstruct EEM, and this algorithm measures how different the reconstruction is from the actual sample </w:t>
      </w:r>
    </w:p>
    <w:p w:rsidR="00000000" w:rsidDel="00000000" w:rsidP="00000000" w:rsidRDefault="00000000" w:rsidRPr="00000000" w14:paraId="0000008C">
      <w:pPr>
        <w:numPr>
          <w:ilvl w:val="1"/>
          <w:numId w:val="11"/>
        </w:numPr>
        <w:ind w:left="1440" w:hanging="360"/>
        <w:rPr>
          <w:u w:val="none"/>
        </w:rPr>
      </w:pPr>
      <w:r w:rsidDel="00000000" w:rsidR="00000000" w:rsidRPr="00000000">
        <w:rPr>
          <w:rtl w:val="0"/>
        </w:rPr>
        <w:t xml:space="preserve">Reconstruction_error_with_beta: this is to handle the quenced/unquenched samples</w:t>
      </w:r>
    </w:p>
    <w:p w:rsidR="00000000" w:rsidDel="00000000" w:rsidP="00000000" w:rsidRDefault="00000000" w:rsidRPr="00000000" w14:paraId="0000008D">
      <w:pPr>
        <w:numPr>
          <w:ilvl w:val="1"/>
          <w:numId w:val="11"/>
        </w:numPr>
        <w:ind w:left="1440" w:hanging="360"/>
        <w:rPr>
          <w:u w:val="none"/>
        </w:rPr>
      </w:pPr>
      <w:r w:rsidDel="00000000" w:rsidR="00000000" w:rsidRPr="00000000">
        <w:rPr>
          <w:rtl w:val="0"/>
        </w:rPr>
        <w:t xml:space="preserve">Quenching_coefficient: compares quenching-related coefficient to estimated from paired samples</w:t>
      </w:r>
    </w:p>
    <w:p w:rsidR="00000000" w:rsidDel="00000000" w:rsidP="00000000" w:rsidRDefault="00000000" w:rsidRPr="00000000" w14:paraId="0000008E">
      <w:pPr>
        <w:numPr>
          <w:ilvl w:val="0"/>
          <w:numId w:val="11"/>
        </w:numPr>
        <w:ind w:left="720" w:hanging="360"/>
        <w:rPr>
          <w:u w:val="none"/>
        </w:rPr>
      </w:pPr>
      <w:r w:rsidDel="00000000" w:rsidR="00000000" w:rsidRPr="00000000">
        <w:rPr>
          <w:rtl w:val="0"/>
        </w:rPr>
        <w:t xml:space="preserve">Other functions</w:t>
      </w:r>
    </w:p>
    <w:p w:rsidR="00000000" w:rsidDel="00000000" w:rsidP="00000000" w:rsidRDefault="00000000" w:rsidRPr="00000000" w14:paraId="0000008F">
      <w:pPr>
        <w:numPr>
          <w:ilvl w:val="1"/>
          <w:numId w:val="11"/>
        </w:numPr>
        <w:ind w:left="1440" w:hanging="360"/>
        <w:rPr>
          <w:u w:val="none"/>
        </w:rPr>
      </w:pPr>
      <w:r w:rsidDel="00000000" w:rsidR="00000000" w:rsidRPr="00000000">
        <w:rPr>
          <w:rtl w:val="0"/>
        </w:rPr>
        <w:t xml:space="preserve">Get_quenching_coef: compare quenching and unquenching sample ratios</w:t>
      </w:r>
    </w:p>
    <w:p w:rsidR="00000000" w:rsidDel="00000000" w:rsidP="00000000" w:rsidRDefault="00000000" w:rsidRPr="00000000" w14:paraId="00000090">
      <w:pPr>
        <w:numPr>
          <w:ilvl w:val="1"/>
          <w:numId w:val="11"/>
        </w:numPr>
        <w:ind w:left="1440" w:hanging="360"/>
        <w:rPr>
          <w:u w:val="none"/>
        </w:rPr>
      </w:pPr>
      <w:r w:rsidDel="00000000" w:rsidR="00000000" w:rsidRPr="00000000">
        <w:rPr>
          <w:rtl w:val="0"/>
        </w:rPr>
        <w:t xml:space="preserve">Maximization: assign samples to best-fitting cluster</w:t>
      </w:r>
    </w:p>
    <w:p w:rsidR="00000000" w:rsidDel="00000000" w:rsidP="00000000" w:rsidRDefault="00000000" w:rsidRPr="00000000" w14:paraId="00000091">
      <w:pPr>
        <w:numPr>
          <w:ilvl w:val="1"/>
          <w:numId w:val="11"/>
        </w:numPr>
        <w:ind w:left="1440" w:hanging="360"/>
        <w:rPr>
          <w:u w:val="none"/>
        </w:rPr>
      </w:pPr>
      <w:r w:rsidDel="00000000" w:rsidR="00000000" w:rsidRPr="00000000">
        <w:rPr>
          <w:rtl w:val="0"/>
        </w:rPr>
        <w:t xml:space="preserve">Model_similarity: compare model across iterations using component similarity</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KMethod.calculate_consensus</w:t>
      </w:r>
    </w:p>
    <w:p w:rsidR="00000000" w:rsidDel="00000000" w:rsidP="00000000" w:rsidRDefault="00000000" w:rsidRPr="00000000" w14:paraId="00000094">
      <w:pPr>
        <w:numPr>
          <w:ilvl w:val="0"/>
          <w:numId w:val="11"/>
        </w:numPr>
        <w:ind w:left="720" w:hanging="360"/>
      </w:pPr>
      <w:r w:rsidDel="00000000" w:rsidR="00000000" w:rsidRPr="00000000">
        <w:rPr>
          <w:rtl w:val="0"/>
        </w:rPr>
        <w:t xml:space="preserve">Purpose: run clustering runs on subsamples and accumulate co-occurrence statistics and build a consensus matrix telling how often pairs of samples end up in the same cluster. Instead of asking what cluster is sample A, asking across repeated runs, how stable it is when sample A and sample B are in the same cluster</w:t>
      </w:r>
    </w:p>
    <w:p w:rsidR="00000000" w:rsidDel="00000000" w:rsidP="00000000" w:rsidRDefault="00000000" w:rsidRPr="00000000" w14:paraId="00000095">
      <w:pPr>
        <w:numPr>
          <w:ilvl w:val="1"/>
          <w:numId w:val="11"/>
        </w:numPr>
        <w:ind w:left="1440" w:hanging="360"/>
        <w:rPr>
          <w:u w:val="none"/>
        </w:rPr>
      </w:pPr>
      <w:r w:rsidDel="00000000" w:rsidR="00000000" w:rsidRPr="00000000">
        <w:rPr>
          <w:rtl w:val="0"/>
        </w:rPr>
        <w:t xml:space="preserve">Logic for doing this: cluster can be impacted by random initialization, subsampling, small data differences, so instead of just run one time, it reperates clustering many times to build a consensus matrix</w:t>
      </w:r>
    </w:p>
    <w:p w:rsidR="00000000" w:rsidDel="00000000" w:rsidP="00000000" w:rsidRDefault="00000000" w:rsidRPr="00000000" w14:paraId="00000096">
      <w:pPr>
        <w:numPr>
          <w:ilvl w:val="0"/>
          <w:numId w:val="11"/>
        </w:numPr>
        <w:ind w:left="720" w:hanging="360"/>
      </w:pPr>
      <w:r w:rsidDel="00000000" w:rsidR="00000000" w:rsidRPr="00000000">
        <w:rPr>
          <w:rtl w:val="0"/>
        </w:rPr>
        <w:t xml:space="preserve">Input: eem_dataset, n_base_clustering, subsampling_portion (fraction of samples to retain in each subsample)</w:t>
      </w:r>
    </w:p>
    <w:p w:rsidR="00000000" w:rsidDel="00000000" w:rsidP="00000000" w:rsidRDefault="00000000" w:rsidRPr="00000000" w14:paraId="00000097">
      <w:pPr>
        <w:numPr>
          <w:ilvl w:val="0"/>
          <w:numId w:val="11"/>
        </w:numPr>
        <w:ind w:left="720" w:hanging="360"/>
        <w:rPr>
          <w:u w:val="none"/>
        </w:rPr>
      </w:pPr>
      <w:r w:rsidDel="00000000" w:rsidR="00000000" w:rsidRPr="00000000">
        <w:rPr>
          <w:rtl w:val="0"/>
        </w:rPr>
        <w:t xml:space="preserve">Outputs: consensus_matrix, label history and error history</w:t>
      </w:r>
    </w:p>
    <w:p w:rsidR="00000000" w:rsidDel="00000000" w:rsidP="00000000" w:rsidRDefault="00000000" w:rsidRPr="00000000" w14:paraId="00000098">
      <w:pPr>
        <w:numPr>
          <w:ilvl w:val="1"/>
          <w:numId w:val="11"/>
        </w:numPr>
        <w:ind w:left="1440" w:hanging="360"/>
        <w:rPr>
          <w:u w:val="none"/>
        </w:rPr>
      </w:pPr>
      <w:r w:rsidDel="00000000" w:rsidR="00000000" w:rsidRPr="00000000">
        <w:rPr>
          <w:rtl w:val="0"/>
        </w:rPr>
        <w:t xml:space="preserve">This will be a value of sample pairs = 1: always cluster together, near 0: never clustered together</w:t>
      </w:r>
    </w:p>
    <w:p w:rsidR="00000000" w:rsidDel="00000000" w:rsidP="00000000" w:rsidRDefault="00000000" w:rsidRPr="00000000" w14:paraId="00000099">
      <w:pPr>
        <w:numPr>
          <w:ilvl w:val="1"/>
          <w:numId w:val="11"/>
        </w:numPr>
        <w:ind w:left="1440" w:hanging="360"/>
        <w:rPr>
          <w:u w:val="none"/>
        </w:rPr>
      </w:pPr>
      <w:r w:rsidDel="00000000" w:rsidR="00000000" w:rsidRPr="00000000">
        <w:rPr>
          <w:rtl w:val="0"/>
        </w:rPr>
        <w:t xml:space="preserve">Consensus = times clustered together / total observation time </w:t>
      </w:r>
    </w:p>
    <w:p w:rsidR="00000000" w:rsidDel="00000000" w:rsidP="00000000" w:rsidRDefault="00000000" w:rsidRPr="00000000" w14:paraId="0000009A">
      <w:pPr>
        <w:numPr>
          <w:ilvl w:val="0"/>
          <w:numId w:val="11"/>
        </w:numPr>
        <w:ind w:left="720" w:hanging="360"/>
        <w:rPr>
          <w:u w:val="none"/>
        </w:rPr>
      </w:pPr>
      <w:r w:rsidDel="00000000" w:rsidR="00000000" w:rsidRPr="00000000">
        <w:rPr>
          <w:rtl w:val="0"/>
        </w:rPr>
        <w:t xml:space="preserve">Key steps</w:t>
      </w:r>
    </w:p>
    <w:p w:rsidR="00000000" w:rsidDel="00000000" w:rsidP="00000000" w:rsidRDefault="00000000" w:rsidRPr="00000000" w14:paraId="0000009B">
      <w:pPr>
        <w:numPr>
          <w:ilvl w:val="1"/>
          <w:numId w:val="11"/>
        </w:numPr>
        <w:ind w:left="1440" w:hanging="360"/>
        <w:rPr>
          <w:u w:val="none"/>
        </w:rPr>
      </w:pPr>
      <w:r w:rsidDel="00000000" w:rsidR="00000000" w:rsidRPr="00000000">
        <w:rPr>
          <w:rtl w:val="0"/>
        </w:rPr>
        <w:t xml:space="preserve">Create two empty counting matrices: one for co-occurence matrix, count for times that sample pairs are split into a same subsample, one for label matrix counting how many times sample pairs are clustered together finally</w:t>
      </w:r>
    </w:p>
    <w:p w:rsidR="00000000" w:rsidDel="00000000" w:rsidP="00000000" w:rsidRDefault="00000000" w:rsidRPr="00000000" w14:paraId="0000009C">
      <w:pPr>
        <w:numPr>
          <w:ilvl w:val="1"/>
          <w:numId w:val="11"/>
        </w:numPr>
        <w:ind w:left="1440" w:hanging="360"/>
        <w:rPr>
          <w:u w:val="none"/>
        </w:rPr>
      </w:pPr>
      <w:r w:rsidDel="00000000" w:rsidR="00000000" w:rsidRPr="00000000">
        <w:rPr>
          <w:rtl w:val="0"/>
        </w:rPr>
        <w:t xml:space="preserve">Repeat subsample + clustering many times: </w:t>
      </w:r>
    </w:p>
    <w:p w:rsidR="00000000" w:rsidDel="00000000" w:rsidP="00000000" w:rsidRDefault="00000000" w:rsidRPr="00000000" w14:paraId="0000009D">
      <w:pPr>
        <w:numPr>
          <w:ilvl w:val="2"/>
          <w:numId w:val="11"/>
        </w:numPr>
        <w:ind w:left="2160" w:hanging="360"/>
        <w:rPr>
          <w:u w:val="none"/>
        </w:rPr>
      </w:pPr>
      <w:r w:rsidDel="00000000" w:rsidR="00000000" w:rsidRPr="00000000">
        <w:rPr>
          <w:rtl w:val="0"/>
        </w:rPr>
        <w:t xml:space="preserve">Random subset</w:t>
      </w:r>
    </w:p>
    <w:p w:rsidR="00000000" w:rsidDel="00000000" w:rsidP="00000000" w:rsidRDefault="00000000" w:rsidRPr="00000000" w14:paraId="0000009E">
      <w:pPr>
        <w:numPr>
          <w:ilvl w:val="2"/>
          <w:numId w:val="11"/>
        </w:numPr>
        <w:ind w:left="2160" w:hanging="360"/>
        <w:rPr>
          <w:u w:val="none"/>
        </w:rPr>
      </w:pPr>
      <w:r w:rsidDel="00000000" w:rsidR="00000000" w:rsidRPr="00000000">
        <w:rPr>
          <w:rtl w:val="0"/>
        </w:rPr>
        <w:t xml:space="preserve">Run base_clustering on that subset</w:t>
      </w:r>
    </w:p>
    <w:p w:rsidR="00000000" w:rsidDel="00000000" w:rsidP="00000000" w:rsidRDefault="00000000" w:rsidRPr="00000000" w14:paraId="0000009F">
      <w:pPr>
        <w:numPr>
          <w:ilvl w:val="2"/>
          <w:numId w:val="11"/>
        </w:numPr>
        <w:ind w:left="2160" w:hanging="360"/>
        <w:rPr>
          <w:u w:val="none"/>
        </w:rPr>
      </w:pPr>
      <w:r w:rsidDel="00000000" w:rsidR="00000000" w:rsidRPr="00000000">
        <w:rPr>
          <w:rtl w:val="0"/>
        </w:rPr>
        <w:t xml:space="preserve">Update the pairwise counts</w:t>
      </w:r>
    </w:p>
    <w:p w:rsidR="00000000" w:rsidDel="00000000" w:rsidP="00000000" w:rsidRDefault="00000000" w:rsidRPr="00000000" w14:paraId="000000A0">
      <w:pPr>
        <w:numPr>
          <w:ilvl w:val="1"/>
          <w:numId w:val="11"/>
        </w:numPr>
        <w:ind w:left="1440" w:hanging="360"/>
        <w:rPr>
          <w:u w:val="none"/>
        </w:rPr>
      </w:pPr>
      <w:r w:rsidDel="00000000" w:rsidR="00000000" w:rsidRPr="00000000">
        <w:rPr>
          <w:rtl w:val="0"/>
        </w:rPr>
        <w:t xml:space="preserve">Update pairwise counts</w:t>
      </w:r>
    </w:p>
    <w:p w:rsidR="00000000" w:rsidDel="00000000" w:rsidP="00000000" w:rsidRDefault="00000000" w:rsidRPr="00000000" w14:paraId="000000A1">
      <w:pPr>
        <w:numPr>
          <w:ilvl w:val="1"/>
          <w:numId w:val="11"/>
        </w:numPr>
        <w:ind w:left="1440" w:hanging="360"/>
        <w:rPr>
          <w:u w:val="none"/>
        </w:rPr>
      </w:pPr>
      <w:r w:rsidDel="00000000" w:rsidR="00000000" w:rsidRPr="00000000">
        <w:rPr>
          <w:rtl w:val="0"/>
        </w:rPr>
        <w:t xml:space="preserve">Make sure coverage is enough: check whether some sample pairs never observed together</w:t>
      </w:r>
    </w:p>
    <w:p w:rsidR="00000000" w:rsidDel="00000000" w:rsidP="00000000" w:rsidRDefault="00000000" w:rsidRPr="00000000" w14:paraId="000000A2">
      <w:pPr>
        <w:numPr>
          <w:ilvl w:val="1"/>
          <w:numId w:val="11"/>
        </w:numPr>
        <w:ind w:left="1440" w:hanging="360"/>
        <w:rPr>
          <w:u w:val="none"/>
        </w:rPr>
      </w:pPr>
      <w:r w:rsidDel="00000000" w:rsidR="00000000" w:rsidRPr="00000000">
        <w:rPr>
          <w:rtl w:val="0"/>
        </w:rPr>
        <w:t xml:space="preserve">Compute the consensus matrix</w:t>
      </w:r>
    </w:p>
    <w:p w:rsidR="00000000" w:rsidDel="00000000" w:rsidP="00000000" w:rsidRDefault="00000000" w:rsidRPr="00000000" w14:paraId="000000A3">
      <w:pPr>
        <w:ind w:left="1440" w:firstLine="0"/>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KMethod.hierarchical_clustering</w:t>
      </w:r>
    </w:p>
    <w:p w:rsidR="00000000" w:rsidDel="00000000" w:rsidP="00000000" w:rsidRDefault="00000000" w:rsidRPr="00000000" w14:paraId="000000A5">
      <w:pPr>
        <w:numPr>
          <w:ilvl w:val="0"/>
          <w:numId w:val="11"/>
        </w:numPr>
        <w:ind w:left="720" w:hanging="360"/>
      </w:pPr>
      <w:r w:rsidDel="00000000" w:rsidR="00000000" w:rsidRPr="00000000">
        <w:rPr>
          <w:rtl w:val="0"/>
        </w:rPr>
        <w:t xml:space="preserve">Purpose: Take the consensus matrix from calculate_consensus and convert it into distance matrix run hierarchical clustering and then assign a final cluster labels, reorder indices, fit final cluster-specific base models</w:t>
      </w:r>
    </w:p>
    <w:p w:rsidR="00000000" w:rsidDel="00000000" w:rsidP="00000000" w:rsidRDefault="00000000" w:rsidRPr="00000000" w14:paraId="000000A6">
      <w:pPr>
        <w:numPr>
          <w:ilvl w:val="0"/>
          <w:numId w:val="11"/>
        </w:numPr>
        <w:ind w:left="720" w:hanging="360"/>
        <w:rPr>
          <w:u w:val="none"/>
        </w:rPr>
      </w:pPr>
      <w:r w:rsidDel="00000000" w:rsidR="00000000" w:rsidRPr="00000000">
        <w:rPr>
          <w:rtl w:val="0"/>
        </w:rPr>
        <w:t xml:space="preserve">Input: eem_dataset, nclusters (cut from the dendrogram), consensus_conversion_power: power factor in distance conversion</w:t>
      </w:r>
    </w:p>
    <w:p w:rsidR="00000000" w:rsidDel="00000000" w:rsidP="00000000" w:rsidRDefault="00000000" w:rsidRPr="00000000" w14:paraId="000000A7">
      <w:pPr>
        <w:numPr>
          <w:ilvl w:val="1"/>
          <w:numId w:val="11"/>
        </w:numPr>
        <w:ind w:left="1440" w:hanging="360"/>
        <w:rPr>
          <w:b w:val="1"/>
          <w:bCs w:val="1"/>
          <w:highlight w:val="yellow"/>
        </w:rPr>
      </w:pPr>
      <w:r w:rsidDel="00000000" w:rsidR="00000000" w:rsidRPr="00000000">
        <w:rPr>
          <w:b w:val="1"/>
          <w:bCs w:val="1"/>
          <w:highlight w:val="yellow"/>
          <w:rtl w:val="0"/>
        </w:rPr>
        <w:t xml:space="preserve">Note this function does not automatically decide number of clusters, this is decide by user to tell ???? Why</w:t>
      </w:r>
    </w:p>
    <w:p w:rsidR="00000000" w:rsidDel="00000000" w:rsidP="00000000" w:rsidRDefault="00000000" w:rsidRPr="00000000" w14:paraId="000000A8">
      <w:pPr>
        <w:numPr>
          <w:ilvl w:val="0"/>
          <w:numId w:val="11"/>
        </w:numPr>
        <w:ind w:left="720" w:hanging="360"/>
        <w:rPr>
          <w:u w:val="none"/>
        </w:rPr>
      </w:pPr>
      <w:r w:rsidDel="00000000" w:rsidR="00000000" w:rsidRPr="00000000">
        <w:rPr>
          <w:rtl w:val="0"/>
        </w:rPr>
        <w:t xml:space="preserve">Outputs: distance_matrix, linkage_matrix, silhouette_score, eem_clusters, cluster_specific_models, labels, ref_sorted, idnex_sorted, concensus_matrix_sorted</w:t>
      </w:r>
    </w:p>
    <w:p w:rsidR="00000000" w:rsidDel="00000000" w:rsidP="00000000" w:rsidRDefault="00000000" w:rsidRPr="00000000" w14:paraId="000000A9">
      <w:pPr>
        <w:numPr>
          <w:ilvl w:val="0"/>
          <w:numId w:val="11"/>
        </w:numPr>
        <w:ind w:left="720" w:hanging="360"/>
        <w:rPr>
          <w:u w:val="none"/>
        </w:rPr>
      </w:pPr>
      <w:r w:rsidDel="00000000" w:rsidR="00000000" w:rsidRPr="00000000">
        <w:rPr>
          <w:rtl w:val="0"/>
        </w:rPr>
        <w:t xml:space="preserve">Key steps and logics</w:t>
      </w:r>
    </w:p>
    <w:p w:rsidR="00000000" w:rsidDel="00000000" w:rsidP="00000000" w:rsidRDefault="00000000" w:rsidRPr="00000000" w14:paraId="000000AA">
      <w:pPr>
        <w:numPr>
          <w:ilvl w:val="1"/>
          <w:numId w:val="11"/>
        </w:numPr>
        <w:ind w:left="1440" w:hanging="360"/>
        <w:rPr>
          <w:u w:val="none"/>
        </w:rPr>
      </w:pPr>
      <w:r w:rsidDel="00000000" w:rsidR="00000000" w:rsidRPr="00000000">
        <w:rPr>
          <w:rtl w:val="0"/>
        </w:rPr>
        <w:t xml:space="preserve">Convert the consensus matrix through conversion power, if co-occurance is high (close to 1), then Distance is low </w:t>
      </w:r>
    </w:p>
    <w:p w:rsidR="00000000" w:rsidDel="00000000" w:rsidP="00000000" w:rsidRDefault="00000000" w:rsidRPr="00000000" w14:paraId="000000AB">
      <w:pPr>
        <w:ind w:left="1440" w:firstLine="0"/>
        <w:rPr/>
      </w:pPr>
      <w:r w:rsidDel="00000000" w:rsidR="00000000" w:rsidRPr="00000000">
        <w:rPr/>
        <w:drawing>
          <wp:inline distB="114300" distT="114300" distL="114300" distR="114300">
            <wp:extent cx="3252788" cy="1755689"/>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52788" cy="1755689"/>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1"/>
          <w:numId w:val="11"/>
        </w:numPr>
        <w:ind w:left="1440" w:hanging="360"/>
        <w:rPr>
          <w:u w:val="none"/>
        </w:rPr>
      </w:pPr>
      <w:r w:rsidDel="00000000" w:rsidR="00000000" w:rsidRPr="00000000">
        <w:rPr>
          <w:rtl w:val="0"/>
        </w:rPr>
        <w:t xml:space="preserve">Run hierarchical clustering</w:t>
      </w:r>
    </w:p>
    <w:p w:rsidR="00000000" w:rsidDel="00000000" w:rsidP="00000000" w:rsidRDefault="00000000" w:rsidRPr="00000000" w14:paraId="000000AD">
      <w:pPr>
        <w:numPr>
          <w:ilvl w:val="2"/>
          <w:numId w:val="11"/>
        </w:numPr>
        <w:ind w:left="2160" w:hanging="360"/>
        <w:rPr>
          <w:u w:val="none"/>
        </w:rPr>
      </w:pPr>
      <w:r w:rsidDel="00000000" w:rsidR="00000000" w:rsidRPr="00000000">
        <w:rPr>
          <w:rtl w:val="0"/>
        </w:rPr>
        <w:t xml:space="preserve">This will show how sample clustered, this code use complete linkage method: when comparing two candidate clusters, they looks at largest distance between members across two clusters</w:t>
      </w:r>
    </w:p>
    <w:p w:rsidR="00000000" w:rsidDel="00000000" w:rsidP="00000000" w:rsidRDefault="00000000" w:rsidRPr="00000000" w14:paraId="000000AE">
      <w:pPr>
        <w:numPr>
          <w:ilvl w:val="1"/>
          <w:numId w:val="11"/>
        </w:numPr>
        <w:ind w:left="1440" w:hanging="360"/>
        <w:rPr>
          <w:u w:val="none"/>
        </w:rPr>
      </w:pPr>
      <w:r w:rsidDel="00000000" w:rsidR="00000000" w:rsidRPr="00000000">
        <w:rPr>
          <w:rtl w:val="0"/>
        </w:rPr>
        <w:t xml:space="preserve">Cut tree into a fixed number of clusters</w:t>
      </w:r>
    </w:p>
    <w:p w:rsidR="00000000" w:rsidDel="00000000" w:rsidP="00000000" w:rsidRDefault="00000000" w:rsidRPr="00000000" w14:paraId="000000AF">
      <w:pPr>
        <w:numPr>
          <w:ilvl w:val="2"/>
          <w:numId w:val="11"/>
        </w:numPr>
        <w:ind w:left="2160" w:hanging="360"/>
        <w:rPr>
          <w:u w:val="none"/>
        </w:rPr>
      </w:pPr>
      <w:r w:rsidDel="00000000" w:rsidR="00000000" w:rsidRPr="00000000">
        <w:rPr>
          <w:rtl w:val="0"/>
        </w:rPr>
        <w:t xml:space="preserve">After dendrogram is build, buts it into n_culster groups </w:t>
      </w:r>
    </w:p>
    <w:p w:rsidR="00000000" w:rsidDel="00000000" w:rsidP="00000000" w:rsidRDefault="00000000" w:rsidRPr="00000000" w14:paraId="000000B0">
      <w:pPr>
        <w:numPr>
          <w:ilvl w:val="1"/>
          <w:numId w:val="11"/>
        </w:numPr>
        <w:ind w:left="1440" w:hanging="360"/>
        <w:rPr>
          <w:u w:val="none"/>
        </w:rPr>
      </w:pPr>
      <w:r w:rsidDel="00000000" w:rsidR="00000000" w:rsidRPr="00000000">
        <w:rPr>
          <w:rtl w:val="0"/>
        </w:rPr>
        <w:t xml:space="preserve">Determine the cut threshold</w:t>
      </w:r>
    </w:p>
    <w:p w:rsidR="00000000" w:rsidDel="00000000" w:rsidP="00000000" w:rsidRDefault="00000000" w:rsidRPr="00000000" w14:paraId="000000B1">
      <w:pPr>
        <w:numPr>
          <w:ilvl w:val="2"/>
          <w:numId w:val="11"/>
        </w:numPr>
        <w:ind w:left="2160" w:hanging="360"/>
        <w:rPr>
          <w:u w:val="none"/>
        </w:rPr>
      </w:pPr>
      <w:r w:rsidDel="00000000" w:rsidR="00000000" w:rsidRPr="00000000">
        <w:rPr>
          <w:rtl w:val="0"/>
        </w:rPr>
        <w:t xml:space="preserve">Calculate the linkage distance corresponding to the cut and store as treshold_r. At what three height we cut the hierarchy to get the chosen number of clusters</w:t>
      </w:r>
    </w:p>
    <w:p w:rsidR="00000000" w:rsidDel="00000000" w:rsidP="00000000" w:rsidRDefault="00000000" w:rsidRPr="00000000" w14:paraId="000000B2">
      <w:pPr>
        <w:numPr>
          <w:ilvl w:val="1"/>
          <w:numId w:val="11"/>
        </w:numPr>
        <w:ind w:left="1440" w:hanging="360"/>
        <w:rPr>
          <w:u w:val="none"/>
        </w:rPr>
      </w:pPr>
      <w:r w:rsidDel="00000000" w:rsidR="00000000" w:rsidRPr="00000000">
        <w:rPr>
          <w:rtl w:val="0"/>
        </w:rPr>
        <w:t xml:space="preserve">Reorder sample to final sets</w:t>
      </w:r>
    </w:p>
    <w:p w:rsidR="00000000" w:rsidDel="00000000" w:rsidP="00000000" w:rsidRDefault="00000000" w:rsidRPr="00000000" w14:paraId="000000B3">
      <w:pPr>
        <w:numPr>
          <w:ilvl w:val="1"/>
          <w:numId w:val="11"/>
        </w:numPr>
        <w:ind w:left="1440" w:hanging="360"/>
        <w:rPr>
          <w:u w:val="none"/>
        </w:rPr>
      </w:pPr>
      <w:r w:rsidDel="00000000" w:rsidR="00000000" w:rsidRPr="00000000">
        <w:rPr>
          <w:rtl w:val="0"/>
        </w:rPr>
        <w:t xml:space="preserve">Compute the silhouette score </w:t>
      </w:r>
    </w:p>
    <w:p w:rsidR="00000000" w:rsidDel="00000000" w:rsidP="00000000" w:rsidRDefault="00000000" w:rsidRPr="00000000" w14:paraId="000000B4">
      <w:pPr>
        <w:numPr>
          <w:ilvl w:val="2"/>
          <w:numId w:val="11"/>
        </w:numPr>
        <w:ind w:left="2160" w:hanging="360"/>
        <w:rPr>
          <w:u w:val="none"/>
        </w:rPr>
      </w:pPr>
      <w:r w:rsidDel="00000000" w:rsidR="00000000" w:rsidRPr="00000000">
        <w:rPr>
          <w:rtl w:val="0"/>
        </w:rPr>
        <w:t xml:space="preserve">Values decide how well-separated the final clusters are </w:t>
      </w:r>
    </w:p>
    <w:p w:rsidR="00000000" w:rsidDel="00000000" w:rsidP="00000000" w:rsidRDefault="00000000" w:rsidRPr="00000000" w14:paraId="000000B5">
      <w:pPr>
        <w:numPr>
          <w:ilvl w:val="1"/>
          <w:numId w:val="11"/>
        </w:numPr>
        <w:ind w:left="1440" w:hanging="360"/>
        <w:rPr>
          <w:u w:val="none"/>
        </w:rPr>
      </w:pPr>
      <w:r w:rsidDel="00000000" w:rsidR="00000000" w:rsidRPr="00000000">
        <w:rPr>
          <w:rtl w:val="0"/>
        </w:rPr>
        <w:t xml:space="preserve">Build final cluster:</w:t>
      </w:r>
    </w:p>
    <w:p w:rsidR="00000000" w:rsidDel="00000000" w:rsidP="00000000" w:rsidRDefault="00000000" w:rsidRPr="00000000" w14:paraId="000000B6">
      <w:pPr>
        <w:numPr>
          <w:ilvl w:val="2"/>
          <w:numId w:val="11"/>
        </w:numPr>
        <w:ind w:left="2160" w:hanging="360"/>
        <w:rPr>
          <w:u w:val="none"/>
        </w:rPr>
      </w:pPr>
      <w:r w:rsidDel="00000000" w:rsidR="00000000" w:rsidRPr="00000000">
        <w:rPr>
          <w:rtl w:val="0"/>
        </w:rPr>
        <w:t xml:space="preserve">Extract EEM samples and matching metadata to each cluster</w:t>
      </w:r>
    </w:p>
    <w:p w:rsidR="00000000" w:rsidDel="00000000" w:rsidP="00000000" w:rsidRDefault="00000000" w:rsidRPr="00000000" w14:paraId="000000B7">
      <w:pPr>
        <w:numPr>
          <w:ilvl w:val="2"/>
          <w:numId w:val="11"/>
        </w:numPr>
        <w:ind w:left="2160" w:hanging="360"/>
        <w:rPr>
          <w:u w:val="none"/>
        </w:rPr>
      </w:pPr>
      <w:r w:rsidDel="00000000" w:rsidR="00000000" w:rsidRPr="00000000">
        <w:rPr>
          <w:rtl w:val="0"/>
        </w:rPr>
        <w:t xml:space="preserve">Fit final models for each cluster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KMethod.predict</w:t>
      </w:r>
    </w:p>
    <w:p w:rsidR="00000000" w:rsidDel="00000000" w:rsidP="00000000" w:rsidRDefault="00000000" w:rsidRPr="00000000" w14:paraId="000000BA">
      <w:pPr>
        <w:numPr>
          <w:ilvl w:val="0"/>
          <w:numId w:val="11"/>
        </w:numPr>
        <w:ind w:left="720" w:hanging="360"/>
      </w:pPr>
      <w:r w:rsidDel="00000000" w:rsidR="00000000" w:rsidRPr="00000000">
        <w:rPr>
          <w:rtl w:val="0"/>
        </w:rPr>
        <w:t xml:space="preserve">Purpose: given the trained KMethod with cluster_specific_models, fit each cluster-specific model to all input EEMs or chosen samples </w:t>
      </w:r>
    </w:p>
    <w:p w:rsidR="00000000" w:rsidDel="00000000" w:rsidP="00000000" w:rsidRDefault="00000000" w:rsidRPr="00000000" w14:paraId="000000BB">
      <w:pPr>
        <w:numPr>
          <w:ilvl w:val="0"/>
          <w:numId w:val="11"/>
        </w:numPr>
        <w:ind w:left="720" w:hanging="360"/>
        <w:rPr>
          <w:u w:val="none"/>
        </w:rPr>
      </w:pPr>
      <w:r w:rsidDel="00000000" w:rsidR="00000000" w:rsidRPr="00000000">
        <w:rPr>
          <w:rtl w:val="0"/>
        </w:rPr>
        <w:t xml:space="preserve">Input: eem_dataset</w:t>
      </w:r>
    </w:p>
    <w:p w:rsidR="00000000" w:rsidDel="00000000" w:rsidP="00000000" w:rsidRDefault="00000000" w:rsidRPr="00000000" w14:paraId="000000BC">
      <w:pPr>
        <w:numPr>
          <w:ilvl w:val="0"/>
          <w:numId w:val="11"/>
        </w:numPr>
        <w:ind w:left="720" w:hanging="360"/>
        <w:rPr>
          <w:u w:val="none"/>
        </w:rPr>
      </w:pPr>
      <w:r w:rsidDel="00000000" w:rsidR="00000000" w:rsidRPr="00000000">
        <w:rPr>
          <w:rtl w:val="0"/>
        </w:rPr>
        <w:t xml:space="preserve">Output: best_model_label (which model is used for this sample), score_all (the score for each model from this sample), fmax_all output the fmax values from the model, sample_error: RMSE for each sample under each model</w:t>
      </w:r>
    </w:p>
    <w:p w:rsidR="00000000" w:rsidDel="00000000" w:rsidP="00000000" w:rsidRDefault="00000000" w:rsidRPr="00000000" w14:paraId="000000BD">
      <w:pPr>
        <w:numPr>
          <w:ilvl w:val="0"/>
          <w:numId w:val="11"/>
        </w:numPr>
        <w:ind w:left="720" w:hanging="360"/>
        <w:rPr>
          <w:u w:val="none"/>
        </w:rPr>
      </w:pPr>
      <w:r w:rsidDel="00000000" w:rsidR="00000000" w:rsidRPr="00000000">
        <w:rPr>
          <w:rtl w:val="0"/>
        </w:rPr>
        <w:t xml:space="preserve">Key steps and logics</w:t>
      </w:r>
    </w:p>
    <w:p w:rsidR="00000000" w:rsidDel="00000000" w:rsidP="00000000" w:rsidRDefault="00000000" w:rsidRPr="00000000" w14:paraId="000000BE">
      <w:pPr>
        <w:numPr>
          <w:ilvl w:val="1"/>
          <w:numId w:val="11"/>
        </w:numPr>
        <w:ind w:left="1440" w:hanging="360"/>
        <w:rPr>
          <w:u w:val="none"/>
        </w:rPr>
      </w:pPr>
      <w:r w:rsidDel="00000000" w:rsidR="00000000" w:rsidRPr="00000000">
        <w:rPr>
          <w:rtl w:val="0"/>
        </w:rPr>
        <w:t xml:space="preserve">Start empty dataframe</w:t>
      </w:r>
    </w:p>
    <w:p w:rsidR="00000000" w:rsidDel="00000000" w:rsidP="00000000" w:rsidRDefault="00000000" w:rsidRPr="00000000" w14:paraId="000000BF">
      <w:pPr>
        <w:numPr>
          <w:ilvl w:val="1"/>
          <w:numId w:val="11"/>
        </w:numPr>
        <w:ind w:left="1440" w:hanging="360"/>
        <w:rPr>
          <w:u w:val="none"/>
        </w:rPr>
      </w:pPr>
      <w:r w:rsidDel="00000000" w:rsidR="00000000" w:rsidRPr="00000000">
        <w:rPr>
          <w:rtl w:val="0"/>
        </w:rPr>
        <w:t xml:space="preserve">Loop through the sample over different cluster and model, compute score, fmax, reconstructed EEMs </w:t>
      </w:r>
    </w:p>
    <w:p w:rsidR="00000000" w:rsidDel="00000000" w:rsidP="00000000" w:rsidRDefault="00000000" w:rsidRPr="00000000" w14:paraId="000000C0">
      <w:pPr>
        <w:numPr>
          <w:ilvl w:val="1"/>
          <w:numId w:val="11"/>
        </w:numPr>
        <w:ind w:left="1440" w:hanging="360"/>
        <w:rPr>
          <w:u w:val="none"/>
        </w:rPr>
      </w:pPr>
      <w:r w:rsidDel="00000000" w:rsidR="00000000" w:rsidRPr="00000000">
        <w:rPr>
          <w:rtl w:val="0"/>
        </w:rPr>
        <w:t xml:space="preserve">Residual calculation: observed EEM - reconstructed EEM and compute the RMSE</w:t>
      </w:r>
    </w:p>
    <w:p w:rsidR="00000000" w:rsidDel="00000000" w:rsidP="00000000" w:rsidRDefault="00000000" w:rsidRPr="00000000" w14:paraId="000000C1">
      <w:pPr>
        <w:numPr>
          <w:ilvl w:val="1"/>
          <w:numId w:val="11"/>
        </w:numPr>
        <w:ind w:left="1440" w:hanging="360"/>
        <w:rPr>
          <w:u w:val="none"/>
        </w:rPr>
      </w:pPr>
      <w:r w:rsidDel="00000000" w:rsidR="00000000" w:rsidRPr="00000000">
        <w:rPr>
          <w:rtl w:val="0"/>
        </w:rPr>
        <w:t xml:space="preserve">Convert everythin into dataframe</w:t>
      </w:r>
    </w:p>
    <w:p w:rsidR="00000000" w:rsidDel="00000000" w:rsidP="00000000" w:rsidRDefault="00000000" w:rsidRPr="00000000" w14:paraId="000000C2">
      <w:pPr>
        <w:numPr>
          <w:ilvl w:val="1"/>
          <w:numId w:val="11"/>
        </w:numPr>
        <w:ind w:left="1440" w:hanging="360"/>
        <w:rPr>
          <w:u w:val="none"/>
        </w:rPr>
      </w:pPr>
      <w:r w:rsidDel="00000000" w:rsidR="00000000" w:rsidRPr="00000000">
        <w:rPr>
          <w:rtl w:val="0"/>
        </w:rPr>
        <w:t xml:space="preserve">Choose best model for each sample</w:t>
      </w:r>
    </w:p>
    <w:p w:rsidR="00000000" w:rsidDel="00000000" w:rsidP="00000000" w:rsidRDefault="00000000" w:rsidRPr="00000000" w14:paraId="000000C3">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4">
      <w:pPr>
        <w:pStyle w:val="Heading1"/>
        <w:keepNext w:val="0"/>
        <w:keepLines w:val="0"/>
        <w:shd w:fill="ffffff" w:val="clear"/>
        <w:spacing w:after="160" w:before="300" w:line="288" w:lineRule="auto"/>
        <w:rPr>
          <w:color w:val="317eac"/>
          <w:sz w:val="57"/>
          <w:szCs w:val="57"/>
        </w:rPr>
      </w:pPr>
      <w:bookmarkStart w:colFirst="0" w:colLast="0" w:name="_kib2mgsg7efr" w:id="3"/>
      <w:bookmarkEnd w:id="3"/>
      <w:r w:rsidDel="00000000" w:rsidR="00000000" w:rsidRPr="00000000">
        <w:rPr>
          <w:rtl w:val="0"/>
        </w:rPr>
      </w:r>
    </w:p>
    <w:p w:rsidR="00000000" w:rsidDel="00000000" w:rsidP="00000000" w:rsidRDefault="00000000" w:rsidRPr="00000000" w14:paraId="000000C5">
      <w:pPr>
        <w:pStyle w:val="Heading1"/>
        <w:keepNext w:val="0"/>
        <w:keepLines w:val="0"/>
        <w:shd w:fill="ffffff" w:val="clear"/>
        <w:spacing w:after="160" w:before="300" w:line="288" w:lineRule="auto"/>
        <w:rPr>
          <w:color w:val="317eac"/>
          <w:sz w:val="57"/>
          <w:szCs w:val="57"/>
        </w:rPr>
      </w:pPr>
      <w:bookmarkStart w:colFirst="0" w:colLast="0" w:name="_79ys1g9yq6zi" w:id="4"/>
      <w:bookmarkEnd w:id="4"/>
      <w:r w:rsidDel="00000000" w:rsidR="00000000" w:rsidRPr="00000000">
        <w:rPr>
          <w:color w:val="317eac"/>
          <w:sz w:val="57"/>
          <w:szCs w:val="57"/>
          <w:rtl w:val="0"/>
        </w:rPr>
        <w:t xml:space="preserve">QUestions</w:t>
      </w:r>
    </w:p>
    <w:p w:rsidR="00000000" w:rsidDel="00000000" w:rsidP="00000000" w:rsidRDefault="00000000" w:rsidRPr="00000000" w14:paraId="000000C6">
      <w:pPr>
        <w:numPr>
          <w:ilvl w:val="0"/>
          <w:numId w:val="9"/>
        </w:numPr>
        <w:ind w:left="720" w:hanging="360"/>
        <w:rPr>
          <w:u w:val="none"/>
        </w:rPr>
      </w:pPr>
      <w:r w:rsidDel="00000000" w:rsidR="00000000" w:rsidRPr="00000000">
        <w:rPr>
          <w:rtl w:val="0"/>
        </w:rPr>
        <w:t xml:space="preserve">To bri</w:t>
      </w:r>
    </w:p>
    <w:p w:rsidR="00000000" w:rsidDel="00000000" w:rsidP="00000000" w:rsidRDefault="00000000" w:rsidRPr="00000000" w14:paraId="000000C7">
      <w:pPr>
        <w:numPr>
          <w:ilvl w:val="1"/>
          <w:numId w:val="9"/>
        </w:numPr>
        <w:ind w:left="1440" w:hanging="360"/>
        <w:rPr>
          <w:u w:val="none"/>
        </w:rPr>
      </w:pPr>
      <w:r w:rsidDel="00000000" w:rsidR="00000000" w:rsidRPr="00000000">
        <w:rPr>
          <w:rtl w:val="0"/>
        </w:rPr>
        <w:t xml:space="preserve">Where are all T3 samples, also where are the measured standards</w:t>
      </w:r>
    </w:p>
    <w:p w:rsidR="00000000" w:rsidDel="00000000" w:rsidP="00000000" w:rsidRDefault="00000000" w:rsidRPr="00000000" w14:paraId="000000C8">
      <w:pPr>
        <w:numPr>
          <w:ilvl w:val="1"/>
          <w:numId w:val="9"/>
        </w:numPr>
        <w:ind w:left="1440" w:hanging="360"/>
        <w:rPr>
          <w:u w:val="none"/>
        </w:rPr>
      </w:pPr>
      <w:r w:rsidDel="00000000" w:rsidR="00000000" w:rsidRPr="00000000">
        <w:rPr>
          <w:rtl w:val="0"/>
        </w:rPr>
        <w:t xml:space="preserve">Where are the anthro1 means, some of them missing the oxygen conditions </w:t>
      </w:r>
    </w:p>
    <w:p w:rsidR="00000000" w:rsidDel="00000000" w:rsidP="00000000" w:rsidRDefault="00000000" w:rsidRPr="00000000" w14:paraId="000000C9">
      <w:pPr>
        <w:numPr>
          <w:ilvl w:val="1"/>
          <w:numId w:val="9"/>
        </w:numPr>
        <w:ind w:left="1440" w:hanging="360"/>
        <w:rPr>
          <w:u w:val="none"/>
        </w:rPr>
      </w:pPr>
      <w:r w:rsidDel="00000000" w:rsidR="00000000" w:rsidRPr="00000000">
        <w:rPr>
          <w:rtl w:val="0"/>
        </w:rPr>
        <w:t xml:space="preserve">Did she measure the </w:t>
      </w:r>
      <w:r w:rsidDel="00000000" w:rsidR="00000000" w:rsidRPr="00000000">
        <w:rPr>
          <w:rFonts w:ascii="Georgia" w:cs="Georgia" w:eastAsia="Georgia" w:hAnsi="Georgia"/>
          <w:color w:val="1f1f1f"/>
          <w:sz w:val="24"/>
          <w:szCs w:val="24"/>
          <w:rtl w:val="0"/>
        </w:rPr>
        <w:t xml:space="preserve">inner filter effect was corrected using the absorbance-based method (</w:t>
      </w:r>
      <w:hyperlink r:id="rId8">
        <w:r w:rsidDel="00000000" w:rsidR="00000000" w:rsidRPr="00000000">
          <w:rPr>
            <w:rFonts w:ascii="Georgia" w:cs="Georgia" w:eastAsia="Georgia" w:hAnsi="Georgia"/>
            <w:color w:val="0272b1"/>
            <w:sz w:val="24"/>
            <w:szCs w:val="24"/>
            <w:rtl w:val="0"/>
          </w:rPr>
          <w:t xml:space="preserve">Kothawala et al., 2013</w:t>
        </w:r>
      </w:hyperlink>
      <w:r w:rsidDel="00000000" w:rsidR="00000000" w:rsidRPr="00000000">
        <w:rPr>
          <w:rFonts w:ascii="Georgia" w:cs="Georgia" w:eastAsia="Georgia" w:hAnsi="Georgia"/>
          <w:color w:val="1f1f1f"/>
          <w:sz w:val="24"/>
          <w:szCs w:val="24"/>
          <w:rtl w:val="0"/>
        </w:rPr>
        <w:t xml:space="preserve">)</w:t>
      </w:r>
    </w:p>
    <w:p w:rsidR="00000000" w:rsidDel="00000000" w:rsidP="00000000" w:rsidRDefault="00000000" w:rsidRPr="00000000" w14:paraId="000000CA">
      <w:pPr>
        <w:numPr>
          <w:ilvl w:val="0"/>
          <w:numId w:val="9"/>
        </w:numPr>
        <w:ind w:left="720" w:hanging="360"/>
        <w:rPr>
          <w:rFonts w:ascii="Georgia" w:cs="Georgia" w:eastAsia="Georgia" w:hAnsi="Georgia"/>
          <w:color w:val="1f1f1f"/>
          <w:sz w:val="24"/>
          <w:szCs w:val="24"/>
          <w:u w:val="none"/>
        </w:rPr>
      </w:pPr>
      <w:r w:rsidDel="00000000" w:rsidR="00000000" w:rsidRPr="00000000">
        <w:rPr>
          <w:rFonts w:ascii="Georgia" w:cs="Georgia" w:eastAsia="Georgia" w:hAnsi="Georgia"/>
          <w:color w:val="1f1f1f"/>
          <w:sz w:val="24"/>
          <w:szCs w:val="24"/>
          <w:rtl w:val="0"/>
        </w:rPr>
        <w:t xml:space="preserve">To wyoming</w:t>
      </w:r>
    </w:p>
    <w:p w:rsidR="00000000" w:rsidDel="00000000" w:rsidP="00000000" w:rsidRDefault="00000000" w:rsidRPr="00000000" w14:paraId="000000CB">
      <w:pPr>
        <w:numPr>
          <w:ilvl w:val="1"/>
          <w:numId w:val="9"/>
        </w:numPr>
        <w:ind w:left="1440" w:hanging="360"/>
        <w:rPr>
          <w:rFonts w:ascii="Georgia" w:cs="Georgia" w:eastAsia="Georgia" w:hAnsi="Georgia"/>
          <w:color w:val="1f1f1f"/>
          <w:sz w:val="24"/>
          <w:szCs w:val="24"/>
          <w:u w:val="none"/>
        </w:rPr>
      </w:pPr>
      <w:hyperlink r:id="rId9">
        <w:r w:rsidDel="00000000" w:rsidR="00000000" w:rsidRPr="00000000">
          <w:rPr>
            <w:rFonts w:ascii="Georgia" w:cs="Georgia" w:eastAsia="Georgia" w:hAnsi="Georgia"/>
            <w:color w:val="1f1f1f"/>
            <w:sz w:val="24"/>
            <w:szCs w:val="24"/>
            <w:u w:val="single"/>
            <w:rtl w:val="0"/>
          </w:rPr>
          <w:t xml:space="preserve">Fluorescence intensities</w:t>
        </w:r>
      </w:hyperlink>
      <w:r w:rsidDel="00000000" w:rsidR="00000000" w:rsidRPr="00000000">
        <w:rPr>
          <w:rFonts w:ascii="Georgia" w:cs="Georgia" w:eastAsia="Georgia" w:hAnsi="Georgia"/>
          <w:color w:val="1f1f1f"/>
          <w:sz w:val="24"/>
          <w:szCs w:val="24"/>
          <w:rtl w:val="0"/>
        </w:rPr>
        <w:t xml:space="preserve"> were smoothed using a 2D </w:t>
      </w:r>
      <w:hyperlink r:id="rId10">
        <w:r w:rsidDel="00000000" w:rsidR="00000000" w:rsidRPr="00000000">
          <w:rPr>
            <w:rFonts w:ascii="Georgia" w:cs="Georgia" w:eastAsia="Georgia" w:hAnsi="Georgia"/>
            <w:color w:val="1f1f1f"/>
            <w:sz w:val="24"/>
            <w:szCs w:val="24"/>
            <w:u w:val="single"/>
            <w:rtl w:val="0"/>
          </w:rPr>
          <w:t xml:space="preserve">Gaussian filter</w:t>
        </w:r>
      </w:hyperlink>
      <w:r w:rsidDel="00000000" w:rsidR="00000000" w:rsidRPr="00000000">
        <w:rPr>
          <w:rFonts w:ascii="Georgia" w:cs="Georgia" w:eastAsia="Georgia" w:hAnsi="Georgia"/>
          <w:color w:val="1f1f1f"/>
          <w:sz w:val="24"/>
          <w:szCs w:val="24"/>
          <w:rtl w:val="0"/>
        </w:rPr>
        <w:t xml:space="preserve"> and normalized using the Raman scattering peak at the </w:t>
      </w:r>
      <w:hyperlink r:id="rId11">
        <w:r w:rsidDel="00000000" w:rsidR="00000000" w:rsidRPr="00000000">
          <w:rPr>
            <w:rFonts w:ascii="Georgia" w:cs="Georgia" w:eastAsia="Georgia" w:hAnsi="Georgia"/>
            <w:color w:val="1f1f1f"/>
            <w:sz w:val="24"/>
            <w:szCs w:val="24"/>
            <w:u w:val="single"/>
            <w:rtl w:val="0"/>
          </w:rPr>
          <w:t xml:space="preserve">emission wavelength</w:t>
        </w:r>
      </w:hyperlink>
      <w:r w:rsidDel="00000000" w:rsidR="00000000" w:rsidRPr="00000000">
        <w:rPr>
          <w:rFonts w:ascii="Georgia" w:cs="Georgia" w:eastAsia="Georgia" w:hAnsi="Georgia"/>
          <w:color w:val="1f1f1f"/>
          <w:sz w:val="24"/>
          <w:szCs w:val="24"/>
          <w:rtl w:val="0"/>
        </w:rPr>
        <w:t xml:space="preserve"> of 350 nm in the blank samples</w:t>
      </w:r>
    </w:p>
    <w:p w:rsidR="00000000" w:rsidDel="00000000" w:rsidP="00000000" w:rsidRDefault="00000000" w:rsidRPr="00000000" w14:paraId="000000CC">
      <w:pPr>
        <w:numPr>
          <w:ilvl w:val="1"/>
          <w:numId w:val="9"/>
        </w:numPr>
        <w:ind w:left="1440" w:hanging="360"/>
        <w:rPr>
          <w:rFonts w:ascii="Georgia" w:cs="Georgia" w:eastAsia="Georgia" w:hAnsi="Georgia"/>
          <w:color w:val="1f1f1f"/>
          <w:sz w:val="24"/>
          <w:szCs w:val="24"/>
          <w:u w:val="none"/>
        </w:rPr>
      </w:pPr>
      <w:r w:rsidDel="00000000" w:rsidR="00000000" w:rsidRPr="00000000">
        <w:rPr>
          <w:rFonts w:ascii="Georgia" w:cs="Georgia" w:eastAsia="Georgia" w:hAnsi="Georgia"/>
          <w:color w:val="1f1f1f"/>
          <w:sz w:val="24"/>
          <w:szCs w:val="24"/>
          <w:rtl w:val="0"/>
        </w:rPr>
        <w:t xml:space="preserve">integrating the fluorescence intensity over the region covering the fluorescence signal of bacteria (λ</w:t>
      </w:r>
      <w:r w:rsidDel="00000000" w:rsidR="00000000" w:rsidRPr="00000000">
        <w:rPr>
          <w:rFonts w:ascii="Georgia" w:cs="Georgia" w:eastAsia="Georgia" w:hAnsi="Georgia"/>
          <w:color w:val="1f1f1f"/>
          <w:sz w:val="18"/>
          <w:szCs w:val="18"/>
          <w:rtl w:val="0"/>
        </w:rPr>
        <w:t xml:space="preserve">excitation</w:t>
      </w:r>
      <w:r w:rsidDel="00000000" w:rsidR="00000000" w:rsidRPr="00000000">
        <w:rPr>
          <w:rFonts w:ascii="Georgia" w:cs="Georgia" w:eastAsia="Georgia" w:hAnsi="Georgia"/>
          <w:color w:val="1f1f1f"/>
          <w:sz w:val="24"/>
          <w:szCs w:val="24"/>
          <w:rtl w:val="0"/>
        </w:rPr>
        <w:t xml:space="preserve">/ λ</w:t>
      </w:r>
      <w:r w:rsidDel="00000000" w:rsidR="00000000" w:rsidRPr="00000000">
        <w:rPr>
          <w:rFonts w:ascii="Georgia" w:cs="Georgia" w:eastAsia="Georgia" w:hAnsi="Georgia"/>
          <w:color w:val="1f1f1f"/>
          <w:sz w:val="18"/>
          <w:szCs w:val="18"/>
          <w:rtl w:val="0"/>
        </w:rPr>
        <w:t xml:space="preserve">emission</w:t>
      </w:r>
      <w:r w:rsidDel="00000000" w:rsidR="00000000" w:rsidRPr="00000000">
        <w:rPr>
          <w:rFonts w:ascii="Georgia" w:cs="Georgia" w:eastAsia="Georgia" w:hAnsi="Georgia"/>
          <w:color w:val="1f1f1f"/>
          <w:sz w:val="24"/>
          <w:szCs w:val="24"/>
          <w:rtl w:val="0"/>
        </w:rPr>
        <w:t xml:space="preserve">  [250, 350] / [310, 370] nm, Supporting information S2), (I could also do this if I know the standards regions?)</w:t>
      </w:r>
    </w:p>
    <w:p w:rsidR="00000000" w:rsidDel="00000000" w:rsidP="00000000" w:rsidRDefault="00000000" w:rsidRPr="00000000" w14:paraId="000000CD">
      <w:pPr>
        <w:numPr>
          <w:ilvl w:val="1"/>
          <w:numId w:val="9"/>
        </w:numPr>
        <w:ind w:left="1440" w:hanging="360"/>
        <w:rPr>
          <w:rFonts w:ascii="Georgia" w:cs="Georgia" w:eastAsia="Georgia" w:hAnsi="Georgia"/>
          <w:color w:val="1f1f1f"/>
          <w:sz w:val="24"/>
          <w:szCs w:val="24"/>
          <w:u w:val="none"/>
        </w:rPr>
      </w:pPr>
      <w:r w:rsidDel="00000000" w:rsidR="00000000" w:rsidRPr="00000000">
        <w:rPr>
          <w:rFonts w:ascii="Georgia" w:cs="Georgia" w:eastAsia="Georgia" w:hAnsi="Georgia"/>
          <w:color w:val="1f1f1f"/>
          <w:sz w:val="24"/>
          <w:szCs w:val="24"/>
          <w:rtl w:val="0"/>
        </w:rPr>
        <w:t xml:space="preserve">The unified </w:t>
      </w:r>
      <w:hyperlink r:id="rId12">
        <w:r w:rsidDel="00000000" w:rsidR="00000000" w:rsidRPr="00000000">
          <w:rPr>
            <w:rFonts w:ascii="Georgia" w:cs="Georgia" w:eastAsia="Georgia" w:hAnsi="Georgia"/>
            <w:color w:val="1f1f1f"/>
            <w:sz w:val="24"/>
            <w:szCs w:val="24"/>
            <w:u w:val="single"/>
            <w:rtl w:val="0"/>
          </w:rPr>
          <w:t xml:space="preserve">PARAFAC model</w:t>
        </w:r>
      </w:hyperlink>
      <w:r w:rsidDel="00000000" w:rsidR="00000000" w:rsidRPr="00000000">
        <w:rPr>
          <w:rFonts w:ascii="Georgia" w:cs="Georgia" w:eastAsia="Georgia" w:hAnsi="Georgia"/>
          <w:color w:val="1f1f1f"/>
          <w:sz w:val="24"/>
          <w:szCs w:val="24"/>
          <w:rtl w:val="0"/>
        </w:rPr>
        <w:t xml:space="preserve"> refers to the PARAFAC model established on an entire EEM dataset without considering potential component shifts. Two unified PARAFAC models were established on P1 and P2 respectively (</w:t>
      </w:r>
      <w:hyperlink r:id="rId13">
        <w:r w:rsidDel="00000000" w:rsidR="00000000" w:rsidRPr="00000000">
          <w:rPr>
            <w:rFonts w:ascii="Georgia" w:cs="Georgia" w:eastAsia="Georgia" w:hAnsi="Georgia"/>
            <w:color w:val="0272b1"/>
            <w:sz w:val="24"/>
            <w:szCs w:val="24"/>
            <w:rtl w:val="0"/>
          </w:rPr>
          <w:t xml:space="preserve">Table 2</w:t>
        </w:r>
      </w:hyperlink>
      <w:r w:rsidDel="00000000" w:rsidR="00000000" w:rsidRPr="00000000">
        <w:rPr>
          <w:rFonts w:ascii="Georgia" w:cs="Georgia" w:eastAsia="Georgia" w:hAnsi="Georgia"/>
          <w:color w:val="1f1f1f"/>
          <w:sz w:val="24"/>
          <w:szCs w:val="24"/>
          <w:rtl w:val="0"/>
        </w:rPr>
        <w:t xml:space="preserve">). PARAFAC was conducted by adopting the python package Tensorly (</w:t>
      </w:r>
      <w:hyperlink r:id="rId14">
        <w:r w:rsidDel="00000000" w:rsidR="00000000" w:rsidRPr="00000000">
          <w:rPr>
            <w:rFonts w:ascii="Georgia" w:cs="Georgia" w:eastAsia="Georgia" w:hAnsi="Georgia"/>
            <w:color w:val="0272b1"/>
            <w:sz w:val="24"/>
            <w:szCs w:val="24"/>
            <w:rtl w:val="0"/>
          </w:rPr>
          <w:t xml:space="preserve">Kossaifi et al., 2019</w:t>
        </w:r>
      </w:hyperlink>
      <w:r w:rsidDel="00000000" w:rsidR="00000000" w:rsidRPr="00000000">
        <w:rPr>
          <w:rFonts w:ascii="Georgia" w:cs="Georgia" w:eastAsia="Georgia" w:hAnsi="Georgia"/>
          <w:color w:val="1f1f1f"/>
          <w:sz w:val="24"/>
          <w:szCs w:val="24"/>
          <w:rtl w:val="0"/>
        </w:rPr>
        <w:t xml:space="preserve">). The EEM dataset was represented by components (the vector </w:t>
      </w:r>
      <w:hyperlink r:id="rId15">
        <w:r w:rsidDel="00000000" w:rsidR="00000000" w:rsidRPr="00000000">
          <w:rPr>
            <w:rFonts w:ascii="Georgia" w:cs="Georgia" w:eastAsia="Georgia" w:hAnsi="Georgia"/>
            <w:color w:val="1f1f1f"/>
            <w:sz w:val="24"/>
            <w:szCs w:val="24"/>
            <w:u w:val="single"/>
            <w:rtl w:val="0"/>
          </w:rPr>
          <w:t xml:space="preserve">outer product</w:t>
        </w:r>
      </w:hyperlink>
      <w:r w:rsidDel="00000000" w:rsidR="00000000" w:rsidRPr="00000000">
        <w:rPr>
          <w:rFonts w:ascii="Georgia" w:cs="Georgia" w:eastAsia="Georgia" w:hAnsi="Georgia"/>
          <w:color w:val="1f1f1f"/>
          <w:sz w:val="24"/>
          <w:szCs w:val="24"/>
          <w:rtl w:val="0"/>
        </w:rPr>
        <w:t xml:space="preserve"> of excitation and emission loadings) and scores. The optimal number of components for the PARAFAC model was four according to variance explained and core-consistency (</w:t>
      </w:r>
      <w:hyperlink r:id="rId16">
        <w:r w:rsidDel="00000000" w:rsidR="00000000" w:rsidRPr="00000000">
          <w:rPr>
            <w:rFonts w:ascii="Georgia" w:cs="Georgia" w:eastAsia="Georgia" w:hAnsi="Georgia"/>
            <w:color w:val="0272b1"/>
            <w:sz w:val="24"/>
            <w:szCs w:val="24"/>
            <w:rtl w:val="0"/>
          </w:rPr>
          <w:t xml:space="preserve">Bro and Kiers, 2003</w:t>
        </w:r>
      </w:hyperlink>
      <w:r w:rsidDel="00000000" w:rsidR="00000000" w:rsidRPr="00000000">
        <w:rPr>
          <w:rFonts w:ascii="Georgia" w:cs="Georgia" w:eastAsia="Georgia" w:hAnsi="Georgia"/>
          <w:color w:val="1f1f1f"/>
          <w:sz w:val="24"/>
          <w:szCs w:val="24"/>
          <w:rtl w:val="0"/>
        </w:rPr>
        <w:t xml:space="preserve">). The reconstruction error of each EEM was determined by calculating the reconstruction error.</w:t>
      </w:r>
    </w:p>
    <w:p w:rsidR="00000000" w:rsidDel="00000000" w:rsidP="00000000" w:rsidRDefault="00000000" w:rsidRPr="00000000" w14:paraId="000000CE">
      <w:pPr>
        <w:ind w:left="0" w:firstLine="0"/>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Pr>
        <w:drawing>
          <wp:inline distB="114300" distT="114300" distL="114300" distR="114300">
            <wp:extent cx="5800725" cy="4152900"/>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80072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ind w:left="0" w:firstLine="0"/>
        <w:rPr>
          <w:rFonts w:ascii="Georgia" w:cs="Georgia" w:eastAsia="Georgia" w:hAnsi="Georgia"/>
          <w:color w:val="1f1f1f"/>
          <w:sz w:val="24"/>
          <w:szCs w:val="24"/>
          <w:highlight w:val="yellow"/>
        </w:rPr>
      </w:pPr>
      <w:r w:rsidDel="00000000" w:rsidR="00000000" w:rsidRPr="00000000">
        <w:rPr>
          <w:rFonts w:ascii="Georgia" w:cs="Georgia" w:eastAsia="Georgia" w:hAnsi="Georgia"/>
          <w:color w:val="1f1f1f"/>
          <w:sz w:val="24"/>
          <w:szCs w:val="24"/>
          <w:highlight w:val="yellow"/>
          <w:rtl w:val="0"/>
        </w:rPr>
        <w:t xml:space="preserve">After a unified PARAFAC model was established, the F</w:t>
      </w:r>
      <w:r w:rsidDel="00000000" w:rsidR="00000000" w:rsidRPr="00000000">
        <w:rPr>
          <w:rFonts w:ascii="Georgia" w:cs="Georgia" w:eastAsia="Georgia" w:hAnsi="Georgia"/>
          <w:color w:val="1f1f1f"/>
          <w:sz w:val="18"/>
          <w:szCs w:val="18"/>
          <w:highlight w:val="yellow"/>
          <w:rtl w:val="0"/>
        </w:rPr>
        <w:t xml:space="preserve">max</w:t>
      </w:r>
      <w:r w:rsidDel="00000000" w:rsidR="00000000" w:rsidRPr="00000000">
        <w:rPr>
          <w:rFonts w:ascii="Georgia" w:cs="Georgia" w:eastAsia="Georgia" w:hAnsi="Georgia"/>
          <w:color w:val="1f1f1f"/>
          <w:sz w:val="24"/>
          <w:szCs w:val="24"/>
          <w:highlight w:val="yellow"/>
          <w:rtl w:val="0"/>
        </w:rPr>
        <w:t xml:space="preserve"> of each component was calculated by multiplying the component score with the maximum excitation and emission loadings (</w:t>
      </w:r>
      <w:hyperlink r:id="rId18">
        <w:r w:rsidDel="00000000" w:rsidR="00000000" w:rsidRPr="00000000">
          <w:rPr>
            <w:rFonts w:ascii="Georgia" w:cs="Georgia" w:eastAsia="Georgia" w:hAnsi="Georgia"/>
            <w:color w:val="0272b1"/>
            <w:sz w:val="24"/>
            <w:szCs w:val="24"/>
            <w:highlight w:val="yellow"/>
            <w:rtl w:val="0"/>
          </w:rPr>
          <w:t xml:space="preserve">Murphy et al., 2011</w:t>
        </w:r>
      </w:hyperlink>
      <w:r w:rsidDel="00000000" w:rsidR="00000000" w:rsidRPr="00000000">
        <w:rPr>
          <w:rFonts w:ascii="Georgia" w:cs="Georgia" w:eastAsia="Georgia" w:hAnsi="Georgia"/>
          <w:color w:val="1f1f1f"/>
          <w:sz w:val="24"/>
          <w:szCs w:val="24"/>
          <w:highlight w:val="yellow"/>
          <w:rtl w:val="0"/>
        </w:rPr>
        <w:t xml:space="preserve">). </w:t>
      </w:r>
    </w:p>
    <w:p w:rsidR="00000000" w:rsidDel="00000000" w:rsidP="00000000" w:rsidRDefault="00000000" w:rsidRPr="00000000" w14:paraId="000000D0">
      <w:pPr>
        <w:ind w:left="0" w:firstLine="0"/>
        <w:rPr>
          <w:rFonts w:ascii="Georgia" w:cs="Georgia" w:eastAsia="Georgia" w:hAnsi="Georgia"/>
          <w:color w:val="1f1f1f"/>
          <w:sz w:val="24"/>
          <w:szCs w:val="24"/>
          <w:highlight w:val="yellow"/>
        </w:rPr>
      </w:pPr>
      <w:r w:rsidDel="00000000" w:rsidR="00000000" w:rsidRPr="00000000">
        <w:rPr>
          <w:rtl w:val="0"/>
        </w:rPr>
      </w:r>
    </w:p>
    <w:p w:rsidR="00000000" w:rsidDel="00000000" w:rsidP="00000000" w:rsidRDefault="00000000" w:rsidRPr="00000000" w14:paraId="000000D1">
      <w:pPr>
        <w:ind w:left="0" w:firstLine="0"/>
        <w:rPr>
          <w:rFonts w:ascii="Georgia" w:cs="Georgia" w:eastAsia="Georgia" w:hAnsi="Georgia"/>
          <w:color w:val="1f1f1f"/>
          <w:sz w:val="24"/>
          <w:szCs w:val="24"/>
          <w:highlight w:val="yellow"/>
        </w:rPr>
      </w:pPr>
      <w:r w:rsidDel="00000000" w:rsidR="00000000" w:rsidRPr="00000000">
        <w:rPr>
          <w:rFonts w:ascii="Georgia" w:cs="Georgia" w:eastAsia="Georgia" w:hAnsi="Georgia"/>
          <w:color w:val="1f1f1f"/>
          <w:sz w:val="24"/>
          <w:szCs w:val="24"/>
          <w:highlight w:val="yellow"/>
          <w:rtl w:val="0"/>
        </w:rPr>
        <w:t xml:space="preserve">Among the four components (C1, C2, C3 and C4), C1 is the only component that highly overlaps with the fluorescence fingerprint of bacteria, and its F</w:t>
      </w:r>
      <w:r w:rsidDel="00000000" w:rsidR="00000000" w:rsidRPr="00000000">
        <w:rPr>
          <w:rFonts w:ascii="Georgia" w:cs="Georgia" w:eastAsia="Georgia" w:hAnsi="Georgia"/>
          <w:color w:val="1f1f1f"/>
          <w:sz w:val="18"/>
          <w:szCs w:val="18"/>
          <w:highlight w:val="yellow"/>
          <w:rtl w:val="0"/>
        </w:rPr>
        <w:t xml:space="preserve">max</w:t>
      </w:r>
      <w:r w:rsidDel="00000000" w:rsidR="00000000" w:rsidRPr="00000000">
        <w:rPr>
          <w:rFonts w:ascii="Georgia" w:cs="Georgia" w:eastAsia="Georgia" w:hAnsi="Georgia"/>
          <w:color w:val="1f1f1f"/>
          <w:sz w:val="24"/>
          <w:szCs w:val="24"/>
          <w:highlight w:val="yellow"/>
          <w:rtl w:val="0"/>
        </w:rPr>
        <w:t xml:space="preserve"> also exhibited the highest positive </w:t>
      </w:r>
      <w:hyperlink r:id="rId19">
        <w:r w:rsidDel="00000000" w:rsidR="00000000" w:rsidRPr="00000000">
          <w:rPr>
            <w:rFonts w:ascii="Georgia" w:cs="Georgia" w:eastAsia="Georgia" w:hAnsi="Georgia"/>
            <w:color w:val="1f1f1f"/>
            <w:sz w:val="24"/>
            <w:szCs w:val="24"/>
            <w:highlight w:val="yellow"/>
            <w:u w:val="single"/>
            <w:rtl w:val="0"/>
          </w:rPr>
          <w:t xml:space="preserve">Pearson</w:t>
        </w:r>
      </w:hyperlink>
      <w:r w:rsidDel="00000000" w:rsidR="00000000" w:rsidRPr="00000000">
        <w:rPr>
          <w:rFonts w:ascii="Georgia" w:cs="Georgia" w:eastAsia="Georgia" w:hAnsi="Georgia"/>
          <w:color w:val="1f1f1f"/>
          <w:sz w:val="24"/>
          <w:szCs w:val="24"/>
          <w:highlight w:val="yellow"/>
          <w:rtl w:val="0"/>
        </w:rPr>
        <w:t xml:space="preserve"> </w:t>
      </w:r>
      <w:hyperlink r:id="rId20">
        <w:r w:rsidDel="00000000" w:rsidR="00000000" w:rsidRPr="00000000">
          <w:rPr>
            <w:rFonts w:ascii="Georgia" w:cs="Georgia" w:eastAsia="Georgia" w:hAnsi="Georgia"/>
            <w:color w:val="1f1f1f"/>
            <w:sz w:val="24"/>
            <w:szCs w:val="24"/>
            <w:highlight w:val="yellow"/>
            <w:u w:val="single"/>
            <w:rtl w:val="0"/>
          </w:rPr>
          <w:t xml:space="preserve">correlation coefficient</w:t>
        </w:r>
      </w:hyperlink>
      <w:r w:rsidDel="00000000" w:rsidR="00000000" w:rsidRPr="00000000">
        <w:rPr>
          <w:rFonts w:ascii="Georgia" w:cs="Georgia" w:eastAsia="Georgia" w:hAnsi="Georgia"/>
          <w:color w:val="1f1f1f"/>
          <w:sz w:val="24"/>
          <w:szCs w:val="24"/>
          <w:highlight w:val="yellow"/>
          <w:rtl w:val="0"/>
        </w:rPr>
        <w:t xml:space="preserve"> with TCC.</w:t>
      </w:r>
    </w:p>
    <w:p w:rsidR="00000000" w:rsidDel="00000000" w:rsidP="00000000" w:rsidRDefault="00000000" w:rsidRPr="00000000" w14:paraId="000000D2">
      <w:pPr>
        <w:ind w:left="0" w:firstLine="0"/>
        <w:rPr>
          <w:rFonts w:ascii="Georgia" w:cs="Georgia" w:eastAsia="Georgia" w:hAnsi="Georgia"/>
          <w:color w:val="1f1f1f"/>
          <w:sz w:val="24"/>
          <w:szCs w:val="24"/>
          <w:highlight w:val="yellow"/>
        </w:rPr>
      </w:pPr>
      <w:r w:rsidDel="00000000" w:rsidR="00000000" w:rsidRPr="00000000">
        <w:rPr>
          <w:rtl w:val="0"/>
        </w:rPr>
      </w:r>
    </w:p>
    <w:p w:rsidR="00000000" w:rsidDel="00000000" w:rsidP="00000000" w:rsidRDefault="00000000" w:rsidRPr="00000000" w14:paraId="000000D3">
      <w:pPr>
        <w:numPr>
          <w:ilvl w:val="0"/>
          <w:numId w:val="8"/>
        </w:numPr>
        <w:ind w:left="720" w:hanging="360"/>
        <w:rPr>
          <w:u w:val="none"/>
        </w:rPr>
      </w:pPr>
      <w:r w:rsidDel="00000000" w:rsidR="00000000" w:rsidRPr="00000000">
        <w:rPr>
          <w:rtl w:val="0"/>
        </w:rPr>
        <w:t xml:space="preserve">Paper to read</w:t>
      </w:r>
    </w:p>
    <w:p w:rsidR="00000000" w:rsidDel="00000000" w:rsidP="00000000" w:rsidRDefault="00000000" w:rsidRPr="00000000" w14:paraId="000000D4">
      <w:pPr>
        <w:ind w:left="0" w:firstLine="0"/>
        <w:rPr/>
      </w:pPr>
      <w:hyperlink r:id="rId21">
        <w:r w:rsidDel="00000000" w:rsidR="00000000" w:rsidRPr="00000000">
          <w:rPr>
            <w:color w:val="1155cc"/>
            <w:u w:val="single"/>
            <w:rtl w:val="0"/>
          </w:rPr>
          <w:t xml:space="preserve">https://www.sciencedirect.com/science/article/pii/S0043135424015033</w:t>
        </w:r>
      </w:hyperlink>
      <w:r w:rsidDel="00000000" w:rsidR="00000000" w:rsidRPr="00000000">
        <w:rPr>
          <w:rtl w:val="0"/>
        </w:rPr>
      </w:r>
    </w:p>
    <w:p w:rsidR="00000000" w:rsidDel="00000000" w:rsidP="00000000" w:rsidRDefault="00000000" w:rsidRPr="00000000" w14:paraId="000000D5">
      <w:pPr>
        <w:ind w:left="0" w:firstLine="0"/>
        <w:rPr>
          <w:color w:val="303030"/>
          <w:sz w:val="21"/>
          <w:szCs w:val="21"/>
          <w:highlight w:val="white"/>
        </w:rPr>
      </w:pPr>
      <w:r w:rsidDel="00000000" w:rsidR="00000000" w:rsidRPr="00000000">
        <w:rPr>
          <w:color w:val="303030"/>
          <w:sz w:val="21"/>
          <w:szCs w:val="21"/>
          <w:highlight w:val="white"/>
          <w:rtl w:val="0"/>
        </w:rPr>
        <w:t xml:space="preserve">While Excitation-Emission Matrix (EEM) fluorescence spectroscopy—paired with Parallel Factor Analysis (PARAFAC)—is a powerful laboratory tool for tracking dissolved organic matter (DOM) and microbial quality, its robustness in real-time, </w:t>
      </w:r>
      <w:r w:rsidDel="00000000" w:rsidR="00000000" w:rsidRPr="00000000">
        <w:rPr>
          <w:i w:val="1"/>
          <w:iCs w:val="1"/>
          <w:color w:val="303030"/>
          <w:sz w:val="21"/>
          <w:szCs w:val="21"/>
          <w:highlight w:val="white"/>
          <w:rtl w:val="0"/>
        </w:rPr>
        <w:t xml:space="preserve">online</w:t>
      </w:r>
      <w:r w:rsidDel="00000000" w:rsidR="00000000" w:rsidRPr="00000000">
        <w:rPr>
          <w:color w:val="303030"/>
          <w:sz w:val="21"/>
          <w:szCs w:val="21"/>
          <w:highlight w:val="white"/>
          <w:rtl w:val="0"/>
        </w:rPr>
        <w:t xml:space="preserve"> environments is unverified</w:t>
      </w:r>
    </w:p>
    <w:p w:rsidR="00000000" w:rsidDel="00000000" w:rsidP="00000000" w:rsidRDefault="00000000" w:rsidRPr="00000000" w14:paraId="000000D6">
      <w:pPr>
        <w:ind w:left="0" w:firstLine="0"/>
        <w:rPr>
          <w:color w:val="303030"/>
          <w:sz w:val="21"/>
          <w:szCs w:val="21"/>
          <w:highlight w:val="white"/>
        </w:rPr>
      </w:pPr>
      <w:r w:rsidDel="00000000" w:rsidR="00000000" w:rsidRPr="00000000">
        <w:rPr>
          <w:rtl w:val="0"/>
        </w:rPr>
      </w:r>
    </w:p>
    <w:p w:rsidR="00000000" w:rsidDel="00000000" w:rsidP="00000000" w:rsidRDefault="00000000" w:rsidRPr="00000000" w14:paraId="000000D7">
      <w:pPr>
        <w:ind w:left="0" w:firstLine="0"/>
        <w:rPr>
          <w:color w:val="303030"/>
          <w:sz w:val="21"/>
          <w:szCs w:val="21"/>
          <w:highlight w:val="white"/>
        </w:rPr>
      </w:pPr>
      <w:r w:rsidDel="00000000" w:rsidR="00000000" w:rsidRPr="00000000">
        <w:rPr>
          <w:color w:val="303030"/>
          <w:sz w:val="21"/>
          <w:szCs w:val="21"/>
          <w:highlight w:val="white"/>
          <w:rtl w:val="0"/>
        </w:rPr>
        <w:t xml:space="preserve">Overall workflow from this paper</w:t>
      </w:r>
    </w:p>
    <w:p w:rsidR="00000000" w:rsidDel="00000000" w:rsidP="00000000" w:rsidRDefault="00000000" w:rsidRPr="00000000" w14:paraId="000000D8">
      <w:pPr>
        <w:numPr>
          <w:ilvl w:val="0"/>
          <w:numId w:val="12"/>
        </w:numPr>
        <w:ind w:left="720" w:hanging="360"/>
        <w:rPr>
          <w:color w:val="303030"/>
          <w:sz w:val="21"/>
          <w:szCs w:val="21"/>
          <w:highlight w:val="white"/>
          <w:u w:val="none"/>
        </w:rPr>
      </w:pPr>
      <w:r w:rsidDel="00000000" w:rsidR="00000000" w:rsidRPr="00000000">
        <w:rPr>
          <w:color w:val="303030"/>
          <w:sz w:val="21"/>
          <w:szCs w:val="21"/>
          <w:highlight w:val="white"/>
          <w:rtl w:val="0"/>
        </w:rPr>
        <w:t xml:space="preserve">Bacteria-like fluorescence metric</w:t>
      </w:r>
    </w:p>
    <w:p w:rsidR="00000000" w:rsidDel="00000000" w:rsidP="00000000" w:rsidRDefault="00000000" w:rsidRPr="00000000" w14:paraId="000000D9">
      <w:pPr>
        <w:numPr>
          <w:ilvl w:val="0"/>
          <w:numId w:val="12"/>
        </w:numPr>
        <w:ind w:left="720" w:hanging="360"/>
        <w:rPr>
          <w:color w:val="303030"/>
          <w:sz w:val="21"/>
          <w:szCs w:val="21"/>
          <w:highlight w:val="white"/>
          <w:u w:val="none"/>
        </w:rPr>
      </w:pPr>
      <w:r w:rsidDel="00000000" w:rsidR="00000000" w:rsidRPr="00000000">
        <w:rPr>
          <w:color w:val="303030"/>
          <w:sz w:val="21"/>
          <w:szCs w:val="21"/>
          <w:highlight w:val="white"/>
          <w:rtl w:val="0"/>
        </w:rPr>
        <w:t xml:space="preserve">PARAFAC components using two strategies</w:t>
      </w:r>
    </w:p>
    <w:p w:rsidR="00000000" w:rsidDel="00000000" w:rsidP="00000000" w:rsidRDefault="00000000" w:rsidRPr="00000000" w14:paraId="000000DA">
      <w:pPr>
        <w:numPr>
          <w:ilvl w:val="1"/>
          <w:numId w:val="12"/>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Unified Parafact: one model for whole datasets</w:t>
      </w:r>
    </w:p>
    <w:p w:rsidR="00000000" w:rsidDel="00000000" w:rsidP="00000000" w:rsidRDefault="00000000" w:rsidRPr="00000000" w14:paraId="000000DB">
      <w:pPr>
        <w:numPr>
          <w:ilvl w:val="1"/>
          <w:numId w:val="12"/>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Cluster-specific parafac: different models for different types of EEMs</w:t>
      </w:r>
    </w:p>
    <w:p w:rsidR="00000000" w:rsidDel="00000000" w:rsidP="00000000" w:rsidRDefault="00000000" w:rsidRPr="00000000" w14:paraId="000000DC">
      <w:pPr>
        <w:numPr>
          <w:ilvl w:val="0"/>
          <w:numId w:val="12"/>
        </w:numPr>
        <w:ind w:left="720" w:hanging="360"/>
        <w:rPr>
          <w:color w:val="303030"/>
          <w:sz w:val="21"/>
          <w:szCs w:val="21"/>
          <w:highlight w:val="white"/>
          <w:u w:val="none"/>
        </w:rPr>
      </w:pPr>
      <w:r w:rsidDel="00000000" w:rsidR="00000000" w:rsidRPr="00000000">
        <w:rPr>
          <w:color w:val="303030"/>
          <w:sz w:val="21"/>
          <w:szCs w:val="21"/>
          <w:highlight w:val="white"/>
          <w:rtl w:val="0"/>
        </w:rPr>
        <w:t xml:space="preserve">Build the model</w:t>
      </w:r>
    </w:p>
    <w:p w:rsidR="00000000" w:rsidDel="00000000" w:rsidP="00000000" w:rsidRDefault="00000000" w:rsidRPr="00000000" w14:paraId="000000DD">
      <w:pPr>
        <w:numPr>
          <w:ilvl w:val="1"/>
          <w:numId w:val="12"/>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Two unified models separately for P1 and P2 </w:t>
      </w:r>
    </w:p>
    <w:p w:rsidR="00000000" w:rsidDel="00000000" w:rsidP="00000000" w:rsidRDefault="00000000" w:rsidRPr="00000000" w14:paraId="000000DE">
      <w:pPr>
        <w:numPr>
          <w:ilvl w:val="1"/>
          <w:numId w:val="12"/>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Run parafac using Tensorly (python)</w:t>
      </w:r>
    </w:p>
    <w:p w:rsidR="00000000" w:rsidDel="00000000" w:rsidP="00000000" w:rsidRDefault="00000000" w:rsidRPr="00000000" w14:paraId="000000DF">
      <w:pPr>
        <w:numPr>
          <w:ilvl w:val="1"/>
          <w:numId w:val="12"/>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Parafac decompose the EEM dataset into components and score per sample (how much of each component is present)</w:t>
      </w:r>
    </w:p>
    <w:p w:rsidR="00000000" w:rsidDel="00000000" w:rsidP="00000000" w:rsidRDefault="00000000" w:rsidRPr="00000000" w14:paraId="000000E0">
      <w:pPr>
        <w:numPr>
          <w:ilvl w:val="1"/>
          <w:numId w:val="12"/>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Choose number of components </w:t>
      </w:r>
    </w:p>
    <w:p w:rsidR="00000000" w:rsidDel="00000000" w:rsidP="00000000" w:rsidRDefault="00000000" w:rsidRPr="00000000" w14:paraId="000000E1">
      <w:pPr>
        <w:numPr>
          <w:ilvl w:val="0"/>
          <w:numId w:val="12"/>
        </w:numPr>
        <w:ind w:left="720" w:hanging="360"/>
        <w:rPr>
          <w:color w:val="303030"/>
          <w:sz w:val="21"/>
          <w:szCs w:val="21"/>
          <w:highlight w:val="white"/>
          <w:u w:val="none"/>
        </w:rPr>
      </w:pPr>
      <w:r w:rsidDel="00000000" w:rsidR="00000000" w:rsidRPr="00000000">
        <w:rPr>
          <w:color w:val="303030"/>
          <w:sz w:val="21"/>
          <w:szCs w:val="21"/>
          <w:highlight w:val="white"/>
          <w:rtl w:val="0"/>
        </w:rPr>
        <w:t xml:space="preserve">Reconstruction error calculation </w:t>
      </w:r>
    </w:p>
    <w:p w:rsidR="00000000" w:rsidDel="00000000" w:rsidP="00000000" w:rsidRDefault="00000000" w:rsidRPr="00000000" w14:paraId="000000E2">
      <w:pPr>
        <w:numPr>
          <w:ilvl w:val="0"/>
          <w:numId w:val="12"/>
        </w:numPr>
        <w:ind w:left="720" w:hanging="360"/>
        <w:rPr>
          <w:color w:val="303030"/>
          <w:sz w:val="21"/>
          <w:szCs w:val="21"/>
          <w:highlight w:val="white"/>
          <w:u w:val="none"/>
        </w:rPr>
      </w:pPr>
      <w:r w:rsidDel="00000000" w:rsidR="00000000" w:rsidRPr="00000000">
        <w:rPr>
          <w:color w:val="303030"/>
          <w:sz w:val="21"/>
          <w:szCs w:val="21"/>
          <w:highlight w:val="white"/>
          <w:rtl w:val="0"/>
        </w:rPr>
        <w:t xml:space="preserve">Compute Fmax for each components = component score * max excitation loading * max emission loading </w:t>
      </w:r>
    </w:p>
    <w:p w:rsidR="00000000" w:rsidDel="00000000" w:rsidP="00000000" w:rsidRDefault="00000000" w:rsidRPr="00000000" w14:paraId="000000E3">
      <w:pPr>
        <w:ind w:left="0" w:firstLine="0"/>
        <w:rPr>
          <w:color w:val="303030"/>
          <w:sz w:val="21"/>
          <w:szCs w:val="21"/>
          <w:highlight w:val="white"/>
        </w:rPr>
      </w:pPr>
      <w:r w:rsidDel="00000000" w:rsidR="00000000" w:rsidRPr="00000000">
        <w:rPr>
          <w:rtl w:val="0"/>
        </w:rPr>
      </w:r>
    </w:p>
    <w:p w:rsidR="00000000" w:rsidDel="00000000" w:rsidP="00000000" w:rsidRDefault="00000000" w:rsidRPr="00000000" w14:paraId="000000E4">
      <w:pPr>
        <w:ind w:left="0" w:firstLine="0"/>
        <w:rPr>
          <w:color w:val="303030"/>
          <w:sz w:val="21"/>
          <w:szCs w:val="21"/>
          <w:highlight w:val="white"/>
        </w:rPr>
      </w:pPr>
      <w:r w:rsidDel="00000000" w:rsidR="00000000" w:rsidRPr="00000000">
        <w:rPr>
          <w:rtl w:val="0"/>
        </w:rPr>
      </w:r>
    </w:p>
    <w:p w:rsidR="00000000" w:rsidDel="00000000" w:rsidP="00000000" w:rsidRDefault="00000000" w:rsidRPr="00000000" w14:paraId="000000E5">
      <w:pPr>
        <w:ind w:left="0" w:firstLine="0"/>
        <w:rPr>
          <w:color w:val="303030"/>
          <w:sz w:val="21"/>
          <w:szCs w:val="21"/>
          <w:highlight w:val="white"/>
        </w:rPr>
      </w:pPr>
      <w:r w:rsidDel="00000000" w:rsidR="00000000" w:rsidRPr="00000000">
        <w:rPr>
          <w:rtl w:val="0"/>
        </w:rPr>
      </w:r>
    </w:p>
    <w:p w:rsidR="00000000" w:rsidDel="00000000" w:rsidP="00000000" w:rsidRDefault="00000000" w:rsidRPr="00000000" w14:paraId="000000E6">
      <w:pPr>
        <w:ind w:left="0" w:firstLine="0"/>
        <w:rPr>
          <w:color w:val="303030"/>
          <w:sz w:val="21"/>
          <w:szCs w:val="21"/>
          <w:highlight w:val="white"/>
        </w:rPr>
      </w:pPr>
      <w:r w:rsidDel="00000000" w:rsidR="00000000" w:rsidRPr="00000000">
        <w:rPr>
          <w:color w:val="303030"/>
          <w:sz w:val="21"/>
          <w:szCs w:val="21"/>
          <w:highlight w:val="white"/>
          <w:rtl w:val="0"/>
        </w:rPr>
        <w:t xml:space="preserve">Traditional steps for EEMs</w:t>
      </w:r>
    </w:p>
    <w:p w:rsidR="00000000" w:rsidDel="00000000" w:rsidP="00000000" w:rsidRDefault="00000000" w:rsidRPr="00000000" w14:paraId="000000E7">
      <w:pPr>
        <w:numPr>
          <w:ilvl w:val="0"/>
          <w:numId w:val="1"/>
        </w:numPr>
        <w:ind w:left="720" w:hanging="360"/>
        <w:rPr>
          <w:color w:val="303030"/>
          <w:sz w:val="21"/>
          <w:szCs w:val="21"/>
          <w:highlight w:val="white"/>
          <w:u w:val="none"/>
        </w:rPr>
      </w:pPr>
      <w:r w:rsidDel="00000000" w:rsidR="00000000" w:rsidRPr="00000000">
        <w:rPr>
          <w:color w:val="303030"/>
          <w:sz w:val="21"/>
          <w:szCs w:val="21"/>
          <w:highlight w:val="white"/>
          <w:rtl w:val="0"/>
        </w:rPr>
        <w:t xml:space="preserve">Read the standard output csv files</w:t>
      </w:r>
    </w:p>
    <w:p w:rsidR="00000000" w:rsidDel="00000000" w:rsidP="00000000" w:rsidRDefault="00000000" w:rsidRPr="00000000" w14:paraId="000000E8">
      <w:pPr>
        <w:numPr>
          <w:ilvl w:val="0"/>
          <w:numId w:val="1"/>
        </w:numPr>
        <w:ind w:left="720" w:hanging="360"/>
        <w:rPr>
          <w:color w:val="303030"/>
          <w:sz w:val="21"/>
          <w:szCs w:val="21"/>
          <w:highlight w:val="white"/>
          <w:u w:val="none"/>
        </w:rPr>
      </w:pPr>
      <w:r w:rsidDel="00000000" w:rsidR="00000000" w:rsidRPr="00000000">
        <w:rPr>
          <w:color w:val="303030"/>
          <w:sz w:val="21"/>
          <w:szCs w:val="21"/>
          <w:highlight w:val="white"/>
          <w:rtl w:val="0"/>
        </w:rPr>
        <w:t xml:space="preserve">Remove the background (just water samples) </w:t>
      </w:r>
    </w:p>
    <w:p w:rsidR="00000000" w:rsidDel="00000000" w:rsidP="00000000" w:rsidRDefault="00000000" w:rsidRPr="00000000" w14:paraId="000000E9">
      <w:pPr>
        <w:numPr>
          <w:ilvl w:val="0"/>
          <w:numId w:val="1"/>
        </w:numPr>
        <w:ind w:left="720" w:hanging="360"/>
        <w:rPr>
          <w:color w:val="303030"/>
          <w:sz w:val="21"/>
          <w:szCs w:val="21"/>
          <w:highlight w:val="white"/>
          <w:u w:val="none"/>
        </w:rPr>
      </w:pPr>
      <w:r w:rsidDel="00000000" w:rsidR="00000000" w:rsidRPr="00000000">
        <w:rPr>
          <w:color w:val="303030"/>
          <w:sz w:val="21"/>
          <w:szCs w:val="21"/>
          <w:highlight w:val="white"/>
          <w:rtl w:val="0"/>
        </w:rPr>
        <w:t xml:space="preserve">Correst instrument response (raw intensity can be wave length biased</w:t>
      </w:r>
    </w:p>
    <w:p w:rsidR="00000000" w:rsidDel="00000000" w:rsidP="00000000" w:rsidRDefault="00000000" w:rsidRPr="00000000" w14:paraId="000000EA">
      <w:pPr>
        <w:numPr>
          <w:ilvl w:val="0"/>
          <w:numId w:val="1"/>
        </w:numPr>
        <w:ind w:left="720" w:hanging="360"/>
        <w:rPr>
          <w:color w:val="303030"/>
          <w:sz w:val="21"/>
          <w:szCs w:val="21"/>
          <w:highlight w:val="white"/>
          <w:u w:val="none"/>
        </w:rPr>
      </w:pPr>
      <w:r w:rsidDel="00000000" w:rsidR="00000000" w:rsidRPr="00000000">
        <w:rPr>
          <w:color w:val="303030"/>
          <w:sz w:val="21"/>
          <w:szCs w:val="21"/>
          <w:highlight w:val="white"/>
          <w:rtl w:val="0"/>
        </w:rPr>
        <w:t xml:space="preserve">Scatter removal /masking: Correct with Raman (inelastic scatter from water) and Rayleigh (elastic scatter)</w:t>
      </w:r>
    </w:p>
    <w:p w:rsidR="00000000" w:rsidDel="00000000" w:rsidP="00000000" w:rsidRDefault="00000000" w:rsidRPr="00000000" w14:paraId="000000EB">
      <w:pPr>
        <w:numPr>
          <w:ilvl w:val="1"/>
          <w:numId w:val="1"/>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This will mask the scatter bands (set to NA) usually +-10-20nm around the band</w:t>
      </w:r>
    </w:p>
    <w:p w:rsidR="00000000" w:rsidDel="00000000" w:rsidP="00000000" w:rsidRDefault="00000000" w:rsidRPr="00000000" w14:paraId="000000EC">
      <w:pPr>
        <w:numPr>
          <w:ilvl w:val="0"/>
          <w:numId w:val="1"/>
        </w:numPr>
        <w:ind w:left="720" w:hanging="360"/>
        <w:rPr>
          <w:color w:val="303030"/>
          <w:sz w:val="21"/>
          <w:szCs w:val="21"/>
          <w:highlight w:val="white"/>
          <w:u w:val="none"/>
        </w:rPr>
      </w:pPr>
      <w:r w:rsidDel="00000000" w:rsidR="00000000" w:rsidRPr="00000000">
        <w:rPr>
          <w:color w:val="303030"/>
          <w:sz w:val="21"/>
          <w:szCs w:val="21"/>
          <w:highlight w:val="white"/>
          <w:rtl w:val="0"/>
        </w:rPr>
        <w:t xml:space="preserve">Inner filter effect correction </w:t>
      </w:r>
    </w:p>
    <w:p w:rsidR="00000000" w:rsidDel="00000000" w:rsidP="00000000" w:rsidRDefault="00000000" w:rsidRPr="00000000" w14:paraId="000000ED">
      <w:pPr>
        <w:numPr>
          <w:ilvl w:val="1"/>
          <w:numId w:val="1"/>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If the sample absorbs light strongly, fluorescence gets distorted, excitation is attenuated on the way in while emitted light is re-absorbed on the way out</w:t>
      </w:r>
    </w:p>
    <w:p w:rsidR="00000000" w:rsidDel="00000000" w:rsidP="00000000" w:rsidRDefault="00000000" w:rsidRPr="00000000" w14:paraId="000000EE">
      <w:pPr>
        <w:numPr>
          <w:ilvl w:val="1"/>
          <w:numId w:val="1"/>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Standard approach is to measure UV-Vis and apply an IFE correction to calculate the F_corrected</w:t>
      </w:r>
    </w:p>
    <w:p w:rsidR="00000000" w:rsidDel="00000000" w:rsidP="00000000" w:rsidRDefault="00000000" w:rsidRPr="00000000" w14:paraId="000000EF">
      <w:pPr>
        <w:numPr>
          <w:ilvl w:val="0"/>
          <w:numId w:val="1"/>
        </w:numPr>
        <w:ind w:left="720" w:hanging="360"/>
        <w:rPr>
          <w:color w:val="303030"/>
          <w:sz w:val="21"/>
          <w:szCs w:val="21"/>
          <w:highlight w:val="white"/>
          <w:u w:val="none"/>
        </w:rPr>
      </w:pPr>
      <w:r w:rsidDel="00000000" w:rsidR="00000000" w:rsidRPr="00000000">
        <w:rPr>
          <w:color w:val="303030"/>
          <w:sz w:val="21"/>
          <w:szCs w:val="21"/>
          <w:highlight w:val="white"/>
          <w:rtl w:val="0"/>
        </w:rPr>
        <w:t xml:space="preserve">Normalize intensities (raman normalization) </w:t>
      </w:r>
    </w:p>
    <w:p w:rsidR="00000000" w:rsidDel="00000000" w:rsidP="00000000" w:rsidRDefault="00000000" w:rsidRPr="00000000" w14:paraId="000000F0">
      <w:pPr>
        <w:numPr>
          <w:ilvl w:val="1"/>
          <w:numId w:val="1"/>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Convert the intensity ro Raman units by normalizeing to the area or height of the water Raman peak</w:t>
      </w:r>
    </w:p>
    <w:p w:rsidR="00000000" w:rsidDel="00000000" w:rsidP="00000000" w:rsidRDefault="00000000" w:rsidRPr="00000000" w14:paraId="000000F1">
      <w:pPr>
        <w:numPr>
          <w:ilvl w:val="2"/>
          <w:numId w:val="1"/>
        </w:numPr>
        <w:ind w:left="2160" w:hanging="360"/>
        <w:rPr>
          <w:color w:val="303030"/>
          <w:sz w:val="21"/>
          <w:szCs w:val="21"/>
          <w:highlight w:val="white"/>
          <w:u w:val="none"/>
        </w:rPr>
      </w:pPr>
      <w:r w:rsidDel="00000000" w:rsidR="00000000" w:rsidRPr="00000000">
        <w:rPr>
          <w:color w:val="303030"/>
          <w:sz w:val="21"/>
          <w:szCs w:val="21"/>
          <w:highlight w:val="white"/>
          <w:rtl w:val="0"/>
        </w:rPr>
        <w:t xml:space="preserve">This is to enabling data comparable across days/instruments/settings</w:t>
      </w:r>
    </w:p>
    <w:p w:rsidR="00000000" w:rsidDel="00000000" w:rsidP="00000000" w:rsidRDefault="00000000" w:rsidRPr="00000000" w14:paraId="000000F2">
      <w:pPr>
        <w:numPr>
          <w:ilvl w:val="0"/>
          <w:numId w:val="1"/>
        </w:numPr>
        <w:ind w:left="720" w:hanging="360"/>
        <w:rPr>
          <w:color w:val="303030"/>
          <w:sz w:val="21"/>
          <w:szCs w:val="21"/>
          <w:highlight w:val="white"/>
          <w:u w:val="none"/>
        </w:rPr>
      </w:pPr>
      <w:r w:rsidDel="00000000" w:rsidR="00000000" w:rsidRPr="00000000">
        <w:rPr>
          <w:color w:val="303030"/>
          <w:sz w:val="21"/>
          <w:szCs w:val="21"/>
          <w:highlight w:val="white"/>
          <w:rtl w:val="0"/>
        </w:rPr>
        <w:t xml:space="preserve">Find the peak and the region by set-up a number of components then trial and error to see the figures of lines of Excitation and emission </w:t>
      </w:r>
    </w:p>
    <w:p w:rsidR="00000000" w:rsidDel="00000000" w:rsidP="00000000" w:rsidRDefault="00000000" w:rsidRPr="00000000" w14:paraId="000000F3">
      <w:pPr>
        <w:numPr>
          <w:ilvl w:val="1"/>
          <w:numId w:val="1"/>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Traditional methods:</w:t>
      </w:r>
    </w:p>
    <w:p w:rsidR="00000000" w:rsidDel="00000000" w:rsidP="00000000" w:rsidRDefault="00000000" w:rsidRPr="00000000" w14:paraId="000000F4">
      <w:pPr>
        <w:numPr>
          <w:ilvl w:val="2"/>
          <w:numId w:val="1"/>
        </w:numPr>
        <w:ind w:left="2160" w:hanging="360"/>
        <w:rPr>
          <w:color w:val="303030"/>
          <w:sz w:val="21"/>
          <w:szCs w:val="21"/>
          <w:highlight w:val="white"/>
          <w:u w:val="none"/>
        </w:rPr>
      </w:pPr>
      <w:r w:rsidDel="00000000" w:rsidR="00000000" w:rsidRPr="00000000">
        <w:rPr>
          <w:color w:val="303030"/>
          <w:sz w:val="21"/>
          <w:szCs w:val="21"/>
          <w:highlight w:val="white"/>
          <w:rtl w:val="0"/>
        </w:rPr>
        <w:t xml:space="preserve">Peak regions (fixed windows) picking (those Humic-like and protein-like regions defined by a Ex/Em windows</w:t>
      </w:r>
    </w:p>
    <w:p w:rsidR="00000000" w:rsidDel="00000000" w:rsidP="00000000" w:rsidRDefault="00000000" w:rsidRPr="00000000" w14:paraId="000000F5">
      <w:pPr>
        <w:numPr>
          <w:ilvl w:val="3"/>
          <w:numId w:val="1"/>
        </w:numPr>
        <w:ind w:left="2880" w:hanging="360"/>
        <w:rPr>
          <w:color w:val="303030"/>
          <w:sz w:val="21"/>
          <w:szCs w:val="21"/>
          <w:highlight w:val="white"/>
          <w:u w:val="none"/>
        </w:rPr>
      </w:pPr>
      <w:r w:rsidDel="00000000" w:rsidR="00000000" w:rsidRPr="00000000">
        <w:rPr>
          <w:color w:val="303030"/>
          <w:sz w:val="21"/>
          <w:szCs w:val="21"/>
          <w:highlight w:val="white"/>
          <w:rtl w:val="0"/>
        </w:rPr>
        <w:t xml:space="preserve">Manual peak could inject error or overlap when multiple flurophores contribute </w:t>
      </w:r>
    </w:p>
    <w:p w:rsidR="00000000" w:rsidDel="00000000" w:rsidP="00000000" w:rsidRDefault="00000000" w:rsidRPr="00000000" w14:paraId="000000F6">
      <w:pPr>
        <w:numPr>
          <w:ilvl w:val="2"/>
          <w:numId w:val="1"/>
        </w:numPr>
        <w:ind w:left="2160" w:hanging="360"/>
        <w:rPr>
          <w:color w:val="303030"/>
          <w:sz w:val="21"/>
          <w:szCs w:val="21"/>
          <w:highlight w:val="white"/>
          <w:u w:val="none"/>
        </w:rPr>
      </w:pPr>
      <w:r w:rsidDel="00000000" w:rsidR="00000000" w:rsidRPr="00000000">
        <w:rPr>
          <w:color w:val="303030"/>
          <w:sz w:val="21"/>
          <w:szCs w:val="21"/>
          <w:highlight w:val="white"/>
          <w:rtl w:val="0"/>
        </w:rPr>
        <w:t xml:space="preserve">Calculate indices: such as FI fluorescence index, BIX, HIX</w:t>
      </w:r>
    </w:p>
    <w:p w:rsidR="00000000" w:rsidDel="00000000" w:rsidP="00000000" w:rsidRDefault="00000000" w:rsidRPr="00000000" w14:paraId="000000F7">
      <w:pPr>
        <w:numPr>
          <w:ilvl w:val="2"/>
          <w:numId w:val="1"/>
        </w:numPr>
        <w:ind w:left="2160" w:hanging="360"/>
        <w:rPr>
          <w:color w:val="303030"/>
          <w:sz w:val="21"/>
          <w:szCs w:val="21"/>
          <w:highlight w:val="white"/>
          <w:u w:val="none"/>
        </w:rPr>
      </w:pPr>
      <w:r w:rsidDel="00000000" w:rsidR="00000000" w:rsidRPr="00000000">
        <w:rPr>
          <w:color w:val="303030"/>
          <w:sz w:val="21"/>
          <w:szCs w:val="21"/>
          <w:highlight w:val="white"/>
          <w:rtl w:val="0"/>
        </w:rPr>
        <w:t xml:space="preserve">Report the peak intensities (integrated region intensities)</w:t>
      </w:r>
    </w:p>
    <w:p w:rsidR="00000000" w:rsidDel="00000000" w:rsidP="00000000" w:rsidRDefault="00000000" w:rsidRPr="00000000" w14:paraId="000000F8">
      <w:pPr>
        <w:numPr>
          <w:ilvl w:val="1"/>
          <w:numId w:val="1"/>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Parafac</w:t>
      </w:r>
    </w:p>
    <w:p w:rsidR="00000000" w:rsidDel="00000000" w:rsidP="00000000" w:rsidRDefault="00000000" w:rsidRPr="00000000" w14:paraId="000000F9">
      <w:pPr>
        <w:numPr>
          <w:ilvl w:val="2"/>
          <w:numId w:val="1"/>
        </w:numPr>
        <w:ind w:left="2160" w:hanging="360"/>
        <w:rPr>
          <w:color w:val="303030"/>
          <w:sz w:val="21"/>
          <w:szCs w:val="21"/>
          <w:highlight w:val="white"/>
          <w:u w:val="none"/>
        </w:rPr>
      </w:pPr>
      <w:r w:rsidDel="00000000" w:rsidR="00000000" w:rsidRPr="00000000">
        <w:rPr>
          <w:color w:val="303030"/>
          <w:sz w:val="21"/>
          <w:szCs w:val="21"/>
          <w:highlight w:val="white"/>
          <w:rtl w:val="0"/>
        </w:rPr>
        <w:t xml:space="preserve">Prepare a 3D array with Samples X emission X excitation</w:t>
      </w:r>
    </w:p>
    <w:p w:rsidR="00000000" w:rsidDel="00000000" w:rsidP="00000000" w:rsidRDefault="00000000" w:rsidRPr="00000000" w14:paraId="000000FA">
      <w:pPr>
        <w:numPr>
          <w:ilvl w:val="2"/>
          <w:numId w:val="1"/>
        </w:numPr>
        <w:ind w:left="2160" w:hanging="360"/>
        <w:rPr>
          <w:color w:val="303030"/>
          <w:sz w:val="21"/>
          <w:szCs w:val="21"/>
          <w:highlight w:val="white"/>
          <w:u w:val="none"/>
        </w:rPr>
      </w:pPr>
      <w:r w:rsidDel="00000000" w:rsidR="00000000" w:rsidRPr="00000000">
        <w:rPr>
          <w:color w:val="303030"/>
          <w:sz w:val="21"/>
          <w:szCs w:val="21"/>
          <w:highlight w:val="white"/>
          <w:rtl w:val="0"/>
        </w:rPr>
        <w:t xml:space="preserve">Choose candidate component numbers (2-8)</w:t>
      </w:r>
    </w:p>
    <w:p w:rsidR="00000000" w:rsidDel="00000000" w:rsidP="00000000" w:rsidRDefault="00000000" w:rsidRPr="00000000" w14:paraId="000000FB">
      <w:pPr>
        <w:numPr>
          <w:ilvl w:val="2"/>
          <w:numId w:val="1"/>
        </w:numPr>
        <w:ind w:left="2160" w:hanging="360"/>
        <w:rPr>
          <w:color w:val="303030"/>
          <w:sz w:val="21"/>
          <w:szCs w:val="21"/>
          <w:highlight w:val="white"/>
          <w:u w:val="none"/>
        </w:rPr>
      </w:pPr>
      <w:r w:rsidDel="00000000" w:rsidR="00000000" w:rsidRPr="00000000">
        <w:rPr>
          <w:color w:val="303030"/>
          <w:sz w:val="21"/>
          <w:szCs w:val="21"/>
          <w:highlight w:val="white"/>
          <w:rtl w:val="0"/>
        </w:rPr>
        <w:t xml:space="preserve">Fit Parafac models and evaluate:</w:t>
      </w:r>
    </w:p>
    <w:p w:rsidR="00000000" w:rsidDel="00000000" w:rsidP="00000000" w:rsidRDefault="00000000" w:rsidRPr="00000000" w14:paraId="000000FC">
      <w:pPr>
        <w:numPr>
          <w:ilvl w:val="3"/>
          <w:numId w:val="1"/>
        </w:numPr>
        <w:ind w:left="2880" w:hanging="360"/>
        <w:rPr>
          <w:color w:val="303030"/>
          <w:sz w:val="21"/>
          <w:szCs w:val="21"/>
          <w:highlight w:val="white"/>
          <w:u w:val="none"/>
        </w:rPr>
      </w:pPr>
      <w:r w:rsidDel="00000000" w:rsidR="00000000" w:rsidRPr="00000000">
        <w:rPr>
          <w:color w:val="303030"/>
          <w:sz w:val="21"/>
          <w:szCs w:val="21"/>
          <w:highlight w:val="white"/>
          <w:rtl w:val="0"/>
        </w:rPr>
        <w:t xml:space="preserve">residuals/explained variance</w:t>
      </w:r>
    </w:p>
    <w:p w:rsidR="00000000" w:rsidDel="00000000" w:rsidP="00000000" w:rsidRDefault="00000000" w:rsidRPr="00000000" w14:paraId="000000FD">
      <w:pPr>
        <w:numPr>
          <w:ilvl w:val="3"/>
          <w:numId w:val="1"/>
        </w:numPr>
        <w:ind w:left="2880" w:hanging="360"/>
        <w:rPr>
          <w:color w:val="303030"/>
          <w:sz w:val="21"/>
          <w:szCs w:val="21"/>
          <w:highlight w:val="white"/>
          <w:u w:val="none"/>
        </w:rPr>
      </w:pPr>
      <w:r w:rsidDel="00000000" w:rsidR="00000000" w:rsidRPr="00000000">
        <w:rPr>
          <w:color w:val="303030"/>
          <w:sz w:val="21"/>
          <w:szCs w:val="21"/>
          <w:highlight w:val="white"/>
          <w:rtl w:val="0"/>
        </w:rPr>
        <w:t xml:space="preserve">Interpretability of component spectra</w:t>
      </w:r>
    </w:p>
    <w:p w:rsidR="00000000" w:rsidDel="00000000" w:rsidP="00000000" w:rsidRDefault="00000000" w:rsidRPr="00000000" w14:paraId="000000FE">
      <w:pPr>
        <w:numPr>
          <w:ilvl w:val="3"/>
          <w:numId w:val="1"/>
        </w:numPr>
        <w:ind w:left="2880" w:hanging="360"/>
        <w:rPr>
          <w:color w:val="303030"/>
          <w:sz w:val="21"/>
          <w:szCs w:val="21"/>
          <w:highlight w:val="white"/>
          <w:u w:val="none"/>
        </w:rPr>
      </w:pPr>
      <w:r w:rsidDel="00000000" w:rsidR="00000000" w:rsidRPr="00000000">
        <w:rPr>
          <w:color w:val="303030"/>
          <w:sz w:val="21"/>
          <w:szCs w:val="21"/>
          <w:highlight w:val="white"/>
          <w:rtl w:val="0"/>
        </w:rPr>
        <w:t xml:space="preserve">stability/uniqueness</w:t>
      </w:r>
    </w:p>
    <w:p w:rsidR="00000000" w:rsidDel="00000000" w:rsidP="00000000" w:rsidRDefault="00000000" w:rsidRPr="00000000" w14:paraId="000000FF">
      <w:pPr>
        <w:numPr>
          <w:ilvl w:val="2"/>
          <w:numId w:val="1"/>
        </w:numPr>
        <w:ind w:left="2160" w:hanging="360"/>
        <w:rPr>
          <w:color w:val="303030"/>
          <w:sz w:val="21"/>
          <w:szCs w:val="21"/>
          <w:highlight w:val="white"/>
          <w:u w:val="none"/>
        </w:rPr>
      </w:pPr>
      <w:r w:rsidDel="00000000" w:rsidR="00000000" w:rsidRPr="00000000">
        <w:rPr>
          <w:color w:val="303030"/>
          <w:sz w:val="21"/>
          <w:szCs w:val="21"/>
          <w:highlight w:val="white"/>
          <w:rtl w:val="0"/>
        </w:rPr>
        <w:t xml:space="preserve">Validation test</w:t>
      </w:r>
    </w:p>
    <w:p w:rsidR="00000000" w:rsidDel="00000000" w:rsidP="00000000" w:rsidRDefault="00000000" w:rsidRPr="00000000" w14:paraId="00000100">
      <w:pPr>
        <w:numPr>
          <w:ilvl w:val="3"/>
          <w:numId w:val="1"/>
        </w:numPr>
        <w:ind w:left="2880" w:hanging="360"/>
        <w:rPr>
          <w:color w:val="303030"/>
          <w:sz w:val="21"/>
          <w:szCs w:val="21"/>
          <w:highlight w:val="white"/>
          <w:u w:val="none"/>
        </w:rPr>
      </w:pPr>
      <w:r w:rsidDel="00000000" w:rsidR="00000000" w:rsidRPr="00000000">
        <w:rPr>
          <w:color w:val="303030"/>
          <w:sz w:val="21"/>
          <w:szCs w:val="21"/>
          <w:highlight w:val="white"/>
          <w:rtl w:val="0"/>
        </w:rPr>
        <w:t xml:space="preserve">Split-half analysis</w:t>
      </w:r>
    </w:p>
    <w:p w:rsidR="00000000" w:rsidDel="00000000" w:rsidP="00000000" w:rsidRDefault="00000000" w:rsidRPr="00000000" w14:paraId="00000101">
      <w:pPr>
        <w:numPr>
          <w:ilvl w:val="4"/>
          <w:numId w:val="1"/>
        </w:numPr>
        <w:ind w:left="3600" w:hanging="360"/>
        <w:rPr>
          <w:color w:val="303030"/>
          <w:sz w:val="21"/>
          <w:szCs w:val="21"/>
          <w:highlight w:val="white"/>
          <w:u w:val="none"/>
        </w:rPr>
      </w:pPr>
      <w:r w:rsidDel="00000000" w:rsidR="00000000" w:rsidRPr="00000000">
        <w:rPr>
          <w:color w:val="303030"/>
          <w:sz w:val="21"/>
          <w:szCs w:val="21"/>
          <w:highlight w:val="white"/>
          <w:rtl w:val="0"/>
        </w:rPr>
        <w:t xml:space="preserve">Split samples into halves, fit models check whether cmoponents match across splits</w:t>
      </w:r>
    </w:p>
    <w:p w:rsidR="00000000" w:rsidDel="00000000" w:rsidP="00000000" w:rsidRDefault="00000000" w:rsidRPr="00000000" w14:paraId="00000102">
      <w:pPr>
        <w:numPr>
          <w:ilvl w:val="2"/>
          <w:numId w:val="1"/>
        </w:numPr>
        <w:ind w:left="2160" w:hanging="360"/>
        <w:rPr>
          <w:color w:val="303030"/>
          <w:sz w:val="21"/>
          <w:szCs w:val="21"/>
          <w:highlight w:val="white"/>
          <w:u w:val="none"/>
        </w:rPr>
      </w:pPr>
      <w:r w:rsidDel="00000000" w:rsidR="00000000" w:rsidRPr="00000000">
        <w:rPr>
          <w:color w:val="303030"/>
          <w:sz w:val="21"/>
          <w:szCs w:val="21"/>
          <w:highlight w:val="white"/>
          <w:rtl w:val="0"/>
        </w:rPr>
        <w:t xml:space="preserve">Calculate the Fmax of each samples </w:t>
      </w:r>
    </w:p>
    <w:p w:rsidR="00000000" w:rsidDel="00000000" w:rsidP="00000000" w:rsidRDefault="00000000" w:rsidRPr="00000000" w14:paraId="00000103">
      <w:pPr>
        <w:numPr>
          <w:ilvl w:val="3"/>
          <w:numId w:val="1"/>
        </w:numPr>
        <w:ind w:left="2880" w:hanging="360"/>
        <w:rPr>
          <w:color w:val="303030"/>
          <w:sz w:val="21"/>
          <w:szCs w:val="21"/>
          <w:highlight w:val="white"/>
          <w:u w:val="none"/>
        </w:rPr>
      </w:pPr>
      <w:r w:rsidDel="00000000" w:rsidR="00000000" w:rsidRPr="00000000">
        <w:rPr>
          <w:color w:val="303030"/>
          <w:sz w:val="21"/>
          <w:szCs w:val="21"/>
          <w:highlight w:val="white"/>
          <w:rtl w:val="0"/>
        </w:rPr>
        <w:t xml:space="preserve">Estimated maximum fluorescence of a component for each sample (regard as the amount) </w:t>
      </w:r>
    </w:p>
    <w:p w:rsidR="00000000" w:rsidDel="00000000" w:rsidP="00000000" w:rsidRDefault="00000000" w:rsidRPr="00000000" w14:paraId="00000104">
      <w:pPr>
        <w:rPr>
          <w:color w:val="303030"/>
          <w:sz w:val="21"/>
          <w:szCs w:val="21"/>
          <w:highlight w:val="white"/>
        </w:rPr>
      </w:pPr>
      <w:r w:rsidDel="00000000" w:rsidR="00000000" w:rsidRPr="00000000">
        <w:rPr>
          <w:rtl w:val="0"/>
        </w:rPr>
      </w:r>
    </w:p>
    <w:p w:rsidR="00000000" w:rsidDel="00000000" w:rsidP="00000000" w:rsidRDefault="00000000" w:rsidRPr="00000000" w14:paraId="00000105">
      <w:pPr>
        <w:rPr>
          <w:color w:val="303030"/>
          <w:sz w:val="21"/>
          <w:szCs w:val="21"/>
          <w:highlight w:val="white"/>
        </w:rPr>
      </w:pPr>
      <w:r w:rsidDel="00000000" w:rsidR="00000000" w:rsidRPr="00000000">
        <w:rPr>
          <w:rtl w:val="0"/>
        </w:rPr>
      </w:r>
    </w:p>
    <w:p w:rsidR="00000000" w:rsidDel="00000000" w:rsidP="00000000" w:rsidRDefault="00000000" w:rsidRPr="00000000" w14:paraId="00000106">
      <w:pPr>
        <w:rPr>
          <w:color w:val="303030"/>
          <w:sz w:val="21"/>
          <w:szCs w:val="21"/>
          <w:highlight w:val="white"/>
        </w:rPr>
      </w:pPr>
      <w:r w:rsidDel="00000000" w:rsidR="00000000" w:rsidRPr="00000000">
        <w:rPr>
          <w:rtl w:val="0"/>
        </w:rPr>
      </w:r>
    </w:p>
    <w:p w:rsidR="00000000" w:rsidDel="00000000" w:rsidP="00000000" w:rsidRDefault="00000000" w:rsidRPr="00000000" w14:paraId="00000107">
      <w:pPr>
        <w:rPr>
          <w:color w:val="303030"/>
          <w:sz w:val="21"/>
          <w:szCs w:val="21"/>
          <w:highlight w:val="white"/>
        </w:rPr>
      </w:pPr>
      <w:r w:rsidDel="00000000" w:rsidR="00000000" w:rsidRPr="00000000">
        <w:rPr>
          <w:color w:val="303030"/>
          <w:sz w:val="21"/>
          <w:szCs w:val="21"/>
          <w:highlight w:val="white"/>
          <w:rtl w:val="0"/>
        </w:rPr>
        <w:t xml:space="preserve">Each step of the python script </w:t>
      </w:r>
    </w:p>
    <w:p w:rsidR="00000000" w:rsidDel="00000000" w:rsidP="00000000" w:rsidRDefault="00000000" w:rsidRPr="00000000" w14:paraId="00000108">
      <w:pPr>
        <w:numPr>
          <w:ilvl w:val="0"/>
          <w:numId w:val="4"/>
        </w:numPr>
        <w:ind w:left="720" w:hanging="360"/>
        <w:rPr>
          <w:color w:val="303030"/>
          <w:sz w:val="21"/>
          <w:szCs w:val="21"/>
          <w:highlight w:val="white"/>
          <w:u w:val="none"/>
        </w:rPr>
      </w:pPr>
      <w:r w:rsidDel="00000000" w:rsidR="00000000" w:rsidRPr="00000000">
        <w:rPr>
          <w:color w:val="303030"/>
          <w:sz w:val="21"/>
          <w:szCs w:val="21"/>
          <w:highlight w:val="white"/>
          <w:rtl w:val="0"/>
        </w:rPr>
        <w:t xml:space="preserve">STEP 1: Read_eem_table:</w:t>
      </w:r>
    </w:p>
    <w:p w:rsidR="00000000" w:rsidDel="00000000" w:rsidP="00000000" w:rsidRDefault="00000000" w:rsidRPr="00000000" w14:paraId="00000109">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 read one EEM into a 2D matrix, one for ex one for em</w:t>
      </w:r>
    </w:p>
    <w:p w:rsidR="00000000" w:rsidDel="00000000" w:rsidP="00000000" w:rsidRDefault="00000000" w:rsidRPr="00000000" w14:paraId="0000010A">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Reads the remaining numeric grid as intensity</w:t>
      </w:r>
    </w:p>
    <w:p w:rsidR="00000000" w:rsidDel="00000000" w:rsidP="00000000" w:rsidRDefault="00000000" w:rsidRPr="00000000" w14:paraId="0000010B">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Converts Nan into 0 </w:t>
      </w:r>
    </w:p>
    <w:p w:rsidR="00000000" w:rsidDel="00000000" w:rsidP="00000000" w:rsidRDefault="00000000" w:rsidRPr="00000000" w14:paraId="0000010C">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Clamps negative to 0 </w:t>
      </w:r>
    </w:p>
    <w:p w:rsidR="00000000" w:rsidDel="00000000" w:rsidP="00000000" w:rsidRDefault="00000000" w:rsidRPr="00000000" w14:paraId="0000010D">
      <w:pPr>
        <w:numPr>
          <w:ilvl w:val="0"/>
          <w:numId w:val="4"/>
        </w:numPr>
        <w:ind w:left="720" w:hanging="360"/>
        <w:rPr>
          <w:color w:val="303030"/>
          <w:sz w:val="21"/>
          <w:szCs w:val="21"/>
          <w:highlight w:val="white"/>
          <w:u w:val="none"/>
        </w:rPr>
      </w:pPr>
      <w:r w:rsidDel="00000000" w:rsidR="00000000" w:rsidRPr="00000000">
        <w:rPr>
          <w:color w:val="303030"/>
          <w:sz w:val="21"/>
          <w:szCs w:val="21"/>
          <w:highlight w:val="white"/>
          <w:rtl w:val="0"/>
        </w:rPr>
        <w:t xml:space="preserve">STEP 2: find all files, read all EEMs, enforce identical wave length grids, stack into 3D matrix</w:t>
      </w:r>
    </w:p>
    <w:p w:rsidR="00000000" w:rsidDel="00000000" w:rsidP="00000000" w:rsidRDefault="00000000" w:rsidRPr="00000000" w14:paraId="0000010E">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List all Data_*.csv</w:t>
      </w:r>
    </w:p>
    <w:p w:rsidR="00000000" w:rsidDel="00000000" w:rsidP="00000000" w:rsidRDefault="00000000" w:rsidRPr="00000000" w14:paraId="0000010F">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Remove one bad file because it has a different emission grid </w:t>
      </w:r>
    </w:p>
    <w:p w:rsidR="00000000" w:rsidDel="00000000" w:rsidP="00000000" w:rsidRDefault="00000000" w:rsidRPr="00000000" w14:paraId="00000110">
      <w:pPr>
        <w:numPr>
          <w:ilvl w:val="2"/>
          <w:numId w:val="4"/>
        </w:numPr>
        <w:ind w:left="2160" w:hanging="360"/>
        <w:rPr>
          <w:color w:val="303030"/>
          <w:sz w:val="21"/>
          <w:szCs w:val="21"/>
          <w:highlight w:val="white"/>
          <w:u w:val="none"/>
        </w:rPr>
      </w:pPr>
      <w:r w:rsidDel="00000000" w:rsidR="00000000" w:rsidRPr="00000000">
        <w:rPr>
          <w:color w:val="303030"/>
          <w:sz w:val="21"/>
          <w:szCs w:val="21"/>
          <w:highlight w:val="white"/>
          <w:rtl w:val="0"/>
        </w:rPr>
        <w:t xml:space="preserve">Check all samples have same Ex and Em arrays </w:t>
      </w:r>
    </w:p>
    <w:p w:rsidR="00000000" w:rsidDel="00000000" w:rsidP="00000000" w:rsidRDefault="00000000" w:rsidRPr="00000000" w14:paraId="00000111">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Read every remaining file into (n_ex, n_em) EEM matrix</w:t>
      </w:r>
    </w:p>
    <w:p w:rsidR="00000000" w:rsidDel="00000000" w:rsidP="00000000" w:rsidRDefault="00000000" w:rsidRPr="00000000" w14:paraId="00000112">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Stacks into eem_stack shape = (n_samples, n_ex, n_em)</w:t>
      </w:r>
    </w:p>
    <w:p w:rsidR="00000000" w:rsidDel="00000000" w:rsidP="00000000" w:rsidRDefault="00000000" w:rsidRPr="00000000" w14:paraId="00000113">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Wraps all into EEMDataset: adding wavelength axes and sample IDs</w:t>
      </w:r>
    </w:p>
    <w:p w:rsidR="00000000" w:rsidDel="00000000" w:rsidP="00000000" w:rsidRDefault="00000000" w:rsidRPr="00000000" w14:paraId="00000114">
      <w:pPr>
        <w:numPr>
          <w:ilvl w:val="0"/>
          <w:numId w:val="4"/>
        </w:numPr>
        <w:ind w:left="720" w:hanging="360"/>
        <w:rPr>
          <w:color w:val="303030"/>
          <w:sz w:val="21"/>
          <w:szCs w:val="21"/>
          <w:highlight w:val="white"/>
          <w:u w:val="none"/>
        </w:rPr>
      </w:pPr>
      <w:r w:rsidDel="00000000" w:rsidR="00000000" w:rsidRPr="00000000">
        <w:rPr>
          <w:color w:val="303030"/>
          <w:sz w:val="21"/>
          <w:szCs w:val="21"/>
          <w:highlight w:val="white"/>
          <w:rtl w:val="0"/>
        </w:rPr>
        <w:t xml:space="preserve">STEP 3: Rayleigh removal and Raman removal and cutting is to cropping the EEM wavelength domain to a smaller rectangle</w:t>
      </w:r>
    </w:p>
    <w:p w:rsidR="00000000" w:rsidDel="00000000" w:rsidP="00000000" w:rsidRDefault="00000000" w:rsidRPr="00000000" w14:paraId="00000115">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I didn’t do the IFE (inner filter effect) correction, which need absorbance data from samples </w:t>
      </w:r>
    </w:p>
    <w:p w:rsidR="00000000" w:rsidDel="00000000" w:rsidP="00000000" w:rsidRDefault="00000000" w:rsidRPr="00000000" w14:paraId="00000116">
      <w:pPr>
        <w:numPr>
          <w:ilvl w:val="0"/>
          <w:numId w:val="4"/>
        </w:numPr>
        <w:ind w:left="720" w:hanging="360"/>
        <w:rPr>
          <w:color w:val="303030"/>
          <w:sz w:val="21"/>
          <w:szCs w:val="21"/>
          <w:highlight w:val="white"/>
          <w:u w:val="none"/>
        </w:rPr>
      </w:pPr>
      <w:r w:rsidDel="00000000" w:rsidR="00000000" w:rsidRPr="00000000">
        <w:rPr>
          <w:color w:val="303030"/>
          <w:sz w:val="21"/>
          <w:szCs w:val="21"/>
          <w:highlight w:val="white"/>
          <w:rtl w:val="0"/>
        </w:rPr>
        <w:t xml:space="preserve">STEP 4: Optional peak picking</w:t>
      </w:r>
    </w:p>
    <w:p w:rsidR="00000000" w:rsidDel="00000000" w:rsidP="00000000" w:rsidRDefault="00000000" w:rsidRPr="00000000" w14:paraId="00000117">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Set up a coordinate, and get the intensity per sample at that coordinate Then do manual regional integration </w:t>
      </w:r>
    </w:p>
    <w:p w:rsidR="00000000" w:rsidDel="00000000" w:rsidP="00000000" w:rsidRDefault="00000000" w:rsidRPr="00000000" w14:paraId="00000118">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Creat a rectangle and extracts taht block for each sample, sums all intensity values in that block [Note: this is not the Fmax]</w:t>
      </w:r>
    </w:p>
    <w:p w:rsidR="00000000" w:rsidDel="00000000" w:rsidP="00000000" w:rsidRDefault="00000000" w:rsidRPr="00000000" w14:paraId="00000119">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Build a metrix table, to select the rectangular and with peak intensity at an specific coordinate, then log transform, then calculate regional means instead of sum </w:t>
      </w:r>
    </w:p>
    <w:p w:rsidR="00000000" w:rsidDel="00000000" w:rsidP="00000000" w:rsidRDefault="00000000" w:rsidRPr="00000000" w14:paraId="0000011A">
      <w:pPr>
        <w:numPr>
          <w:ilvl w:val="0"/>
          <w:numId w:val="4"/>
        </w:numPr>
        <w:ind w:left="720" w:hanging="360"/>
        <w:rPr>
          <w:color w:val="303030"/>
          <w:sz w:val="21"/>
          <w:szCs w:val="21"/>
          <w:highlight w:val="white"/>
          <w:u w:val="none"/>
        </w:rPr>
      </w:pPr>
      <w:r w:rsidDel="00000000" w:rsidR="00000000" w:rsidRPr="00000000">
        <w:rPr>
          <w:color w:val="303030"/>
          <w:sz w:val="21"/>
          <w:szCs w:val="21"/>
          <w:highlight w:val="white"/>
          <w:rtl w:val="0"/>
        </w:rPr>
        <w:t xml:space="preserve">STEP 5: Fit the unified parafac model </w:t>
      </w:r>
    </w:p>
    <w:p w:rsidR="00000000" w:rsidDel="00000000" w:rsidP="00000000" w:rsidRDefault="00000000" w:rsidRPr="00000000" w14:paraId="0000011B">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One single parafac model fit to the entire dataset at once, so all samples share the same component spectral shapes, only the per-sample scores vary </w:t>
      </w:r>
    </w:p>
    <w:p w:rsidR="00000000" w:rsidDel="00000000" w:rsidP="00000000" w:rsidRDefault="00000000" w:rsidRPr="00000000" w14:paraId="0000011C">
      <w:pPr>
        <w:numPr>
          <w:ilvl w:val="0"/>
          <w:numId w:val="4"/>
        </w:numPr>
        <w:ind w:left="720" w:hanging="360"/>
        <w:rPr>
          <w:color w:val="303030"/>
          <w:sz w:val="21"/>
          <w:szCs w:val="21"/>
          <w:highlight w:val="white"/>
          <w:u w:val="none"/>
        </w:rPr>
      </w:pPr>
      <w:r w:rsidDel="00000000" w:rsidR="00000000" w:rsidRPr="00000000">
        <w:rPr>
          <w:color w:val="303030"/>
          <w:sz w:val="21"/>
          <w:szCs w:val="21"/>
          <w:highlight w:val="white"/>
          <w:rtl w:val="0"/>
        </w:rPr>
        <w:t xml:space="preserve">STEP 6: Split validation </w:t>
      </w:r>
    </w:p>
    <w:p w:rsidR="00000000" w:rsidDel="00000000" w:rsidP="00000000" w:rsidRDefault="00000000" w:rsidRPr="00000000" w14:paraId="0000011D">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Split half, fit parafac models on each subset</w:t>
      </w:r>
    </w:p>
    <w:p w:rsidR="00000000" w:rsidDel="00000000" w:rsidP="00000000" w:rsidRDefault="00000000" w:rsidRPr="00000000" w14:paraId="0000011E">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Compares whether the derived loadings are similar across splits</w:t>
      </w:r>
    </w:p>
    <w:p w:rsidR="00000000" w:rsidDel="00000000" w:rsidP="00000000" w:rsidRDefault="00000000" w:rsidRPr="00000000" w14:paraId="0000011F">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If same components appear in different subsets—&gt; more trustworthy, otherwise compoenent count too high or data unstable </w:t>
      </w:r>
    </w:p>
    <w:p w:rsidR="00000000" w:rsidDel="00000000" w:rsidP="00000000" w:rsidRDefault="00000000" w:rsidRPr="00000000" w14:paraId="00000120">
      <w:pPr>
        <w:numPr>
          <w:ilvl w:val="0"/>
          <w:numId w:val="4"/>
        </w:numPr>
        <w:ind w:left="720" w:hanging="360"/>
        <w:rPr>
          <w:color w:val="303030"/>
          <w:sz w:val="21"/>
          <w:szCs w:val="21"/>
          <w:highlight w:val="white"/>
          <w:u w:val="none"/>
        </w:rPr>
      </w:pPr>
      <w:r w:rsidDel="00000000" w:rsidR="00000000" w:rsidRPr="00000000">
        <w:rPr>
          <w:color w:val="303030"/>
          <w:sz w:val="21"/>
          <w:szCs w:val="21"/>
          <w:highlight w:val="white"/>
          <w:rtl w:val="0"/>
        </w:rPr>
        <w:t xml:space="preserve">STEP 7: plotting what each figure represents </w:t>
      </w:r>
    </w:p>
    <w:p w:rsidR="00000000" w:rsidDel="00000000" w:rsidP="00000000" w:rsidRDefault="00000000" w:rsidRPr="00000000" w14:paraId="00000121">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Raw EEM vs processed EEM</w:t>
      </w:r>
    </w:p>
    <w:p w:rsidR="00000000" w:rsidDel="00000000" w:rsidP="00000000" w:rsidRDefault="00000000" w:rsidRPr="00000000" w14:paraId="00000122">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plot _fi(peak_fi), plot per-sample peak intensities </w:t>
      </w:r>
    </w:p>
    <w:p w:rsidR="00000000" w:rsidDel="00000000" w:rsidP="00000000" w:rsidRDefault="00000000" w:rsidRPr="00000000" w14:paraId="00000123">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plot_loadings ({“PARAFAC”: parafac})</w:t>
      </w:r>
    </w:p>
    <w:p w:rsidR="00000000" w:rsidDel="00000000" w:rsidP="00000000" w:rsidRDefault="00000000" w:rsidRPr="00000000" w14:paraId="00000124">
      <w:pPr>
        <w:numPr>
          <w:ilvl w:val="2"/>
          <w:numId w:val="4"/>
        </w:numPr>
        <w:ind w:left="2160" w:hanging="360"/>
        <w:rPr>
          <w:color w:val="303030"/>
          <w:sz w:val="21"/>
          <w:szCs w:val="21"/>
          <w:highlight w:val="white"/>
          <w:u w:val="none"/>
        </w:rPr>
      </w:pPr>
      <w:r w:rsidDel="00000000" w:rsidR="00000000" w:rsidRPr="00000000">
        <w:rPr>
          <w:color w:val="303030"/>
          <w:sz w:val="21"/>
          <w:szCs w:val="21"/>
          <w:highlight w:val="white"/>
          <w:rtl w:val="0"/>
        </w:rPr>
        <w:t xml:space="preserve">This plot the excitation loading curve and emission loading curve (Ex v.s. Em spectrum)</w:t>
      </w:r>
    </w:p>
    <w:p w:rsidR="00000000" w:rsidDel="00000000" w:rsidP="00000000" w:rsidRDefault="00000000" w:rsidRPr="00000000" w14:paraId="00000125">
      <w:pPr>
        <w:numPr>
          <w:ilvl w:val="0"/>
          <w:numId w:val="4"/>
        </w:numPr>
        <w:ind w:left="720" w:hanging="360"/>
        <w:rPr>
          <w:color w:val="303030"/>
          <w:sz w:val="21"/>
          <w:szCs w:val="21"/>
          <w:highlight w:val="white"/>
          <w:u w:val="none"/>
        </w:rPr>
      </w:pPr>
      <w:r w:rsidDel="00000000" w:rsidR="00000000" w:rsidRPr="00000000">
        <w:rPr>
          <w:color w:val="303030"/>
          <w:sz w:val="21"/>
          <w:szCs w:val="21"/>
          <w:highlight w:val="white"/>
          <w:rtl w:val="0"/>
        </w:rPr>
        <w:t xml:space="preserve">STEP 9: extract scores/loadings + compute Fmas per component per sample</w:t>
      </w:r>
    </w:p>
    <w:p w:rsidR="00000000" w:rsidDel="00000000" w:rsidP="00000000" w:rsidRDefault="00000000" w:rsidRPr="00000000" w14:paraId="00000126">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Scores = per sample component abundance </w:t>
      </w:r>
    </w:p>
    <w:p w:rsidR="00000000" w:rsidDel="00000000" w:rsidP="00000000" w:rsidRDefault="00000000" w:rsidRPr="00000000" w14:paraId="00000127">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ex-Load and em_load is spectral shapes</w:t>
      </w:r>
    </w:p>
    <w:p w:rsidR="00000000" w:rsidDel="00000000" w:rsidP="00000000" w:rsidRDefault="00000000" w:rsidRPr="00000000" w14:paraId="00000128">
      <w:pPr>
        <w:numPr>
          <w:ilvl w:val="1"/>
          <w:numId w:val="4"/>
        </w:numPr>
        <w:ind w:left="1440" w:hanging="360"/>
        <w:rPr>
          <w:color w:val="303030"/>
          <w:sz w:val="21"/>
          <w:szCs w:val="21"/>
          <w:highlight w:val="white"/>
          <w:u w:val="none"/>
        </w:rPr>
      </w:pPr>
      <w:r w:rsidDel="00000000" w:rsidR="00000000" w:rsidRPr="00000000">
        <w:rPr>
          <w:color w:val="303030"/>
          <w:sz w:val="21"/>
          <w:szCs w:val="21"/>
          <w:highlight w:val="white"/>
          <w:rtl w:val="0"/>
        </w:rPr>
        <w:t xml:space="preserve">This will produces a Fmas-table </w:t>
      </w:r>
    </w:p>
    <w:p w:rsidR="00000000" w:rsidDel="00000000" w:rsidP="00000000" w:rsidRDefault="00000000" w:rsidRPr="00000000" w14:paraId="00000129">
      <w:pPr>
        <w:rPr>
          <w:color w:val="303030"/>
          <w:sz w:val="21"/>
          <w:szCs w:val="21"/>
          <w:highlight w:val="white"/>
        </w:rPr>
      </w:pPr>
      <w:r w:rsidDel="00000000" w:rsidR="00000000" w:rsidRPr="00000000">
        <w:rPr>
          <w:rtl w:val="0"/>
        </w:rPr>
      </w:r>
    </w:p>
    <w:p w:rsidR="00000000" w:rsidDel="00000000" w:rsidP="00000000" w:rsidRDefault="00000000" w:rsidRPr="00000000" w14:paraId="0000012A">
      <w:pPr>
        <w:rPr>
          <w:color w:val="303030"/>
          <w:sz w:val="21"/>
          <w:szCs w:val="21"/>
          <w:highlight w:val="white"/>
        </w:rPr>
      </w:pPr>
      <w:r w:rsidDel="00000000" w:rsidR="00000000" w:rsidRPr="00000000">
        <w:rPr>
          <w:color w:val="303030"/>
          <w:sz w:val="21"/>
          <w:szCs w:val="21"/>
          <w:highlight w:val="white"/>
          <w:rtl w:val="0"/>
        </w:rPr>
        <w:t xml:space="preserve">Some missing steps: IFE correction, inner filter effect, Raman normalization to Raman units</w:t>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pStyle w:val="Heading1"/>
        <w:keepNext w:val="0"/>
        <w:keepLines w:val="0"/>
        <w:shd w:fill="ffffff" w:val="clear"/>
        <w:spacing w:after="160" w:before="300" w:line="288" w:lineRule="auto"/>
        <w:rPr>
          <w:color w:val="317eac"/>
          <w:sz w:val="57"/>
          <w:szCs w:val="57"/>
        </w:rPr>
      </w:pPr>
      <w:bookmarkStart w:colFirst="0" w:colLast="0" w:name="_4xw9qrs8zfxv" w:id="5"/>
      <w:bookmarkEnd w:id="5"/>
      <w:r w:rsidDel="00000000" w:rsidR="00000000" w:rsidRPr="00000000">
        <w:rPr>
          <w:rtl w:val="0"/>
        </w:rPr>
      </w:r>
    </w:p>
    <w:p w:rsidR="00000000" w:rsidDel="00000000" w:rsidP="00000000" w:rsidRDefault="00000000" w:rsidRPr="00000000" w14:paraId="0000012D">
      <w:pPr>
        <w:pStyle w:val="Heading1"/>
        <w:keepNext w:val="0"/>
        <w:keepLines w:val="0"/>
        <w:shd w:fill="ffffff" w:val="clear"/>
        <w:spacing w:after="160" w:before="300" w:line="288" w:lineRule="auto"/>
        <w:rPr>
          <w:color w:val="317eac"/>
          <w:sz w:val="57"/>
          <w:szCs w:val="57"/>
        </w:rPr>
      </w:pPr>
      <w:bookmarkStart w:colFirst="0" w:colLast="0" w:name="_ssu98njdgfbo" w:id="6"/>
      <w:bookmarkEnd w:id="6"/>
      <w:r w:rsidDel="00000000" w:rsidR="00000000" w:rsidRPr="00000000">
        <w:rPr>
          <w:color w:val="317eac"/>
          <w:sz w:val="57"/>
          <w:szCs w:val="57"/>
          <w:rtl w:val="0"/>
        </w:rPr>
        <w:t xml:space="preserve">Identifying the DOC composition of groundwater with PARAFAC modelling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drawing>
          <wp:inline distB="114300" distT="114300" distL="114300" distR="114300">
            <wp:extent cx="5943600" cy="3429000"/>
            <wp:effectExtent b="0" l="0" r="0" t="0"/>
            <wp:docPr id="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numPr>
          <w:ilvl w:val="0"/>
          <w:numId w:val="3"/>
        </w:numPr>
        <w:spacing w:after="0" w:afterAutospacing="0" w:before="240" w:lineRule="auto"/>
        <w:ind w:left="720" w:hanging="360"/>
      </w:pPr>
      <w:r w:rsidDel="00000000" w:rsidR="00000000" w:rsidRPr="00000000">
        <w:rPr>
          <w:b w:val="1"/>
          <w:bCs w:val="1"/>
          <w:rtl w:val="0"/>
        </w:rPr>
        <w:t xml:space="preserve">Excitation spectrum</w:t>
      </w:r>
      <w:r w:rsidDel="00000000" w:rsidR="00000000" w:rsidRPr="00000000">
        <w:rPr>
          <w:rtl w:val="0"/>
        </w:rPr>
        <w:t xml:space="preserve"> reflects which wavelengths are good at </w:t>
      </w:r>
      <w:r w:rsidDel="00000000" w:rsidR="00000000" w:rsidRPr="00000000">
        <w:rPr>
          <w:i w:val="1"/>
          <w:iCs w:val="1"/>
          <w:rtl w:val="0"/>
        </w:rPr>
        <w:t xml:space="preserve">absorbing</w:t>
      </w:r>
      <w:r w:rsidDel="00000000" w:rsidR="00000000" w:rsidRPr="00000000">
        <w:rPr>
          <w:rtl w:val="0"/>
        </w:rPr>
        <w:t xml:space="preserve"> (populating excited states).</w:t>
        <w:br w:type="textWrapping"/>
      </w:r>
    </w:p>
    <w:p w:rsidR="00000000" w:rsidDel="00000000" w:rsidP="00000000" w:rsidRDefault="00000000" w:rsidRPr="00000000" w14:paraId="00000131">
      <w:pPr>
        <w:numPr>
          <w:ilvl w:val="0"/>
          <w:numId w:val="3"/>
        </w:numPr>
        <w:spacing w:after="240" w:before="0" w:beforeAutospacing="0" w:lineRule="auto"/>
        <w:ind w:left="720" w:hanging="360"/>
      </w:pPr>
      <w:r w:rsidDel="00000000" w:rsidR="00000000" w:rsidRPr="00000000">
        <w:rPr>
          <w:b w:val="1"/>
          <w:bCs w:val="1"/>
          <w:rtl w:val="0"/>
        </w:rPr>
        <w:t xml:space="preserve">Emission spectrum</w:t>
      </w:r>
      <w:r w:rsidDel="00000000" w:rsidR="00000000" w:rsidRPr="00000000">
        <w:rPr>
          <w:rtl w:val="0"/>
        </w:rPr>
        <w:t xml:space="preserve"> reflects the light emitted from </w:t>
      </w:r>
      <w:r w:rsidDel="00000000" w:rsidR="00000000" w:rsidRPr="00000000">
        <w:rPr>
          <w:rFonts w:ascii="Arial Unicode MS" w:cs="Arial Unicode MS" w:eastAsia="Arial Unicode MS" w:hAnsi="Arial Unicode MS"/>
          <w:b w:val="1"/>
          <w:bCs w:val="1"/>
          <w:rtl w:val="0"/>
        </w:rPr>
        <w:t xml:space="preserve">S₁ → S₀</w:t>
      </w:r>
      <w:r w:rsidDel="00000000" w:rsidR="00000000" w:rsidRPr="00000000">
        <w:rPr>
          <w:rtl w:val="0"/>
        </w:rPr>
        <w:t xml:space="preserve">, which is largely independent of how you got to S₁.</w:t>
        <w:br w:type="textWrapping"/>
      </w:r>
    </w:p>
    <w:p w:rsidR="00000000" w:rsidDel="00000000" w:rsidP="00000000" w:rsidRDefault="00000000" w:rsidRPr="00000000" w14:paraId="00000132">
      <w:pPr>
        <w:spacing w:after="240" w:before="240" w:lineRule="auto"/>
        <w:rPr/>
      </w:pPr>
      <w:r w:rsidDel="00000000" w:rsidR="00000000" w:rsidRPr="00000000">
        <w:rPr>
          <w:rtl w:val="0"/>
        </w:rPr>
        <w:t xml:space="preserve">This is also why emission is typically red-shifted relative to excitation — called the </w:t>
      </w:r>
      <w:r w:rsidDel="00000000" w:rsidR="00000000" w:rsidRPr="00000000">
        <w:rPr>
          <w:b w:val="1"/>
          <w:bCs w:val="1"/>
          <w:rtl w:val="0"/>
        </w:rPr>
        <w:t xml:space="preserve">Stokes shift</w:t>
      </w:r>
      <w:r w:rsidDel="00000000" w:rsidR="00000000" w:rsidRPr="00000000">
        <w:rPr>
          <w:rtl w:val="0"/>
        </w:rPr>
        <w:t xml:space="preserve">.</w:t>
      </w:r>
    </w:p>
    <w:p w:rsidR="00000000" w:rsidDel="00000000" w:rsidP="00000000" w:rsidRDefault="00000000" w:rsidRPr="00000000" w14:paraId="00000133">
      <w:pPr>
        <w:spacing w:after="240" w:before="240" w:lineRule="auto"/>
        <w:rPr/>
      </w:pPr>
      <w:r w:rsidDel="00000000" w:rsidR="00000000" w:rsidRPr="00000000">
        <w:rPr/>
        <w:drawing>
          <wp:inline distB="114300" distT="114300" distL="114300" distR="114300">
            <wp:extent cx="5943600" cy="3276600"/>
            <wp:effectExtent b="0" l="0" r="0" t="0"/>
            <wp:docPr id="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drawing>
          <wp:inline distB="114300" distT="114300" distL="114300" distR="114300">
            <wp:extent cx="5943600" cy="3302000"/>
            <wp:effectExtent b="0" l="0" r="0" t="0"/>
            <wp:docPr id="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drawing>
          <wp:inline distB="114300" distT="114300" distL="114300" distR="114300">
            <wp:extent cx="5943600" cy="3581400"/>
            <wp:effectExtent b="0" l="0" r="0" t="0"/>
            <wp:docPr id="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drawing>
          <wp:inline distB="114300" distT="114300" distL="114300" distR="114300">
            <wp:extent cx="5943600" cy="3225800"/>
            <wp:effectExtent b="0" l="0" r="0" t="0"/>
            <wp:docPr id="5"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drawing>
          <wp:inline distB="114300" distT="114300" distL="114300" distR="114300">
            <wp:extent cx="5943600" cy="2921000"/>
            <wp:effectExtent b="0" l="0" r="0" t="0"/>
            <wp:docPr id="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Criteria &gt;95%</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topics/earth-and-planetary-sciences/correlation-coefficient" TargetMode="External"/><Relationship Id="rId22" Type="http://schemas.openxmlformats.org/officeDocument/2006/relationships/image" Target="media/image7.png"/><Relationship Id="rId21" Type="http://schemas.openxmlformats.org/officeDocument/2006/relationships/hyperlink" Target="https://www.sciencedirect.com/science/article/pii/S0043135424015033" TargetMode="External"/><Relationship Id="rId24" Type="http://schemas.openxmlformats.org/officeDocument/2006/relationships/image" Target="media/image8.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topics/engineering/fluorescence-intensity" TargetMode="External"/><Relationship Id="rId26" Type="http://schemas.openxmlformats.org/officeDocument/2006/relationships/image" Target="media/image4.png"/><Relationship Id="rId25" Type="http://schemas.openxmlformats.org/officeDocument/2006/relationships/image" Target="media/image2.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kmethod.py" TargetMode="External"/><Relationship Id="rId7" Type="http://schemas.openxmlformats.org/officeDocument/2006/relationships/image" Target="media/image3.png"/><Relationship Id="rId8" Type="http://schemas.openxmlformats.org/officeDocument/2006/relationships/hyperlink" Target="https://www.sciencedirect.com/science/article/pii/S0043135424015033#bib0024" TargetMode="External"/><Relationship Id="rId11" Type="http://schemas.openxmlformats.org/officeDocument/2006/relationships/hyperlink" Target="https://www.sciencedirect.com/topics/engineering/emission-wavelength" TargetMode="External"/><Relationship Id="rId10" Type="http://schemas.openxmlformats.org/officeDocument/2006/relationships/hyperlink" Target="https://www.sciencedirect.com/topics/engineering/gaussian-filter" TargetMode="External"/><Relationship Id="rId13" Type="http://schemas.openxmlformats.org/officeDocument/2006/relationships/hyperlink" Target="https://www.sciencedirect.com/science/article/pii/S0043135424015033#tbl0002" TargetMode="External"/><Relationship Id="rId12" Type="http://schemas.openxmlformats.org/officeDocument/2006/relationships/hyperlink" Target="https://www.sciencedirect.com/topics/biochemistry-genetics-and-molecular-biology/parallel-factor-analysis-models" TargetMode="External"/><Relationship Id="rId15" Type="http://schemas.openxmlformats.org/officeDocument/2006/relationships/hyperlink" Target="https://www.sciencedirect.com/topics/engineering/outer-product" TargetMode="External"/><Relationship Id="rId14" Type="http://schemas.openxmlformats.org/officeDocument/2006/relationships/hyperlink" Target="https://www.sciencedirect.com/science/article/pii/S0043135424015033#bib0023" TargetMode="External"/><Relationship Id="rId17" Type="http://schemas.openxmlformats.org/officeDocument/2006/relationships/image" Target="media/image1.png"/><Relationship Id="rId16" Type="http://schemas.openxmlformats.org/officeDocument/2006/relationships/hyperlink" Target="https://www.sciencedirect.com/science/article/pii/S0043135424015033#bib0005" TargetMode="External"/><Relationship Id="rId19" Type="http://schemas.openxmlformats.org/officeDocument/2006/relationships/hyperlink" Target="https://www.sciencedirect.com/topics/engineering/pearsons-linear-correlation-coefficient" TargetMode="External"/><Relationship Id="rId18" Type="http://schemas.openxmlformats.org/officeDocument/2006/relationships/hyperlink" Target="https://www.sciencedirect.com/science/article/pii/S0043135424015033#bib0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