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F646C" w14:textId="39A65065" w:rsidR="00D86CB8" w:rsidRDefault="33CEB96B" w:rsidP="1B748203">
      <w:pPr>
        <w:shd w:val="clear" w:color="auto" w:fill="FFFFFF" w:themeFill="background1"/>
        <w:spacing w:after="0" w:line="240" w:lineRule="auto"/>
        <w:jc w:val="center"/>
        <w:rPr>
          <w:rFonts w:ascii="Castellar" w:eastAsia="Castellar" w:hAnsi="Castellar" w:cs="Castellar"/>
          <w:b/>
          <w:bCs/>
          <w:color w:val="202122"/>
          <w:sz w:val="48"/>
          <w:szCs w:val="48"/>
        </w:rPr>
      </w:pPr>
      <w:bookmarkStart w:id="0" w:name="_Int_CPvL2I2U"/>
      <w:r w:rsidRPr="1B748203">
        <w:rPr>
          <w:rFonts w:ascii="Castellar" w:eastAsia="Castellar" w:hAnsi="Castellar" w:cs="Castellar"/>
          <w:b/>
          <w:bCs/>
          <w:color w:val="202122"/>
          <w:sz w:val="48"/>
          <w:szCs w:val="48"/>
        </w:rPr>
        <w:t>The Hunger Games</w:t>
      </w:r>
      <w:bookmarkEnd w:id="0"/>
    </w:p>
    <w:p w14:paraId="668FC56C" w14:textId="710E3DAB" w:rsidR="33CEB96B" w:rsidRPr="005B0E24" w:rsidRDefault="33CEB96B" w:rsidP="4BAE1056">
      <w:pPr>
        <w:shd w:val="clear" w:color="auto" w:fill="FFFFFF" w:themeFill="background1"/>
        <w:spacing w:after="0" w:line="240" w:lineRule="auto"/>
        <w:jc w:val="center"/>
        <w:rPr>
          <w:rFonts w:eastAsia="Lato" w:cs="Lato"/>
          <w:b/>
          <w:bCs/>
          <w:color w:val="202122"/>
          <w:sz w:val="40"/>
          <w:szCs w:val="40"/>
        </w:rPr>
      </w:pPr>
      <w:r w:rsidRPr="005B0E24">
        <w:rPr>
          <w:rFonts w:eastAsia="Lato" w:cs="Lato"/>
          <w:b/>
          <w:bCs/>
          <w:color w:val="202122"/>
          <w:sz w:val="40"/>
          <w:szCs w:val="40"/>
        </w:rPr>
        <w:t>An Analysis on Canadian Food Affordability</w:t>
      </w:r>
    </w:p>
    <w:p w14:paraId="61A32AE6" w14:textId="3A155203" w:rsidR="4BAE1056" w:rsidRDefault="4BAE1056" w:rsidP="4BAE1056">
      <w:pPr>
        <w:shd w:val="clear" w:color="auto" w:fill="FFFFFF" w:themeFill="background1"/>
        <w:spacing w:after="0" w:line="240" w:lineRule="auto"/>
        <w:jc w:val="center"/>
        <w:rPr>
          <w:rFonts w:ascii="Lato" w:eastAsia="Lato" w:hAnsi="Lato" w:cs="Lato"/>
          <w:b/>
          <w:bCs/>
          <w:color w:val="202122"/>
          <w:sz w:val="40"/>
          <w:szCs w:val="40"/>
        </w:rPr>
      </w:pPr>
    </w:p>
    <w:p w14:paraId="667F5C3B" w14:textId="77777777" w:rsidR="005B0E24" w:rsidRPr="005B0E24" w:rsidRDefault="013C2B54" w:rsidP="005B0E24">
      <w:pPr>
        <w:shd w:val="clear" w:color="auto" w:fill="FFFFFF" w:themeFill="background1"/>
        <w:spacing w:before="143" w:after="285"/>
        <w:rPr>
          <w:rFonts w:eastAsia="Lato" w:cs="Lato"/>
          <w:b/>
          <w:bCs/>
          <w:color w:val="202122"/>
          <w:sz w:val="32"/>
          <w:szCs w:val="32"/>
          <w:u w:val="single"/>
        </w:rPr>
      </w:pPr>
      <w:r w:rsidRPr="005B0E24">
        <w:rPr>
          <w:rFonts w:eastAsia="Lato" w:cs="Lato"/>
          <w:b/>
          <w:bCs/>
          <w:color w:val="202122"/>
          <w:sz w:val="32"/>
          <w:szCs w:val="32"/>
          <w:u w:val="single"/>
        </w:rPr>
        <w:t>Introduction</w:t>
      </w:r>
    </w:p>
    <w:p w14:paraId="4C7A1C18" w14:textId="70147D88" w:rsidR="005B0E24" w:rsidRDefault="005B0E24" w:rsidP="005B0E24">
      <w:pPr>
        <w:shd w:val="clear" w:color="auto" w:fill="FFFFFF" w:themeFill="background1"/>
        <w:spacing w:before="143" w:after="285"/>
        <w:rPr>
          <w:rFonts w:ascii="Lato" w:eastAsia="Lato" w:hAnsi="Lato" w:cs="Lato"/>
          <w:b/>
          <w:bCs/>
          <w:color w:val="202122"/>
          <w:sz w:val="32"/>
          <w:szCs w:val="32"/>
          <w:u w:val="single"/>
        </w:rPr>
      </w:pPr>
      <w:r>
        <w:rPr>
          <w:rFonts w:ascii="Aptos" w:eastAsia="Aptos" w:hAnsi="Aptos" w:cs="Aptos"/>
        </w:rPr>
        <w:tab/>
      </w:r>
      <w:r w:rsidR="09226858" w:rsidRPr="6AC4A278">
        <w:rPr>
          <w:rFonts w:ascii="Aptos" w:eastAsia="Aptos" w:hAnsi="Aptos" w:cs="Aptos"/>
        </w:rPr>
        <w:t xml:space="preserve">It’s 2017, Saturday night in mid-July, and you go out with your friends to celebrate your best friend’s birthday. It’s been a great night and before going home you decide to grab something to eat. Kim Anh on 17the Ave has great Vietnamese subs and for only $8.50 you get one of the best Viet subs you’ve had in years. Fast forward to 2024, your parents </w:t>
      </w:r>
      <w:bookmarkStart w:id="1" w:name="_Int_95a8VzRl"/>
      <w:r w:rsidR="09226858" w:rsidRPr="6AC4A278">
        <w:rPr>
          <w:rFonts w:ascii="Aptos" w:eastAsia="Aptos" w:hAnsi="Aptos" w:cs="Aptos"/>
        </w:rPr>
        <w:t>are</w:t>
      </w:r>
      <w:bookmarkEnd w:id="1"/>
      <w:r w:rsidR="09226858" w:rsidRPr="6AC4A278">
        <w:rPr>
          <w:rFonts w:ascii="Aptos" w:eastAsia="Aptos" w:hAnsi="Aptos" w:cs="Aptos"/>
        </w:rPr>
        <w:t xml:space="preserve"> visiting and you walk past Kim Anh. You haven’t been there since that night and you decide to get dinner for everyone, but wait, the same Tofu sub now goes for $15. </w:t>
      </w:r>
    </w:p>
    <w:p w14:paraId="519093E9" w14:textId="0394A9F3" w:rsidR="3C4E817F" w:rsidRPr="005B0E24" w:rsidRDefault="005B0E24" w:rsidP="005B0E24">
      <w:pPr>
        <w:shd w:val="clear" w:color="auto" w:fill="FFFFFF" w:themeFill="background1"/>
        <w:spacing w:before="143" w:after="285"/>
        <w:rPr>
          <w:rFonts w:ascii="Lato" w:eastAsia="Lato" w:hAnsi="Lato" w:cs="Lato"/>
          <w:b/>
          <w:bCs/>
          <w:color w:val="202122"/>
          <w:sz w:val="32"/>
          <w:szCs w:val="32"/>
          <w:u w:val="single"/>
        </w:rPr>
      </w:pPr>
      <w:r w:rsidRPr="005B0E24">
        <w:rPr>
          <w:rFonts w:eastAsia="Lato" w:cs="Lato"/>
          <w:color w:val="202122"/>
        </w:rPr>
        <w:tab/>
      </w:r>
      <w:r w:rsidR="09226858" w:rsidRPr="6AC4A278">
        <w:rPr>
          <w:rFonts w:ascii="Aptos" w:eastAsia="Aptos" w:hAnsi="Aptos" w:cs="Aptos"/>
        </w:rPr>
        <w:t xml:space="preserve">This is a story that </w:t>
      </w:r>
      <w:r w:rsidR="665D76C7" w:rsidRPr="6AC4A278">
        <w:rPr>
          <w:rFonts w:ascii="Aptos" w:eastAsia="Aptos" w:hAnsi="Aptos" w:cs="Aptos"/>
        </w:rPr>
        <w:t>all</w:t>
      </w:r>
      <w:r w:rsidR="09226858" w:rsidRPr="6AC4A278">
        <w:rPr>
          <w:rFonts w:ascii="Aptos" w:eastAsia="Aptos" w:hAnsi="Aptos" w:cs="Aptos"/>
        </w:rPr>
        <w:t xml:space="preserve"> Canadians can relate to. Even though price increases might be more noticeable when dining out, our grocery bills are also increasing bit by bit. The cost of living is currently one of the top concerns for </w:t>
      </w:r>
      <w:r w:rsidR="4614D7E0" w:rsidRPr="6AC4A278">
        <w:rPr>
          <w:rFonts w:ascii="Aptos" w:eastAsia="Aptos" w:hAnsi="Aptos" w:cs="Aptos"/>
        </w:rPr>
        <w:t xml:space="preserve">Canadians </w:t>
      </w:r>
      <w:r w:rsidR="74641952" w:rsidRPr="6AC4A278">
        <w:rPr>
          <w:rFonts w:ascii="Aptos" w:eastAsia="Aptos" w:hAnsi="Aptos" w:cs="Aptos"/>
        </w:rPr>
        <w:t>(</w:t>
      </w:r>
      <w:proofErr w:type="spellStart"/>
      <w:r w:rsidR="74641952" w:rsidRPr="6AC4A278">
        <w:rPr>
          <w:rFonts w:ascii="Aptos" w:eastAsia="Aptos" w:hAnsi="Aptos" w:cs="Aptos"/>
        </w:rPr>
        <w:t>Kishchuk</w:t>
      </w:r>
      <w:proofErr w:type="spellEnd"/>
      <w:r w:rsidR="74641952" w:rsidRPr="6AC4A278">
        <w:rPr>
          <w:rFonts w:ascii="Aptos" w:eastAsia="Aptos" w:hAnsi="Aptos" w:cs="Aptos"/>
        </w:rPr>
        <w:t>, 2023)</w:t>
      </w:r>
      <w:r w:rsidR="09226858" w:rsidRPr="6AC4A278">
        <w:rPr>
          <w:rFonts w:ascii="Aptos" w:eastAsia="Aptos" w:hAnsi="Aptos" w:cs="Aptos"/>
        </w:rPr>
        <w:t xml:space="preserve">, especially since food inflation reached a 40-year high of 10.4% at the beginning of 2023 </w:t>
      </w:r>
      <w:r w:rsidR="60D929E2" w:rsidRPr="6AC4A278">
        <w:rPr>
          <w:rFonts w:ascii="Aptos" w:eastAsia="Aptos" w:hAnsi="Aptos" w:cs="Aptos"/>
        </w:rPr>
        <w:t>(</w:t>
      </w:r>
      <w:proofErr w:type="spellStart"/>
      <w:r w:rsidR="60D929E2" w:rsidRPr="6AC4A278">
        <w:rPr>
          <w:rFonts w:ascii="Aptos" w:eastAsia="Aptos" w:hAnsi="Aptos" w:cs="Aptos"/>
        </w:rPr>
        <w:t>Shahbandeh</w:t>
      </w:r>
      <w:proofErr w:type="spellEnd"/>
      <w:r w:rsidR="60D929E2" w:rsidRPr="6AC4A278">
        <w:rPr>
          <w:rFonts w:ascii="Aptos" w:eastAsia="Aptos" w:hAnsi="Aptos" w:cs="Aptos"/>
        </w:rPr>
        <w:t>, 2024)</w:t>
      </w:r>
      <w:r w:rsidR="09226858" w:rsidRPr="6AC4A278">
        <w:rPr>
          <w:rFonts w:ascii="Aptos" w:eastAsia="Aptos" w:hAnsi="Aptos" w:cs="Aptos"/>
        </w:rPr>
        <w:t>. It is reported that as of 2022 Canadians spend an average of 17%</w:t>
      </w:r>
      <w:r w:rsidR="5759EFC4" w:rsidRPr="6AC4A278">
        <w:rPr>
          <w:rFonts w:ascii="Aptos" w:eastAsia="Aptos" w:hAnsi="Aptos" w:cs="Aptos"/>
        </w:rPr>
        <w:t xml:space="preserve"> </w:t>
      </w:r>
      <w:r w:rsidR="09226858" w:rsidRPr="6AC4A278">
        <w:rPr>
          <w:rFonts w:ascii="Aptos" w:eastAsia="Aptos" w:hAnsi="Aptos" w:cs="Aptos"/>
        </w:rPr>
        <w:t xml:space="preserve">of their disposable income on food (Charlebois et al., 2023) </w:t>
      </w:r>
      <w:r w:rsidR="64C4862E" w:rsidRPr="6AC4A278">
        <w:rPr>
          <w:rFonts w:ascii="Aptos" w:eastAsia="Aptos" w:hAnsi="Aptos" w:cs="Aptos"/>
        </w:rPr>
        <w:t>and</w:t>
      </w:r>
      <w:r w:rsidR="09226858" w:rsidRPr="6AC4A278">
        <w:rPr>
          <w:rFonts w:ascii="Aptos" w:eastAsia="Aptos" w:hAnsi="Aptos" w:cs="Aptos"/>
        </w:rPr>
        <w:t xml:space="preserve"> this percentage is much greater for Canadians living with a tight budget. </w:t>
      </w:r>
    </w:p>
    <w:p w14:paraId="3A24D214" w14:textId="77777777" w:rsidR="005B0E24" w:rsidRDefault="3C4E817F" w:rsidP="005B0E24">
      <w:pPr>
        <w:spacing w:line="276" w:lineRule="auto"/>
        <w:rPr>
          <w:b/>
          <w:bCs/>
        </w:rPr>
      </w:pPr>
      <w:r w:rsidRPr="005B0E24">
        <w:rPr>
          <w:rFonts w:ascii="Aptos" w:eastAsia="Aptos" w:hAnsi="Aptos" w:cs="Aptos"/>
          <w:b/>
          <w:bCs/>
          <w:u w:val="single"/>
        </w:rPr>
        <w:t>Key terms</w:t>
      </w:r>
    </w:p>
    <w:p w14:paraId="77BB0B33" w14:textId="5D20AB49" w:rsidR="005B0E24" w:rsidRDefault="005B0E24" w:rsidP="005B0E24">
      <w:pPr>
        <w:spacing w:line="276" w:lineRule="auto"/>
        <w:rPr>
          <w:b/>
          <w:bCs/>
        </w:rPr>
      </w:pPr>
      <w:r>
        <w:rPr>
          <w:rFonts w:ascii="Aptos" w:eastAsia="Aptos" w:hAnsi="Aptos" w:cs="Aptos"/>
          <w:b/>
          <w:bCs/>
          <w:color w:val="000000" w:themeColor="text1"/>
        </w:rPr>
        <w:tab/>
      </w:r>
      <w:r w:rsidR="3C4E817F" w:rsidRPr="1B748203">
        <w:rPr>
          <w:rFonts w:ascii="Aptos" w:eastAsia="Aptos" w:hAnsi="Aptos" w:cs="Aptos"/>
          <w:b/>
          <w:bCs/>
          <w:color w:val="000000" w:themeColor="text1"/>
        </w:rPr>
        <w:t>Food security</w:t>
      </w:r>
      <w:r w:rsidR="3C4E817F" w:rsidRPr="1B748203">
        <w:rPr>
          <w:rFonts w:ascii="Aptos" w:eastAsia="Aptos" w:hAnsi="Aptos" w:cs="Aptos"/>
          <w:color w:val="000000" w:themeColor="text1"/>
        </w:rPr>
        <w:t xml:space="preserve"> can be described as the condition where the whole population has reliable access to enough nutritious food (Peng &amp; Berry, 2019).  It refers to a situation where access to food is constrained by financial resources. It is worth pointing out that it does not only involve a general lack of access to food, but also </w:t>
      </w:r>
      <w:r w:rsidR="041D981C" w:rsidRPr="1B748203">
        <w:rPr>
          <w:rFonts w:ascii="Aptos" w:eastAsia="Aptos" w:hAnsi="Aptos" w:cs="Aptos"/>
          <w:color w:val="000000" w:themeColor="text1"/>
        </w:rPr>
        <w:t>limited</w:t>
      </w:r>
      <w:r w:rsidR="3C4E817F" w:rsidRPr="1B748203">
        <w:rPr>
          <w:rFonts w:ascii="Aptos" w:eastAsia="Aptos" w:hAnsi="Aptos" w:cs="Aptos"/>
          <w:color w:val="000000" w:themeColor="text1"/>
        </w:rPr>
        <w:t xml:space="preserve"> access to nutritious food. </w:t>
      </w:r>
    </w:p>
    <w:p w14:paraId="24C4683F" w14:textId="73073CF9" w:rsidR="3C4E817F" w:rsidRPr="005B0E24" w:rsidRDefault="3C4E817F" w:rsidP="005B0E24">
      <w:pPr>
        <w:spacing w:line="276" w:lineRule="auto"/>
        <w:ind w:firstLine="720"/>
        <w:rPr>
          <w:b/>
          <w:bCs/>
        </w:rPr>
      </w:pPr>
      <w:r w:rsidRPr="1B748203">
        <w:rPr>
          <w:rFonts w:ascii="Aptos" w:eastAsia="Aptos" w:hAnsi="Aptos" w:cs="Aptos"/>
          <w:color w:val="000000" w:themeColor="text1"/>
        </w:rPr>
        <w:t>In 2018, Canada’s Poverty Reduction Strategy introduced food security as an indicator, and soon after during the same year, the Canadian Income Survey (CIS) decided to monitor food insecurity in Canadian households (</w:t>
      </w:r>
      <w:proofErr w:type="spellStart"/>
      <w:r w:rsidRPr="1B748203">
        <w:rPr>
          <w:rFonts w:ascii="Aptos" w:eastAsia="Aptos" w:hAnsi="Aptos" w:cs="Aptos"/>
          <w:color w:val="000000" w:themeColor="text1"/>
        </w:rPr>
        <w:t>Tarasuk</w:t>
      </w:r>
      <w:proofErr w:type="spellEnd"/>
      <w:r w:rsidRPr="1B748203">
        <w:rPr>
          <w:rFonts w:ascii="Aptos" w:eastAsia="Aptos" w:hAnsi="Aptos" w:cs="Aptos"/>
          <w:color w:val="000000" w:themeColor="text1"/>
        </w:rPr>
        <w:t xml:space="preserve"> et al., 2021).  The CIS tries to cover the full spectrum of food insecurity “from worrying about running out of food, to children not eating for a whole day" (Government of Canada, Statistics Canada, 2023). </w:t>
      </w:r>
      <w:r w:rsidR="6F0B5384" w:rsidRPr="1B748203">
        <w:rPr>
          <w:rFonts w:ascii="Aptos" w:eastAsia="Aptos" w:hAnsi="Aptos" w:cs="Aptos"/>
          <w:color w:val="000000" w:themeColor="text1"/>
        </w:rPr>
        <w:t xml:space="preserve"> </w:t>
      </w:r>
    </w:p>
    <w:p w14:paraId="00153204" w14:textId="317B20F8" w:rsidR="1B748203" w:rsidRDefault="1B748203" w:rsidP="1B748203">
      <w:pPr>
        <w:shd w:val="clear" w:color="auto" w:fill="FFFFFF" w:themeFill="background1"/>
        <w:spacing w:after="0"/>
        <w:ind w:firstLine="720"/>
        <w:rPr>
          <w:rFonts w:ascii="Aptos" w:eastAsia="Aptos" w:hAnsi="Aptos" w:cs="Aptos"/>
          <w:color w:val="000000" w:themeColor="text1"/>
        </w:rPr>
      </w:pPr>
    </w:p>
    <w:p w14:paraId="517EA70E" w14:textId="3B27BF78" w:rsidR="2244A8B3" w:rsidRDefault="2244A8B3" w:rsidP="1B748203">
      <w:pPr>
        <w:shd w:val="clear" w:color="auto" w:fill="FFFFFF" w:themeFill="background1"/>
        <w:spacing w:after="0"/>
        <w:ind w:firstLine="720"/>
        <w:rPr>
          <w:rFonts w:ascii="Aptos" w:eastAsia="Aptos" w:hAnsi="Aptos" w:cs="Aptos"/>
          <w:color w:val="000000" w:themeColor="text1"/>
        </w:rPr>
      </w:pPr>
      <w:r w:rsidRPr="1B748203">
        <w:rPr>
          <w:rFonts w:ascii="Aptos" w:eastAsia="Aptos" w:hAnsi="Aptos" w:cs="Aptos"/>
          <w:color w:val="000000" w:themeColor="text1"/>
        </w:rPr>
        <w:t xml:space="preserve">The CIS evaluates food insecurity based on a series of questions that are available </w:t>
      </w:r>
      <w:r w:rsidR="004D3AAB">
        <w:rPr>
          <w:rFonts w:ascii="Aptos" w:eastAsia="Aptos" w:hAnsi="Aptos" w:cs="Aptos"/>
          <w:color w:val="000000" w:themeColor="text1"/>
        </w:rPr>
        <w:t>in APPENDIX 2</w:t>
      </w:r>
      <w:r w:rsidRPr="1B748203">
        <w:rPr>
          <w:rFonts w:ascii="Aptos" w:eastAsia="Aptos" w:hAnsi="Aptos" w:cs="Aptos"/>
          <w:color w:val="FF0000"/>
        </w:rPr>
        <w:t xml:space="preserve"> </w:t>
      </w:r>
      <w:r w:rsidRPr="1B748203">
        <w:rPr>
          <w:rFonts w:ascii="Aptos" w:eastAsia="Aptos" w:hAnsi="Aptos" w:cs="Aptos"/>
        </w:rPr>
        <w:t>These questions are then categorized</w:t>
      </w:r>
      <w:r w:rsidR="6F0B5384" w:rsidRPr="1B748203">
        <w:rPr>
          <w:rFonts w:ascii="Aptos" w:eastAsia="Aptos" w:hAnsi="Aptos" w:cs="Aptos"/>
          <w:color w:val="000000" w:themeColor="text1"/>
        </w:rPr>
        <w:t xml:space="preserve"> into 3 distinct levels</w:t>
      </w:r>
      <w:r w:rsidR="17C879A2" w:rsidRPr="1B748203">
        <w:rPr>
          <w:rFonts w:ascii="Aptos" w:eastAsia="Aptos" w:hAnsi="Aptos" w:cs="Aptos"/>
          <w:color w:val="000000" w:themeColor="text1"/>
        </w:rPr>
        <w:t xml:space="preserve">: mild, moderate, and severe food insecurity. Mild food </w:t>
      </w:r>
      <w:r w:rsidR="0CF1AF91" w:rsidRPr="1B748203">
        <w:rPr>
          <w:rFonts w:ascii="Aptos" w:eastAsia="Aptos" w:hAnsi="Aptos" w:cs="Aptos"/>
          <w:color w:val="000000" w:themeColor="text1"/>
        </w:rPr>
        <w:t>in</w:t>
      </w:r>
      <w:r w:rsidR="17C879A2" w:rsidRPr="1B748203">
        <w:rPr>
          <w:rFonts w:ascii="Aptos" w:eastAsia="Aptos" w:hAnsi="Aptos" w:cs="Aptos"/>
          <w:color w:val="000000" w:themeColor="text1"/>
        </w:rPr>
        <w:t xml:space="preserve">security </w:t>
      </w:r>
      <w:r w:rsidR="0CB08D17" w:rsidRPr="1B748203">
        <w:rPr>
          <w:rFonts w:ascii="Aptos" w:eastAsia="Aptos" w:hAnsi="Aptos" w:cs="Aptos"/>
          <w:color w:val="000000" w:themeColor="text1"/>
        </w:rPr>
        <w:t>is</w:t>
      </w:r>
      <w:r w:rsidR="17C879A2" w:rsidRPr="1B748203">
        <w:rPr>
          <w:rFonts w:ascii="Aptos" w:eastAsia="Aptos" w:hAnsi="Aptos" w:cs="Aptos"/>
          <w:color w:val="000000" w:themeColor="text1"/>
        </w:rPr>
        <w:t xml:space="preserve"> those who</w:t>
      </w:r>
      <w:r w:rsidR="71627F2B" w:rsidRPr="1B748203">
        <w:rPr>
          <w:rFonts w:ascii="Aptos" w:eastAsia="Aptos" w:hAnsi="Aptos" w:cs="Aptos"/>
          <w:color w:val="000000" w:themeColor="text1"/>
        </w:rPr>
        <w:t xml:space="preserve"> may have to limit food </w:t>
      </w:r>
      <w:r w:rsidR="71627F2B" w:rsidRPr="1B748203">
        <w:rPr>
          <w:rFonts w:ascii="Aptos" w:eastAsia="Aptos" w:hAnsi="Aptos" w:cs="Aptos"/>
          <w:color w:val="000000" w:themeColor="text1"/>
        </w:rPr>
        <w:lastRenderedPageBreak/>
        <w:t>selection</w:t>
      </w:r>
      <w:r w:rsidR="68EC082A" w:rsidRPr="1B748203">
        <w:rPr>
          <w:rFonts w:ascii="Aptos" w:eastAsia="Aptos" w:hAnsi="Aptos" w:cs="Aptos"/>
          <w:color w:val="000000" w:themeColor="text1"/>
        </w:rPr>
        <w:t xml:space="preserve"> and/or worry about running out of food due to financial constraints. Moderate food insecurity is</w:t>
      </w:r>
      <w:r w:rsidR="1E125C83" w:rsidRPr="1B748203">
        <w:rPr>
          <w:rFonts w:ascii="Aptos" w:eastAsia="Aptos" w:hAnsi="Aptos" w:cs="Aptos"/>
          <w:color w:val="000000" w:themeColor="text1"/>
        </w:rPr>
        <w:t xml:space="preserve"> those who may</w:t>
      </w:r>
      <w:r w:rsidR="68EC082A" w:rsidRPr="1B748203">
        <w:rPr>
          <w:rFonts w:ascii="Aptos" w:eastAsia="Aptos" w:hAnsi="Aptos" w:cs="Aptos"/>
          <w:color w:val="000000" w:themeColor="text1"/>
        </w:rPr>
        <w:t xml:space="preserve"> </w:t>
      </w:r>
      <w:r w:rsidR="77D6674A" w:rsidRPr="1B748203">
        <w:rPr>
          <w:rFonts w:ascii="Aptos" w:eastAsia="Aptos" w:hAnsi="Aptos" w:cs="Aptos"/>
          <w:color w:val="000000" w:themeColor="text1"/>
        </w:rPr>
        <w:t>reduce the</w:t>
      </w:r>
      <w:r w:rsidR="199174A3" w:rsidRPr="1B748203">
        <w:rPr>
          <w:rFonts w:ascii="Aptos" w:eastAsia="Aptos" w:hAnsi="Aptos" w:cs="Aptos"/>
          <w:color w:val="000000" w:themeColor="text1"/>
        </w:rPr>
        <w:t xml:space="preserve"> quality and/or quantity of food </w:t>
      </w:r>
      <w:r w:rsidR="7DBED085" w:rsidRPr="1B748203">
        <w:rPr>
          <w:rFonts w:ascii="Aptos" w:eastAsia="Aptos" w:hAnsi="Aptos" w:cs="Aptos"/>
          <w:color w:val="000000" w:themeColor="text1"/>
        </w:rPr>
        <w:t xml:space="preserve">they buy because of cost. Severe food insecurity includes those who </w:t>
      </w:r>
      <w:r w:rsidR="7CDFCDE3" w:rsidRPr="1B748203">
        <w:rPr>
          <w:rFonts w:ascii="Aptos" w:eastAsia="Aptos" w:hAnsi="Aptos" w:cs="Aptos"/>
          <w:color w:val="000000" w:themeColor="text1"/>
        </w:rPr>
        <w:t>miss meals or even go days without food.</w:t>
      </w:r>
    </w:p>
    <w:p w14:paraId="31ABB77D" w14:textId="06B2E956" w:rsidR="3C4E817F" w:rsidRDefault="3C4E817F" w:rsidP="1B748203">
      <w:pPr>
        <w:shd w:val="clear" w:color="auto" w:fill="FFFFFF" w:themeFill="background1"/>
        <w:spacing w:after="0"/>
      </w:pPr>
      <w:r w:rsidRPr="1B748203">
        <w:rPr>
          <w:rFonts w:ascii="Aptos" w:eastAsia="Aptos" w:hAnsi="Aptos" w:cs="Aptos"/>
        </w:rPr>
        <w:t xml:space="preserve"> </w:t>
      </w:r>
    </w:p>
    <w:p w14:paraId="480F5DD7" w14:textId="2ADBEAB4" w:rsidR="3C4E817F" w:rsidRDefault="3C4E817F" w:rsidP="1B748203">
      <w:pPr>
        <w:shd w:val="clear" w:color="auto" w:fill="FFFFFF" w:themeFill="background1"/>
        <w:spacing w:after="0"/>
        <w:ind w:firstLine="720"/>
      </w:pPr>
      <w:r w:rsidRPr="1B748203">
        <w:rPr>
          <w:rFonts w:ascii="Aptos" w:eastAsia="Aptos" w:hAnsi="Aptos" w:cs="Aptos"/>
          <w:color w:val="000000" w:themeColor="text1"/>
        </w:rPr>
        <w:t xml:space="preserve">A key </w:t>
      </w:r>
      <w:r w:rsidR="00F77F6C" w:rsidRPr="1B748203">
        <w:rPr>
          <w:rFonts w:ascii="Aptos" w:eastAsia="Aptos" w:hAnsi="Aptos" w:cs="Aptos"/>
          <w:color w:val="000000" w:themeColor="text1"/>
        </w:rPr>
        <w:t>factor</w:t>
      </w:r>
      <w:r w:rsidRPr="1B748203">
        <w:rPr>
          <w:rFonts w:ascii="Aptos" w:eastAsia="Aptos" w:hAnsi="Aptos" w:cs="Aptos"/>
          <w:color w:val="000000" w:themeColor="text1"/>
        </w:rPr>
        <w:t xml:space="preserve"> of food security and adequate nutrition is </w:t>
      </w:r>
      <w:r w:rsidRPr="1B748203">
        <w:rPr>
          <w:rFonts w:ascii="Aptos" w:eastAsia="Aptos" w:hAnsi="Aptos" w:cs="Aptos"/>
          <w:b/>
          <w:bCs/>
          <w:color w:val="000000" w:themeColor="text1"/>
        </w:rPr>
        <w:t>food affordability</w:t>
      </w:r>
      <w:r w:rsidRPr="1B748203">
        <w:rPr>
          <w:rFonts w:ascii="Aptos" w:eastAsia="Aptos" w:hAnsi="Aptos" w:cs="Aptos"/>
          <w:color w:val="000000" w:themeColor="text1"/>
        </w:rPr>
        <w:t>.</w:t>
      </w:r>
      <w:r w:rsidR="00F77F6C">
        <w:rPr>
          <w:rFonts w:ascii="Aptos" w:eastAsia="Aptos" w:hAnsi="Aptos" w:cs="Aptos"/>
          <w:color w:val="000000" w:themeColor="text1"/>
        </w:rPr>
        <w:t xml:space="preserve"> “[Food </w:t>
      </w:r>
      <w:r w:rsidRPr="1B748203">
        <w:rPr>
          <w:rFonts w:ascii="Aptos" w:eastAsia="Aptos" w:hAnsi="Aptos" w:cs="Aptos"/>
          <w:color w:val="000000" w:themeColor="text1"/>
        </w:rPr>
        <w:t>Affordability</w:t>
      </w:r>
      <w:r w:rsidR="00F77F6C">
        <w:rPr>
          <w:rFonts w:ascii="Aptos" w:eastAsia="Aptos" w:hAnsi="Aptos" w:cs="Aptos"/>
          <w:color w:val="000000" w:themeColor="text1"/>
        </w:rPr>
        <w:t>]</w:t>
      </w:r>
      <w:r w:rsidRPr="1B748203">
        <w:rPr>
          <w:rFonts w:ascii="Aptos" w:eastAsia="Aptos" w:hAnsi="Aptos" w:cs="Aptos"/>
          <w:color w:val="000000" w:themeColor="text1"/>
        </w:rPr>
        <w:t xml:space="preserve"> can be defined as the capacity to pay a market price for food compared to the proportion of a household’s income and other expenses.” (WBCSD, n.d.).  The significance of this issue relies on its broad repercussions, which can have a substantial impact on different aspects of physical and mental health (Daly et al., 2018). </w:t>
      </w:r>
    </w:p>
    <w:p w14:paraId="11CD2795" w14:textId="67801AFF" w:rsidR="3C4E817F" w:rsidRDefault="3C4E817F" w:rsidP="1B748203">
      <w:pPr>
        <w:spacing w:after="0"/>
        <w:ind w:firstLine="720"/>
      </w:pPr>
      <w:r w:rsidRPr="1B748203">
        <w:rPr>
          <w:rFonts w:ascii="Aptos" w:eastAsia="Aptos" w:hAnsi="Aptos" w:cs="Aptos"/>
        </w:rPr>
        <w:t xml:space="preserve"> </w:t>
      </w:r>
    </w:p>
    <w:p w14:paraId="0DE6A0FC" w14:textId="396309F7" w:rsidR="3C4E817F" w:rsidRPr="005B0E24" w:rsidRDefault="3C4E817F" w:rsidP="1B748203">
      <w:pPr>
        <w:spacing w:line="276" w:lineRule="auto"/>
        <w:rPr>
          <w:b/>
          <w:bCs/>
        </w:rPr>
      </w:pPr>
      <w:r w:rsidRPr="005B0E24">
        <w:rPr>
          <w:rFonts w:ascii="Aptos" w:eastAsia="Aptos" w:hAnsi="Aptos" w:cs="Aptos"/>
          <w:b/>
          <w:bCs/>
          <w:u w:val="single"/>
        </w:rPr>
        <w:t>Agenda and Guiding Questions</w:t>
      </w:r>
    </w:p>
    <w:p w14:paraId="56A721EE" w14:textId="62D12834" w:rsidR="3C4E817F" w:rsidRDefault="3C4E817F" w:rsidP="1B748203">
      <w:pPr>
        <w:spacing w:after="0"/>
        <w:ind w:firstLine="720"/>
      </w:pPr>
      <w:r w:rsidRPr="1B748203">
        <w:rPr>
          <w:rFonts w:ascii="Aptos" w:eastAsia="Aptos" w:hAnsi="Aptos" w:cs="Aptos"/>
        </w:rPr>
        <w:t xml:space="preserve">In this report, we will explore the current and complex issue of food affordability and its relation to food security, individual food prices, and annual income in Canada using the latest available data from Stas Can. We will use the Canada Food Guide as a basis to assess a healthy diet and analyze the potential impact to Canadians in the lower income tax bracket. We will </w:t>
      </w:r>
      <w:r w:rsidR="05C51492" w:rsidRPr="1B748203">
        <w:rPr>
          <w:rFonts w:ascii="Aptos" w:eastAsia="Aptos" w:hAnsi="Aptos" w:cs="Aptos"/>
        </w:rPr>
        <w:t>investigate</w:t>
      </w:r>
      <w:r w:rsidRPr="1B748203">
        <w:rPr>
          <w:rFonts w:ascii="Aptos" w:eastAsia="Aptos" w:hAnsi="Aptos" w:cs="Aptos"/>
        </w:rPr>
        <w:t xml:space="preserve"> population trends and how the relative growth is related to food price index increase. We will evaluate food affordability trends by comparing after-tax family income and spending on food. By analyzing provincial data, we will gain insights into food insecurity across Canada’s major provinces, ultimately presenting a comprehensive understanding of food security and affordability in the country.</w:t>
      </w:r>
      <w:r w:rsidR="005B0E24">
        <w:t xml:space="preserve"> </w:t>
      </w:r>
      <w:r w:rsidR="005B0E24">
        <w:rPr>
          <w:rFonts w:ascii="Aptos" w:eastAsia="Aptos" w:hAnsi="Aptos" w:cs="Aptos"/>
        </w:rPr>
        <w:t>Our</w:t>
      </w:r>
      <w:r w:rsidR="09226858" w:rsidRPr="6AC4A278">
        <w:rPr>
          <w:rFonts w:ascii="Aptos" w:eastAsia="Aptos" w:hAnsi="Aptos" w:cs="Aptos"/>
        </w:rPr>
        <w:t xml:space="preserve"> Agenda </w:t>
      </w:r>
      <w:r w:rsidR="005B0E24">
        <w:rPr>
          <w:rFonts w:ascii="Aptos" w:eastAsia="Aptos" w:hAnsi="Aptos" w:cs="Aptos"/>
        </w:rPr>
        <w:t>is</w:t>
      </w:r>
      <w:r w:rsidR="09226858" w:rsidRPr="6AC4A278">
        <w:rPr>
          <w:rFonts w:ascii="Aptos" w:eastAsia="Aptos" w:hAnsi="Aptos" w:cs="Aptos"/>
        </w:rPr>
        <w:t xml:space="preserve"> led by the guiding questions proposed below:</w:t>
      </w:r>
    </w:p>
    <w:p w14:paraId="26E4222D" w14:textId="5DCD4F04" w:rsidR="3C4E817F" w:rsidRDefault="3C4E817F" w:rsidP="6AC4A278">
      <w:pPr>
        <w:spacing w:after="0"/>
        <w:rPr>
          <w:rFonts w:ascii="Aptos" w:eastAsia="Aptos" w:hAnsi="Aptos" w:cs="Aptos"/>
        </w:rPr>
      </w:pPr>
    </w:p>
    <w:p w14:paraId="59AE14B4" w14:textId="59313016" w:rsidR="3C4E817F" w:rsidRPr="005B0E24" w:rsidRDefault="5ABAB72C" w:rsidP="005B0E24">
      <w:pPr>
        <w:spacing w:after="0"/>
        <w:rPr>
          <w:rFonts w:ascii="Aptos" w:eastAsia="Aptos" w:hAnsi="Aptos" w:cs="Aptos"/>
          <w:b/>
          <w:bCs/>
        </w:rPr>
      </w:pPr>
      <w:r w:rsidRPr="6AC4A278">
        <w:rPr>
          <w:rFonts w:ascii="Aptos" w:eastAsia="Aptos" w:hAnsi="Aptos" w:cs="Aptos"/>
          <w:b/>
          <w:bCs/>
        </w:rPr>
        <w:t>Healthy Eating</w:t>
      </w:r>
    </w:p>
    <w:p w14:paraId="309287DA" w14:textId="3480D23F" w:rsidR="3C4E817F" w:rsidRDefault="68644843" w:rsidP="6AC4A278">
      <w:pPr>
        <w:spacing w:after="0"/>
        <w:rPr>
          <w:rFonts w:ascii="Aptos" w:eastAsia="Aptos" w:hAnsi="Aptos" w:cs="Aptos"/>
          <w:color w:val="000000" w:themeColor="text1"/>
        </w:rPr>
      </w:pPr>
      <w:r w:rsidRPr="6AC4A278">
        <w:rPr>
          <w:rFonts w:ascii="Aptos" w:eastAsia="Aptos" w:hAnsi="Aptos" w:cs="Aptos"/>
          <w:color w:val="000000" w:themeColor="text1"/>
        </w:rPr>
        <w:t>-</w:t>
      </w:r>
      <w:r w:rsidR="72D4D884" w:rsidRPr="6AC4A278">
        <w:rPr>
          <w:rFonts w:ascii="Aptos" w:eastAsia="Aptos" w:hAnsi="Aptos" w:cs="Aptos"/>
          <w:color w:val="000000" w:themeColor="text1"/>
        </w:rPr>
        <w:t xml:space="preserve"> </w:t>
      </w:r>
      <w:r w:rsidR="5ABAB72C" w:rsidRPr="6AC4A278">
        <w:rPr>
          <w:rFonts w:ascii="Aptos" w:eastAsia="Aptos" w:hAnsi="Aptos" w:cs="Aptos"/>
          <w:color w:val="000000" w:themeColor="text1"/>
        </w:rPr>
        <w:t xml:space="preserve">What does the latest Canada Food Guide consider to be a healthy diet? </w:t>
      </w:r>
    </w:p>
    <w:p w14:paraId="003810B0" w14:textId="4AB17331" w:rsidR="3C4E817F" w:rsidRDefault="121E0C55" w:rsidP="6AC4A278">
      <w:pPr>
        <w:spacing w:after="0"/>
        <w:rPr>
          <w:rFonts w:ascii="Aptos" w:eastAsia="Aptos" w:hAnsi="Aptos" w:cs="Aptos"/>
        </w:rPr>
      </w:pPr>
      <w:r w:rsidRPr="6AC4A278">
        <w:rPr>
          <w:rFonts w:ascii="Aptos" w:eastAsia="Aptos" w:hAnsi="Aptos" w:cs="Aptos"/>
          <w:color w:val="000000" w:themeColor="text1"/>
        </w:rPr>
        <w:t>-</w:t>
      </w:r>
      <w:r w:rsidR="72D4D884" w:rsidRPr="6AC4A278">
        <w:rPr>
          <w:rFonts w:ascii="Aptos" w:eastAsia="Aptos" w:hAnsi="Aptos" w:cs="Aptos"/>
          <w:color w:val="000000" w:themeColor="text1"/>
        </w:rPr>
        <w:t xml:space="preserve"> </w:t>
      </w:r>
      <w:r w:rsidR="5ABAB72C" w:rsidRPr="6AC4A278">
        <w:rPr>
          <w:rFonts w:ascii="Aptos" w:eastAsia="Aptos" w:hAnsi="Aptos" w:cs="Aptos"/>
          <w:color w:val="000000" w:themeColor="text1"/>
        </w:rPr>
        <w:t xml:space="preserve">How much does a healthy diet cost for a vegetarian and non-vegetarian Canadian based on food price data available on Stats Canada? </w:t>
      </w:r>
      <w:r w:rsidR="5ABAB72C" w:rsidRPr="6AC4A278">
        <w:rPr>
          <w:rFonts w:ascii="Aptos" w:eastAsia="Aptos" w:hAnsi="Aptos" w:cs="Aptos"/>
        </w:rPr>
        <w:t xml:space="preserve"> </w:t>
      </w:r>
    </w:p>
    <w:p w14:paraId="7F045541" w14:textId="2832016C" w:rsidR="3C4E817F" w:rsidRDefault="3C4E817F" w:rsidP="6AC4A278">
      <w:pPr>
        <w:spacing w:after="0"/>
        <w:rPr>
          <w:rFonts w:ascii="Aptos" w:eastAsia="Aptos" w:hAnsi="Aptos" w:cs="Aptos"/>
        </w:rPr>
      </w:pPr>
    </w:p>
    <w:p w14:paraId="28D42397" w14:textId="4F0EAC16" w:rsidR="3C4E817F" w:rsidRPr="005B0E24" w:rsidRDefault="5ABAB72C" w:rsidP="6AC4A278">
      <w:pPr>
        <w:spacing w:after="0"/>
        <w:rPr>
          <w:rFonts w:ascii="Aptos" w:eastAsia="Aptos" w:hAnsi="Aptos" w:cs="Aptos"/>
          <w:b/>
          <w:bCs/>
        </w:rPr>
      </w:pPr>
      <w:r w:rsidRPr="6AC4A278">
        <w:rPr>
          <w:rFonts w:ascii="Aptos" w:eastAsia="Aptos" w:hAnsi="Aptos" w:cs="Aptos"/>
          <w:b/>
          <w:bCs/>
        </w:rPr>
        <w:t>Growing Population, Increasing Prices</w:t>
      </w:r>
    </w:p>
    <w:p w14:paraId="3E29BC13" w14:textId="1BCF16A9" w:rsidR="3C4E817F" w:rsidRDefault="121E0C55" w:rsidP="6AC4A278">
      <w:pPr>
        <w:spacing w:after="0"/>
        <w:rPr>
          <w:rFonts w:ascii="Aptos" w:eastAsia="Aptos" w:hAnsi="Aptos" w:cs="Aptos"/>
        </w:rPr>
      </w:pPr>
      <w:r w:rsidRPr="6AC4A278">
        <w:rPr>
          <w:rFonts w:ascii="Aptos" w:eastAsia="Aptos" w:hAnsi="Aptos" w:cs="Aptos"/>
        </w:rPr>
        <w:t>-</w:t>
      </w:r>
      <w:r w:rsidR="7D781494" w:rsidRPr="6AC4A278">
        <w:rPr>
          <w:rFonts w:ascii="Aptos" w:eastAsia="Aptos" w:hAnsi="Aptos" w:cs="Aptos"/>
        </w:rPr>
        <w:t xml:space="preserve"> </w:t>
      </w:r>
      <w:r w:rsidR="5ABAB72C" w:rsidRPr="6AC4A278">
        <w:rPr>
          <w:rFonts w:ascii="Aptos" w:eastAsia="Aptos" w:hAnsi="Aptos" w:cs="Aptos"/>
        </w:rPr>
        <w:t xml:space="preserve">How are food prices increasing per province relative to the provincial population growth? </w:t>
      </w:r>
    </w:p>
    <w:p w14:paraId="279549FD" w14:textId="198F9698" w:rsidR="3C4E817F" w:rsidRDefault="051CA3D4" w:rsidP="6AC4A278">
      <w:pPr>
        <w:spacing w:after="0"/>
        <w:rPr>
          <w:rFonts w:ascii="Aptos" w:eastAsia="Aptos" w:hAnsi="Aptos" w:cs="Aptos"/>
        </w:rPr>
      </w:pPr>
      <w:r w:rsidRPr="6AC4A278">
        <w:rPr>
          <w:rFonts w:ascii="Aptos" w:eastAsia="Aptos" w:hAnsi="Aptos" w:cs="Aptos"/>
        </w:rPr>
        <w:t>-</w:t>
      </w:r>
      <w:r w:rsidR="123A8F38" w:rsidRPr="6AC4A278">
        <w:rPr>
          <w:rFonts w:ascii="Aptos" w:eastAsia="Aptos" w:hAnsi="Aptos" w:cs="Aptos"/>
        </w:rPr>
        <w:t xml:space="preserve"> </w:t>
      </w:r>
      <w:r w:rsidR="5ABAB72C" w:rsidRPr="6AC4A278">
        <w:rPr>
          <w:rFonts w:ascii="Aptos" w:eastAsia="Aptos" w:hAnsi="Aptos" w:cs="Aptos"/>
        </w:rPr>
        <w:t>Can we predict trends in food price changes based on population growth rates?</w:t>
      </w:r>
    </w:p>
    <w:p w14:paraId="6B9F17CE" w14:textId="555DBB72" w:rsidR="3C4E817F" w:rsidRDefault="09226858" w:rsidP="6AC4A278">
      <w:pPr>
        <w:spacing w:after="0"/>
        <w:rPr>
          <w:rFonts w:ascii="Aptos" w:eastAsia="Aptos" w:hAnsi="Aptos" w:cs="Aptos"/>
          <w:color w:val="FF0000"/>
        </w:rPr>
      </w:pPr>
      <w:r w:rsidRPr="6AC4A278">
        <w:rPr>
          <w:rFonts w:ascii="Aptos" w:eastAsia="Aptos" w:hAnsi="Aptos" w:cs="Aptos"/>
          <w:color w:val="FF0000"/>
        </w:rPr>
        <w:t xml:space="preserve"> </w:t>
      </w:r>
    </w:p>
    <w:p w14:paraId="4F9DC72B" w14:textId="00EC97A5" w:rsidR="6AC4A278" w:rsidRDefault="7EC10151" w:rsidP="6AC4A278">
      <w:pPr>
        <w:spacing w:after="0"/>
        <w:rPr>
          <w:rFonts w:ascii="Aptos" w:eastAsia="Aptos" w:hAnsi="Aptos" w:cs="Aptos"/>
          <w:b/>
          <w:bCs/>
        </w:rPr>
      </w:pPr>
      <w:r w:rsidRPr="6AC4A278">
        <w:rPr>
          <w:rFonts w:ascii="Aptos" w:eastAsia="Aptos" w:hAnsi="Aptos" w:cs="Aptos"/>
          <w:b/>
          <w:bCs/>
        </w:rPr>
        <w:t>Income Ranges</w:t>
      </w:r>
    </w:p>
    <w:p w14:paraId="0E4D9CD6" w14:textId="6A41A285" w:rsidR="051CA3D4" w:rsidRDefault="051CA3D4" w:rsidP="6AC4A278">
      <w:pPr>
        <w:spacing w:after="0"/>
        <w:rPr>
          <w:rFonts w:ascii="Aptos" w:eastAsia="Aptos" w:hAnsi="Aptos" w:cs="Aptos"/>
        </w:rPr>
      </w:pPr>
      <w:r w:rsidRPr="6AC4A278">
        <w:rPr>
          <w:rFonts w:ascii="Aptos" w:eastAsia="Aptos" w:hAnsi="Aptos" w:cs="Aptos"/>
          <w:color w:val="000000" w:themeColor="text1"/>
        </w:rPr>
        <w:t>-</w:t>
      </w:r>
      <w:r w:rsidR="123A8F38" w:rsidRPr="6AC4A278">
        <w:rPr>
          <w:rFonts w:ascii="Aptos" w:eastAsia="Aptos" w:hAnsi="Aptos" w:cs="Aptos"/>
          <w:color w:val="000000" w:themeColor="text1"/>
        </w:rPr>
        <w:t xml:space="preserve"> </w:t>
      </w:r>
      <w:r w:rsidR="6675F087" w:rsidRPr="6AC4A278">
        <w:rPr>
          <w:rFonts w:ascii="Aptos" w:eastAsia="Aptos" w:hAnsi="Aptos" w:cs="Aptos"/>
          <w:color w:val="000000" w:themeColor="text1"/>
        </w:rPr>
        <w:t xml:space="preserve">How many households fit into income categories defined by Canada’s 2021 income tax brackets? </w:t>
      </w:r>
    </w:p>
    <w:p w14:paraId="0ECF9AFB" w14:textId="24A59ADB" w:rsidR="5C6A3ECF" w:rsidRDefault="5C6A3ECF" w:rsidP="6AC4A278">
      <w:pPr>
        <w:spacing w:after="0"/>
        <w:rPr>
          <w:rFonts w:ascii="Aptos" w:eastAsia="Aptos" w:hAnsi="Aptos" w:cs="Aptos"/>
          <w:color w:val="000000" w:themeColor="text1"/>
        </w:rPr>
      </w:pPr>
      <w:r w:rsidRPr="6AC4A278">
        <w:rPr>
          <w:rFonts w:ascii="Aptos" w:eastAsia="Aptos" w:hAnsi="Aptos" w:cs="Aptos"/>
          <w:color w:val="000000" w:themeColor="text1"/>
        </w:rPr>
        <w:t xml:space="preserve">- </w:t>
      </w:r>
      <w:r w:rsidR="6675F087" w:rsidRPr="6AC4A278">
        <w:rPr>
          <w:rFonts w:ascii="Aptos" w:eastAsia="Aptos" w:hAnsi="Aptos" w:cs="Aptos"/>
          <w:color w:val="000000" w:themeColor="text1"/>
        </w:rPr>
        <w:t>Are there specific provinces that have higher/lower household income after tax in Canada?</w:t>
      </w:r>
    </w:p>
    <w:p w14:paraId="401DE078" w14:textId="6637605D" w:rsidR="6AC4A278" w:rsidRDefault="6AC4A278" w:rsidP="6AC4A278">
      <w:pPr>
        <w:spacing w:after="0"/>
        <w:rPr>
          <w:rFonts w:ascii="Aptos" w:eastAsia="Aptos" w:hAnsi="Aptos" w:cs="Aptos"/>
          <w:color w:val="000000" w:themeColor="text1"/>
        </w:rPr>
      </w:pPr>
    </w:p>
    <w:p w14:paraId="399DAD83" w14:textId="0F2A6FA4" w:rsidR="2CCEA6EE" w:rsidRDefault="2CCEA6EE" w:rsidP="6AC4A278">
      <w:pPr>
        <w:spacing w:after="0"/>
        <w:rPr>
          <w:rFonts w:ascii="Aptos" w:eastAsia="Aptos" w:hAnsi="Aptos" w:cs="Aptos"/>
          <w:b/>
          <w:bCs/>
          <w:color w:val="000000" w:themeColor="text1"/>
        </w:rPr>
      </w:pPr>
      <w:r w:rsidRPr="6AC4A278">
        <w:rPr>
          <w:rFonts w:ascii="Aptos" w:eastAsia="Aptos" w:hAnsi="Aptos" w:cs="Aptos"/>
          <w:b/>
          <w:bCs/>
          <w:color w:val="000000" w:themeColor="text1"/>
        </w:rPr>
        <w:t>Money In, Money</w:t>
      </w:r>
      <w:r w:rsidR="5602DD0F" w:rsidRPr="6AC4A278">
        <w:rPr>
          <w:rFonts w:ascii="Aptos" w:eastAsia="Aptos" w:hAnsi="Aptos" w:cs="Aptos"/>
          <w:b/>
          <w:bCs/>
          <w:color w:val="000000" w:themeColor="text1"/>
        </w:rPr>
        <w:t xml:space="preserve"> Out</w:t>
      </w:r>
    </w:p>
    <w:p w14:paraId="714B6F54" w14:textId="76A52AEB" w:rsidR="5602DD0F" w:rsidRDefault="5602DD0F" w:rsidP="6AC4A278">
      <w:pPr>
        <w:spacing w:after="0"/>
        <w:rPr>
          <w:rFonts w:ascii="Aptos" w:eastAsia="Aptos" w:hAnsi="Aptos" w:cs="Aptos"/>
        </w:rPr>
      </w:pPr>
      <w:r w:rsidRPr="6AC4A278">
        <w:rPr>
          <w:rFonts w:ascii="Aptos" w:eastAsia="Aptos" w:hAnsi="Aptos" w:cs="Aptos"/>
          <w:color w:val="000000" w:themeColor="text1"/>
        </w:rPr>
        <w:t xml:space="preserve">- How much money do Canadian households make relative to the amount they spend on food? </w:t>
      </w:r>
    </w:p>
    <w:p w14:paraId="09A9EBAD" w14:textId="50DD8711" w:rsidR="5602DD0F" w:rsidRDefault="5602DD0F" w:rsidP="6AC4A278">
      <w:pPr>
        <w:spacing w:after="0"/>
        <w:rPr>
          <w:rFonts w:ascii="Aptos" w:eastAsia="Aptos" w:hAnsi="Aptos" w:cs="Aptos"/>
        </w:rPr>
      </w:pPr>
      <w:r w:rsidRPr="6AC4A278">
        <w:rPr>
          <w:rFonts w:ascii="Aptos" w:eastAsia="Aptos" w:hAnsi="Aptos" w:cs="Aptos"/>
          <w:color w:val="000000" w:themeColor="text1"/>
        </w:rPr>
        <w:t>- Are there any specific provinces or income brackets that have to spend disproportionately more on food?</w:t>
      </w:r>
    </w:p>
    <w:p w14:paraId="74715222" w14:textId="0348324D" w:rsidR="6AC4A278" w:rsidRDefault="6AC4A278" w:rsidP="6AC4A278">
      <w:pPr>
        <w:spacing w:after="0"/>
        <w:rPr>
          <w:rFonts w:ascii="Aptos" w:eastAsia="Aptos" w:hAnsi="Aptos" w:cs="Aptos"/>
          <w:b/>
          <w:bCs/>
          <w:color w:val="000000" w:themeColor="text1"/>
        </w:rPr>
      </w:pPr>
    </w:p>
    <w:p w14:paraId="7CFE4F41" w14:textId="004EB44B" w:rsidR="5602DD0F" w:rsidRDefault="5602DD0F" w:rsidP="6AC4A278">
      <w:pPr>
        <w:spacing w:after="0"/>
        <w:rPr>
          <w:rFonts w:ascii="Aptos" w:eastAsia="Aptos" w:hAnsi="Aptos" w:cs="Aptos"/>
          <w:b/>
          <w:bCs/>
          <w:color w:val="000000" w:themeColor="text1"/>
        </w:rPr>
      </w:pPr>
      <w:r w:rsidRPr="6AC4A278">
        <w:rPr>
          <w:rFonts w:ascii="Aptos" w:eastAsia="Aptos" w:hAnsi="Aptos" w:cs="Aptos"/>
          <w:b/>
          <w:bCs/>
          <w:color w:val="000000" w:themeColor="text1"/>
        </w:rPr>
        <w:t xml:space="preserve">The </w:t>
      </w:r>
      <w:r w:rsidR="5E2EE92C" w:rsidRPr="6AC4A278">
        <w:rPr>
          <w:rFonts w:ascii="Aptos" w:eastAsia="Aptos" w:hAnsi="Aptos" w:cs="Aptos"/>
          <w:b/>
          <w:bCs/>
          <w:color w:val="000000" w:themeColor="text1"/>
        </w:rPr>
        <w:t>Core</w:t>
      </w:r>
      <w:r w:rsidRPr="6AC4A278">
        <w:rPr>
          <w:rFonts w:ascii="Aptos" w:eastAsia="Aptos" w:hAnsi="Aptos" w:cs="Aptos"/>
          <w:b/>
          <w:bCs/>
          <w:color w:val="000000" w:themeColor="text1"/>
        </w:rPr>
        <w:t xml:space="preserve"> Problem: Food insecurity </w:t>
      </w:r>
    </w:p>
    <w:p w14:paraId="7796C198" w14:textId="06D3414F" w:rsidR="5602DD0F" w:rsidRDefault="5602DD0F" w:rsidP="6AC4A278">
      <w:pPr>
        <w:spacing w:after="0"/>
        <w:rPr>
          <w:rFonts w:ascii="Aptos" w:eastAsia="Aptos" w:hAnsi="Aptos" w:cs="Aptos"/>
          <w:color w:val="000000" w:themeColor="text1"/>
        </w:rPr>
      </w:pPr>
      <w:r w:rsidRPr="6AC4A278">
        <w:rPr>
          <w:rFonts w:ascii="Aptos" w:eastAsia="Aptos" w:hAnsi="Aptos" w:cs="Aptos"/>
          <w:color w:val="000000" w:themeColor="text1"/>
        </w:rPr>
        <w:t xml:space="preserve">- How has food insecurity changed in Canada from 2018-2021? </w:t>
      </w:r>
    </w:p>
    <w:p w14:paraId="4FEB7C08" w14:textId="63CB6C2E" w:rsidR="5602DD0F" w:rsidRDefault="5602DD0F" w:rsidP="6AC4A278">
      <w:pPr>
        <w:spacing w:after="0"/>
        <w:rPr>
          <w:rFonts w:ascii="Aptos" w:eastAsia="Aptos" w:hAnsi="Aptos" w:cs="Aptos"/>
          <w:color w:val="000000" w:themeColor="text1"/>
        </w:rPr>
      </w:pPr>
      <w:r w:rsidRPr="6AC4A278">
        <w:rPr>
          <w:rFonts w:ascii="Aptos" w:eastAsia="Aptos" w:hAnsi="Aptos" w:cs="Aptos"/>
          <w:color w:val="000000" w:themeColor="text1"/>
        </w:rPr>
        <w:t xml:space="preserve">- What are the most and least food insecure provinces in Canada and why? </w:t>
      </w:r>
    </w:p>
    <w:p w14:paraId="6BB0E255" w14:textId="4ACB5277" w:rsidR="5602DD0F" w:rsidRDefault="5602DD0F" w:rsidP="6AC4A278">
      <w:pPr>
        <w:spacing w:after="0"/>
        <w:rPr>
          <w:rFonts w:ascii="Aptos" w:eastAsia="Aptos" w:hAnsi="Aptos" w:cs="Aptos"/>
          <w:color w:val="000000" w:themeColor="text1"/>
        </w:rPr>
      </w:pPr>
      <w:r w:rsidRPr="6AC4A278">
        <w:rPr>
          <w:rFonts w:ascii="Aptos" w:eastAsia="Aptos" w:hAnsi="Aptos" w:cs="Aptos"/>
          <w:color w:val="000000" w:themeColor="text1"/>
        </w:rPr>
        <w:t xml:space="preserve">- What have been the most significant years for food insecurity between 2018-2021? </w:t>
      </w:r>
    </w:p>
    <w:p w14:paraId="668DC879" w14:textId="68383EAA" w:rsidR="5602DD0F" w:rsidRDefault="5602DD0F" w:rsidP="6AC4A278">
      <w:pPr>
        <w:spacing w:after="0"/>
        <w:rPr>
          <w:rFonts w:ascii="Aptos" w:eastAsia="Aptos" w:hAnsi="Aptos" w:cs="Aptos"/>
        </w:rPr>
      </w:pPr>
      <w:r w:rsidRPr="6AC4A278">
        <w:rPr>
          <w:rFonts w:ascii="Aptos" w:eastAsia="Aptos" w:hAnsi="Aptos" w:cs="Aptos"/>
          <w:color w:val="000000" w:themeColor="text1"/>
        </w:rPr>
        <w:t>- What levels of food insecurity can we find among the portion of Canadians that fall into the lowest household income bracket?</w:t>
      </w:r>
    </w:p>
    <w:p w14:paraId="74D9C443" w14:textId="5392D7B0" w:rsidR="6AC4A278" w:rsidRDefault="6AC4A278" w:rsidP="6AC4A278">
      <w:pPr>
        <w:spacing w:after="0"/>
        <w:rPr>
          <w:rFonts w:ascii="Aptos" w:eastAsia="Aptos" w:hAnsi="Aptos" w:cs="Aptos"/>
          <w:b/>
          <w:bCs/>
          <w:color w:val="000000" w:themeColor="text1"/>
          <w:sz w:val="22"/>
          <w:szCs w:val="22"/>
        </w:rPr>
      </w:pPr>
    </w:p>
    <w:p w14:paraId="551A9E0F" w14:textId="60301503" w:rsidR="3C4E817F" w:rsidRPr="005B0E24" w:rsidRDefault="3C4E817F" w:rsidP="005B0E24">
      <w:pPr>
        <w:rPr>
          <w:b/>
          <w:bCs/>
        </w:rPr>
      </w:pPr>
      <w:r w:rsidRPr="005B0E24">
        <w:rPr>
          <w:rFonts w:ascii="Aptos" w:eastAsia="Aptos" w:hAnsi="Aptos" w:cs="Aptos"/>
          <w:b/>
          <w:bCs/>
          <w:u w:val="single"/>
        </w:rPr>
        <w:t>Literature Review</w:t>
      </w:r>
    </w:p>
    <w:p w14:paraId="0C181C2E" w14:textId="453511A3" w:rsidR="3C4E817F" w:rsidRDefault="3C4E817F" w:rsidP="005B0E24">
      <w:pPr>
        <w:spacing w:after="0"/>
        <w:ind w:firstLine="360"/>
        <w:rPr>
          <w:rFonts w:ascii="Aptos" w:eastAsia="Aptos" w:hAnsi="Aptos" w:cs="Aptos"/>
        </w:rPr>
      </w:pPr>
      <w:r w:rsidRPr="1B748203">
        <w:rPr>
          <w:rFonts w:ascii="Aptos" w:eastAsia="Aptos" w:hAnsi="Aptos" w:cs="Aptos"/>
        </w:rPr>
        <w:t xml:space="preserve">Although this is a </w:t>
      </w:r>
      <w:r w:rsidR="569B16A4" w:rsidRPr="1B748203">
        <w:rPr>
          <w:rFonts w:ascii="Aptos" w:eastAsia="Aptos" w:hAnsi="Aptos" w:cs="Aptos"/>
        </w:rPr>
        <w:t>well-researched</w:t>
      </w:r>
      <w:r w:rsidRPr="1B748203">
        <w:rPr>
          <w:rFonts w:ascii="Aptos" w:eastAsia="Aptos" w:hAnsi="Aptos" w:cs="Aptos"/>
        </w:rPr>
        <w:t xml:space="preserve"> topic, as our first dive into data science, we were interested in coming up with our own conclusions and to compare our findings with other published research.  </w:t>
      </w:r>
    </w:p>
    <w:p w14:paraId="621923DF" w14:textId="6D6BCCE4" w:rsidR="3C4E817F" w:rsidRDefault="3C4E817F" w:rsidP="1B748203">
      <w:pPr>
        <w:spacing w:after="0"/>
      </w:pPr>
      <w:r w:rsidRPr="1B748203">
        <w:rPr>
          <w:rFonts w:ascii="Aptos" w:eastAsia="Aptos" w:hAnsi="Aptos" w:cs="Aptos"/>
        </w:rPr>
        <w:t xml:space="preserve"> </w:t>
      </w:r>
    </w:p>
    <w:p w14:paraId="10A73556" w14:textId="2A4974AE" w:rsidR="3C4E817F" w:rsidRDefault="3C4E817F" w:rsidP="005B0E24">
      <w:pPr>
        <w:spacing w:after="0"/>
        <w:ind w:firstLine="360"/>
      </w:pPr>
      <w:r w:rsidRPr="1B748203">
        <w:rPr>
          <w:rFonts w:ascii="Aptos" w:eastAsia="Aptos" w:hAnsi="Aptos" w:cs="Aptos"/>
        </w:rPr>
        <w:t xml:space="preserve">Having said this, there is only one organization (PROOF from the University of Toronto) that focuses on researching food insecurity in Canada (for what it’s worth, we were not aware of them until a few days before the project submission deadline). </w:t>
      </w:r>
    </w:p>
    <w:p w14:paraId="4F9D29E9" w14:textId="583FF3FD" w:rsidR="3C4E817F" w:rsidRDefault="3C4E817F" w:rsidP="1B748203">
      <w:pPr>
        <w:spacing w:after="0"/>
      </w:pPr>
      <w:r w:rsidRPr="1B748203">
        <w:rPr>
          <w:rFonts w:ascii="Aptos" w:eastAsia="Aptos" w:hAnsi="Aptos" w:cs="Aptos"/>
        </w:rPr>
        <w:t xml:space="preserve"> </w:t>
      </w:r>
    </w:p>
    <w:p w14:paraId="0DB0E563" w14:textId="00590FF9" w:rsidR="65690860" w:rsidRDefault="65690860" w:rsidP="1B748203">
      <w:pPr>
        <w:pStyle w:val="ListParagraph"/>
        <w:numPr>
          <w:ilvl w:val="0"/>
          <w:numId w:val="17"/>
        </w:numPr>
        <w:spacing w:after="0"/>
      </w:pPr>
      <w:proofErr w:type="spellStart"/>
      <w:r w:rsidRPr="1B748203">
        <w:t>Tarasuk</w:t>
      </w:r>
      <w:proofErr w:type="spellEnd"/>
      <w:r w:rsidRPr="1B748203">
        <w:t xml:space="preserve">, V., Li, T., &amp; </w:t>
      </w:r>
      <w:proofErr w:type="spellStart"/>
      <w:r w:rsidRPr="1B748203">
        <w:t>Fafard</w:t>
      </w:r>
      <w:proofErr w:type="spellEnd"/>
      <w:r w:rsidRPr="1B748203">
        <w:t xml:space="preserve"> St-Germain, A. A. (2022). </w:t>
      </w:r>
      <w:r w:rsidRPr="1B748203">
        <w:rPr>
          <w:i/>
          <w:iCs/>
        </w:rPr>
        <w:t>Household food insecurity in Canada, 2021</w:t>
      </w:r>
      <w:r w:rsidRPr="1B748203">
        <w:t xml:space="preserve">. Toronto: Research to Identify Policy Options to Reduce Food Insecurity (PROOF). Retrieved from </w:t>
      </w:r>
      <w:hyperlink r:id="rId10">
        <w:r w:rsidRPr="1B748203">
          <w:rPr>
            <w:rStyle w:val="Hyperlink"/>
          </w:rPr>
          <w:t>https://proof.utoronto.ca</w:t>
        </w:r>
      </w:hyperlink>
    </w:p>
    <w:p w14:paraId="3B94EE20" w14:textId="5839D20D" w:rsidR="3C4E817F" w:rsidRDefault="3C4E817F" w:rsidP="1B748203">
      <w:pPr>
        <w:spacing w:after="0"/>
      </w:pPr>
      <w:r w:rsidRPr="1B748203">
        <w:rPr>
          <w:rFonts w:ascii="Aptos" w:eastAsia="Aptos" w:hAnsi="Aptos" w:cs="Aptos"/>
        </w:rPr>
        <w:t xml:space="preserve"> </w:t>
      </w:r>
    </w:p>
    <w:p w14:paraId="76912EFB" w14:textId="3DE7989C" w:rsidR="3C4E817F" w:rsidRPr="00F26BD1" w:rsidRDefault="3C4E817F" w:rsidP="1B748203">
      <w:pPr>
        <w:spacing w:after="0"/>
      </w:pPr>
      <w:r w:rsidRPr="00F26BD1">
        <w:rPr>
          <w:rFonts w:ascii="Aptos" w:eastAsia="Aptos" w:hAnsi="Aptos" w:cs="Aptos"/>
        </w:rPr>
        <w:t xml:space="preserve">While their research is very close to ours, they focus on food security and the impact on a series of internal and external factors that affect this condition. </w:t>
      </w:r>
    </w:p>
    <w:p w14:paraId="2A962AF2" w14:textId="2765D1DF" w:rsidR="3C4E817F" w:rsidRPr="00F26BD1" w:rsidRDefault="3C4E817F" w:rsidP="1B748203">
      <w:pPr>
        <w:spacing w:after="0"/>
      </w:pPr>
      <w:r w:rsidRPr="00F26BD1">
        <w:rPr>
          <w:rFonts w:ascii="Aptos" w:eastAsia="Aptos" w:hAnsi="Aptos" w:cs="Aptos"/>
        </w:rPr>
        <w:t xml:space="preserve"> </w:t>
      </w:r>
    </w:p>
    <w:p w14:paraId="08BF6AC7" w14:textId="04361D95" w:rsidR="3C4E817F" w:rsidRDefault="3C4E817F" w:rsidP="1B748203">
      <w:pPr>
        <w:pStyle w:val="ListParagraph"/>
        <w:numPr>
          <w:ilvl w:val="0"/>
          <w:numId w:val="17"/>
        </w:numPr>
        <w:spacing w:after="0"/>
        <w:rPr>
          <w:rFonts w:ascii="Aptos" w:eastAsia="Aptos" w:hAnsi="Aptos" w:cs="Aptos"/>
          <w:color w:val="467886"/>
          <w:u w:val="single"/>
        </w:rPr>
      </w:pPr>
      <w:r w:rsidRPr="00F26BD1">
        <w:rPr>
          <w:rFonts w:ascii="Aptos" w:eastAsia="Aptos" w:hAnsi="Aptos" w:cs="Aptos"/>
          <w:lang w:val="fr"/>
        </w:rPr>
        <w:t xml:space="preserve">Charlebois, S., Ducharme, M., Morrison, M., </w:t>
      </w:r>
      <w:proofErr w:type="spellStart"/>
      <w:r w:rsidRPr="00F26BD1">
        <w:rPr>
          <w:rFonts w:ascii="Aptos" w:eastAsia="Aptos" w:hAnsi="Aptos" w:cs="Aptos"/>
          <w:lang w:val="fr"/>
        </w:rPr>
        <w:t>Vézeau</w:t>
      </w:r>
      <w:proofErr w:type="spellEnd"/>
      <w:r w:rsidRPr="00F26BD1">
        <w:rPr>
          <w:rFonts w:ascii="Aptos" w:eastAsia="Aptos" w:hAnsi="Aptos" w:cs="Aptos"/>
          <w:lang w:val="fr"/>
        </w:rPr>
        <w:t xml:space="preserve">, J., &amp; Taylor, S. (2023). </w:t>
      </w:r>
      <w:r w:rsidRPr="00F26BD1">
        <w:rPr>
          <w:rFonts w:ascii="Aptos" w:eastAsia="Aptos" w:hAnsi="Aptos" w:cs="Aptos"/>
        </w:rPr>
        <w:t xml:space="preserve">The Local </w:t>
      </w:r>
      <w:r w:rsidRPr="1B748203">
        <w:rPr>
          <w:rFonts w:ascii="Aptos" w:eastAsia="Aptos" w:hAnsi="Aptos" w:cs="Aptos"/>
        </w:rPr>
        <w:t xml:space="preserve">Food Paradox: A second study of local food affordability in Canada. </w:t>
      </w:r>
      <w:r w:rsidRPr="1B748203">
        <w:rPr>
          <w:rFonts w:ascii="Aptos" w:eastAsia="Aptos" w:hAnsi="Aptos" w:cs="Aptos"/>
          <w:i/>
          <w:iCs/>
        </w:rPr>
        <w:t>Sustainability</w:t>
      </w:r>
      <w:r w:rsidRPr="1B748203">
        <w:rPr>
          <w:rFonts w:ascii="Aptos" w:eastAsia="Aptos" w:hAnsi="Aptos" w:cs="Aptos"/>
        </w:rPr>
        <w:t xml:space="preserve">, </w:t>
      </w:r>
      <w:r w:rsidRPr="1B748203">
        <w:rPr>
          <w:rFonts w:ascii="Aptos" w:eastAsia="Aptos" w:hAnsi="Aptos" w:cs="Aptos"/>
          <w:i/>
          <w:iCs/>
        </w:rPr>
        <w:t>15</w:t>
      </w:r>
      <w:r w:rsidRPr="1B748203">
        <w:rPr>
          <w:rFonts w:ascii="Aptos" w:eastAsia="Aptos" w:hAnsi="Aptos" w:cs="Aptos"/>
        </w:rPr>
        <w:t xml:space="preserve">(6), 5199. </w:t>
      </w:r>
      <w:hyperlink r:id="rId11">
        <w:r w:rsidRPr="1B748203">
          <w:rPr>
            <w:rStyle w:val="Hyperlink"/>
            <w:rFonts w:ascii="Aptos" w:eastAsia="Aptos" w:hAnsi="Aptos" w:cs="Aptos"/>
            <w:color w:val="467886"/>
          </w:rPr>
          <w:t>https://doi.org/10.3390/su15065199</w:t>
        </w:r>
      </w:hyperlink>
    </w:p>
    <w:p w14:paraId="13102CBB" w14:textId="6196781D" w:rsidR="3C4E817F" w:rsidRDefault="3C4E817F" w:rsidP="1B748203">
      <w:pPr>
        <w:spacing w:after="0"/>
        <w:ind w:left="720"/>
      </w:pPr>
      <w:r w:rsidRPr="1B748203">
        <w:rPr>
          <w:rFonts w:ascii="Aptos" w:eastAsia="Aptos" w:hAnsi="Aptos" w:cs="Aptos"/>
        </w:rPr>
        <w:t xml:space="preserve"> </w:t>
      </w:r>
    </w:p>
    <w:p w14:paraId="40ECCD2F" w14:textId="1846AE01" w:rsidR="3C4E817F" w:rsidRDefault="3C4E817F" w:rsidP="1B748203">
      <w:pPr>
        <w:spacing w:after="0"/>
      </w:pPr>
      <w:r w:rsidRPr="1B748203">
        <w:rPr>
          <w:rFonts w:ascii="Aptos" w:eastAsia="Aptos" w:hAnsi="Aptos" w:cs="Aptos"/>
        </w:rPr>
        <w:t xml:space="preserve">This study focuses on food affordability in Quebec, and specifically trying to answer the question of whether eating locally in Quebec </w:t>
      </w:r>
      <w:r w:rsidR="00F26BD1">
        <w:rPr>
          <w:rFonts w:ascii="Aptos" w:eastAsia="Aptos" w:hAnsi="Aptos" w:cs="Aptos"/>
        </w:rPr>
        <w:t>costs</w:t>
      </w:r>
      <w:r w:rsidRPr="1B748203">
        <w:rPr>
          <w:rFonts w:ascii="Aptos" w:eastAsia="Aptos" w:hAnsi="Aptos" w:cs="Aptos"/>
        </w:rPr>
        <w:t xml:space="preserve"> more. </w:t>
      </w:r>
    </w:p>
    <w:p w14:paraId="6DA11761" w14:textId="496EE73A" w:rsidR="3C4E817F" w:rsidRDefault="3C4E817F" w:rsidP="1B748203">
      <w:pPr>
        <w:spacing w:after="0"/>
      </w:pPr>
      <w:r w:rsidRPr="1B748203">
        <w:rPr>
          <w:rFonts w:ascii="Aptos" w:eastAsia="Aptos" w:hAnsi="Aptos" w:cs="Aptos"/>
        </w:rPr>
        <w:t xml:space="preserve"> </w:t>
      </w:r>
    </w:p>
    <w:p w14:paraId="049DBCED" w14:textId="5F056E0C" w:rsidR="3C4E817F" w:rsidRDefault="3C4E817F" w:rsidP="1B748203">
      <w:pPr>
        <w:pStyle w:val="ListParagraph"/>
        <w:numPr>
          <w:ilvl w:val="0"/>
          <w:numId w:val="17"/>
        </w:numPr>
        <w:spacing w:after="0"/>
        <w:rPr>
          <w:rFonts w:ascii="Aptos" w:eastAsia="Aptos" w:hAnsi="Aptos" w:cs="Aptos"/>
          <w:color w:val="467886"/>
          <w:u w:val="single"/>
        </w:rPr>
      </w:pPr>
      <w:r w:rsidRPr="1B748203">
        <w:rPr>
          <w:rFonts w:ascii="Aptos" w:eastAsia="Aptos" w:hAnsi="Aptos" w:cs="Aptos"/>
          <w:i/>
          <w:iCs/>
        </w:rPr>
        <w:lastRenderedPageBreak/>
        <w:t>A study of food security programs at Metro Vancouver Housing Corporation</w:t>
      </w:r>
      <w:r w:rsidRPr="1B748203">
        <w:rPr>
          <w:rFonts w:ascii="Aptos" w:eastAsia="Aptos" w:hAnsi="Aptos" w:cs="Aptos"/>
        </w:rPr>
        <w:t xml:space="preserve">. (2012, August 24). Canada Commons. </w:t>
      </w:r>
      <w:hyperlink r:id="rId12">
        <w:r w:rsidRPr="1B748203">
          <w:rPr>
            <w:rStyle w:val="Hyperlink"/>
            <w:rFonts w:ascii="Aptos" w:eastAsia="Aptos" w:hAnsi="Aptos" w:cs="Aptos"/>
            <w:color w:val="467886"/>
          </w:rPr>
          <w:t>https://coilink.org/20.500.12592/s25gfm</w:t>
        </w:r>
      </w:hyperlink>
    </w:p>
    <w:p w14:paraId="0B3A1935" w14:textId="1F788515" w:rsidR="3C4E817F" w:rsidRDefault="3C4E817F" w:rsidP="1B748203">
      <w:pPr>
        <w:spacing w:after="0"/>
        <w:ind w:left="720"/>
      </w:pPr>
      <w:r w:rsidRPr="1B748203">
        <w:rPr>
          <w:rFonts w:ascii="Aptos" w:eastAsia="Aptos" w:hAnsi="Aptos" w:cs="Aptos"/>
          <w:color w:val="467886"/>
        </w:rPr>
        <w:t xml:space="preserve"> </w:t>
      </w:r>
    </w:p>
    <w:p w14:paraId="5492D170" w14:textId="762BE8B6" w:rsidR="3C4E817F" w:rsidRDefault="3C4E817F" w:rsidP="1B748203">
      <w:pPr>
        <w:spacing w:after="0"/>
      </w:pPr>
      <w:r w:rsidRPr="1B748203">
        <w:rPr>
          <w:rFonts w:ascii="Aptos" w:eastAsia="Aptos" w:hAnsi="Aptos" w:cs="Aptos"/>
        </w:rPr>
        <w:t>Metro Vancouver Housing Corporation (MVHC) and BC Non-Profit Housing research food security programs at specific sites in Vancouver. The research objectives were determining the impact of food programs on tenants' lives, including food security, health and wellbeing; identifying barriers to food program use; and identify ways of improving food programs and policy directions based on the research findings.</w:t>
      </w:r>
    </w:p>
    <w:p w14:paraId="4529E6FE" w14:textId="16226670" w:rsidR="3C4E817F" w:rsidRDefault="3C4E817F" w:rsidP="1B748203">
      <w:pPr>
        <w:spacing w:after="0"/>
      </w:pPr>
      <w:r w:rsidRPr="1B748203">
        <w:rPr>
          <w:rFonts w:ascii="Aptos" w:eastAsia="Aptos" w:hAnsi="Aptos" w:cs="Aptos"/>
        </w:rPr>
        <w:t xml:space="preserve"> </w:t>
      </w:r>
    </w:p>
    <w:p w14:paraId="14E2E911" w14:textId="47C24506" w:rsidR="3C4E817F" w:rsidRDefault="3C4E817F" w:rsidP="1B748203">
      <w:pPr>
        <w:pStyle w:val="ListParagraph"/>
        <w:numPr>
          <w:ilvl w:val="0"/>
          <w:numId w:val="17"/>
        </w:numPr>
        <w:spacing w:after="0"/>
        <w:rPr>
          <w:rFonts w:ascii="Aptos" w:eastAsia="Aptos" w:hAnsi="Aptos" w:cs="Aptos"/>
          <w:color w:val="467886"/>
          <w:u w:val="single"/>
        </w:rPr>
      </w:pPr>
      <w:r w:rsidRPr="1B748203">
        <w:rPr>
          <w:rFonts w:ascii="Aptos" w:eastAsia="Aptos" w:hAnsi="Aptos" w:cs="Aptos"/>
        </w:rPr>
        <w:t xml:space="preserve">Taylor, S., Charlebois, S., &amp; Music, J. (2023). Affordability of Canada's Food Guide: Current challenges amid COVID-19, War in Ukraine, and other world events. </w:t>
      </w:r>
      <w:r w:rsidRPr="1B748203">
        <w:rPr>
          <w:rFonts w:ascii="Aptos" w:eastAsia="Aptos" w:hAnsi="Aptos" w:cs="Aptos"/>
          <w:i/>
          <w:iCs/>
        </w:rPr>
        <w:t>Frontiers in nutrition</w:t>
      </w:r>
      <w:r w:rsidRPr="1B748203">
        <w:rPr>
          <w:rFonts w:ascii="Aptos" w:eastAsia="Aptos" w:hAnsi="Aptos" w:cs="Aptos"/>
        </w:rPr>
        <w:t xml:space="preserve">, </w:t>
      </w:r>
      <w:r w:rsidRPr="1B748203">
        <w:rPr>
          <w:rFonts w:ascii="Aptos" w:eastAsia="Aptos" w:hAnsi="Aptos" w:cs="Aptos"/>
          <w:i/>
          <w:iCs/>
        </w:rPr>
        <w:t>10</w:t>
      </w:r>
      <w:r w:rsidRPr="1B748203">
        <w:rPr>
          <w:rFonts w:ascii="Aptos" w:eastAsia="Aptos" w:hAnsi="Aptos" w:cs="Aptos"/>
        </w:rPr>
        <w:t xml:space="preserve">, 1085855. </w:t>
      </w:r>
      <w:hyperlink r:id="rId13">
        <w:r w:rsidRPr="1B748203">
          <w:rPr>
            <w:rStyle w:val="Hyperlink"/>
            <w:rFonts w:ascii="Aptos" w:eastAsia="Aptos" w:hAnsi="Aptos" w:cs="Aptos"/>
            <w:color w:val="467886"/>
          </w:rPr>
          <w:t>https://doi-org.ezproxy.lib.ucalgary.ca/10.3389/fnut.2023.1085855</w:t>
        </w:r>
      </w:hyperlink>
    </w:p>
    <w:p w14:paraId="17BF4625" w14:textId="31C7BA70" w:rsidR="3C4E817F" w:rsidRDefault="3C4E817F" w:rsidP="1B748203">
      <w:pPr>
        <w:spacing w:after="0"/>
        <w:ind w:left="720"/>
      </w:pPr>
      <w:r w:rsidRPr="1B748203">
        <w:rPr>
          <w:rFonts w:ascii="Aptos" w:eastAsia="Aptos" w:hAnsi="Aptos" w:cs="Aptos"/>
          <w:color w:val="467886"/>
        </w:rPr>
        <w:t xml:space="preserve"> </w:t>
      </w:r>
    </w:p>
    <w:p w14:paraId="7E928AC8" w14:textId="518C0D62" w:rsidR="3C4E817F" w:rsidRDefault="3C4E817F" w:rsidP="1B748203">
      <w:pPr>
        <w:spacing w:after="0"/>
      </w:pPr>
      <w:r w:rsidRPr="1B748203">
        <w:rPr>
          <w:rFonts w:ascii="Aptos" w:eastAsia="Aptos" w:hAnsi="Aptos" w:cs="Aptos"/>
        </w:rPr>
        <w:t xml:space="preserve">Published in 2023 and focusing on major world events such as the war in Ukraine and COVID-19, this study analyzes the affordability of the Canada Food Guide in relation to the 2007 edition, concluding that the 2019 edition is easier to follow for kids and teens, but more expensive for adults. </w:t>
      </w:r>
    </w:p>
    <w:p w14:paraId="0797D17D" w14:textId="75F270E0" w:rsidR="3C4E817F" w:rsidRDefault="3C4E817F" w:rsidP="1B748203">
      <w:pPr>
        <w:spacing w:after="0"/>
      </w:pPr>
      <w:r w:rsidRPr="1B748203">
        <w:rPr>
          <w:rFonts w:ascii="Aptos" w:eastAsia="Aptos" w:hAnsi="Aptos" w:cs="Aptos"/>
        </w:rPr>
        <w:t xml:space="preserve"> </w:t>
      </w:r>
    </w:p>
    <w:p w14:paraId="71408765" w14:textId="68ECEB62" w:rsidR="3C4E817F" w:rsidRDefault="3C4E817F" w:rsidP="1B748203">
      <w:pPr>
        <w:pStyle w:val="ListParagraph"/>
        <w:numPr>
          <w:ilvl w:val="0"/>
          <w:numId w:val="17"/>
        </w:numPr>
        <w:spacing w:after="0"/>
        <w:rPr>
          <w:rFonts w:ascii="Aptos" w:eastAsia="Aptos" w:hAnsi="Aptos" w:cs="Aptos"/>
          <w:color w:val="467886"/>
          <w:u w:val="single"/>
        </w:rPr>
      </w:pPr>
      <w:r w:rsidRPr="1B748203">
        <w:rPr>
          <w:rFonts w:ascii="Aptos" w:eastAsia="Aptos" w:hAnsi="Aptos" w:cs="Aptos"/>
        </w:rPr>
        <w:t xml:space="preserve">Daly, A., Pollard, C. M., Kerr, D. A., </w:t>
      </w:r>
      <w:proofErr w:type="spellStart"/>
      <w:r w:rsidRPr="1B748203">
        <w:rPr>
          <w:rFonts w:ascii="Aptos" w:eastAsia="Aptos" w:hAnsi="Aptos" w:cs="Aptos"/>
        </w:rPr>
        <w:t>Binns</w:t>
      </w:r>
      <w:proofErr w:type="spellEnd"/>
      <w:r w:rsidRPr="1B748203">
        <w:rPr>
          <w:rFonts w:ascii="Aptos" w:eastAsia="Aptos" w:hAnsi="Aptos" w:cs="Aptos"/>
        </w:rPr>
        <w:t xml:space="preserve">, C. W., </w:t>
      </w:r>
      <w:proofErr w:type="spellStart"/>
      <w:r w:rsidRPr="1B748203">
        <w:rPr>
          <w:rFonts w:ascii="Aptos" w:eastAsia="Aptos" w:hAnsi="Aptos" w:cs="Aptos"/>
        </w:rPr>
        <w:t>Caraher</w:t>
      </w:r>
      <w:proofErr w:type="spellEnd"/>
      <w:r w:rsidRPr="1B748203">
        <w:rPr>
          <w:rFonts w:ascii="Aptos" w:eastAsia="Aptos" w:hAnsi="Aptos" w:cs="Aptos"/>
        </w:rPr>
        <w:t xml:space="preserve">, M., &amp; Phillips, M. (2018). Using Cross-Sectional Data to Identify and Quantify the Relative Importance of Factors Associated with and Leading to Food Insecurity. </w:t>
      </w:r>
      <w:r w:rsidRPr="1B748203">
        <w:rPr>
          <w:rFonts w:ascii="Aptos" w:eastAsia="Aptos" w:hAnsi="Aptos" w:cs="Aptos"/>
          <w:i/>
          <w:iCs/>
        </w:rPr>
        <w:t>International Journal of Environmental Research and Public Health</w:t>
      </w:r>
      <w:r w:rsidRPr="1B748203">
        <w:rPr>
          <w:rFonts w:ascii="Aptos" w:eastAsia="Aptos" w:hAnsi="Aptos" w:cs="Aptos"/>
        </w:rPr>
        <w:t xml:space="preserve">, </w:t>
      </w:r>
      <w:r w:rsidRPr="1B748203">
        <w:rPr>
          <w:rFonts w:ascii="Aptos" w:eastAsia="Aptos" w:hAnsi="Aptos" w:cs="Aptos"/>
          <w:i/>
          <w:iCs/>
        </w:rPr>
        <w:t>15</w:t>
      </w:r>
      <w:r w:rsidRPr="1B748203">
        <w:rPr>
          <w:rFonts w:ascii="Aptos" w:eastAsia="Aptos" w:hAnsi="Aptos" w:cs="Aptos"/>
        </w:rPr>
        <w:t xml:space="preserve">(12), 2620. </w:t>
      </w:r>
      <w:hyperlink r:id="rId14">
        <w:r w:rsidRPr="1B748203">
          <w:rPr>
            <w:rStyle w:val="Hyperlink"/>
            <w:rFonts w:ascii="Aptos" w:eastAsia="Aptos" w:hAnsi="Aptos" w:cs="Aptos"/>
            <w:color w:val="467886"/>
          </w:rPr>
          <w:t>https://doi.org/10.3390/ijerph15122620</w:t>
        </w:r>
      </w:hyperlink>
    </w:p>
    <w:p w14:paraId="7F1C4D07" w14:textId="37676306" w:rsidR="3C4E817F" w:rsidRDefault="3C4E817F" w:rsidP="1B748203">
      <w:pPr>
        <w:spacing w:after="0"/>
        <w:ind w:left="720"/>
      </w:pPr>
      <w:r w:rsidRPr="1B748203">
        <w:rPr>
          <w:rFonts w:ascii="Aptos" w:eastAsia="Aptos" w:hAnsi="Aptos" w:cs="Aptos"/>
          <w:color w:val="467886"/>
        </w:rPr>
        <w:t xml:space="preserve"> </w:t>
      </w:r>
    </w:p>
    <w:p w14:paraId="040DB655" w14:textId="178DD22D" w:rsidR="3C4E817F" w:rsidRDefault="3C4E817F" w:rsidP="1B748203">
      <w:pPr>
        <w:spacing w:after="0"/>
      </w:pPr>
      <w:r w:rsidRPr="00984BFB">
        <w:rPr>
          <w:rFonts w:ascii="Aptos" w:eastAsia="Aptos" w:hAnsi="Aptos" w:cs="Aptos"/>
          <w:color w:val="000000" w:themeColor="text1"/>
        </w:rPr>
        <w:t>A study into the factors that cause food insecurity and their effects in Australia. The research concludes that “</w:t>
      </w:r>
      <w:r w:rsidRPr="1B748203">
        <w:rPr>
          <w:rFonts w:ascii="Aptos" w:eastAsia="Aptos" w:hAnsi="Aptos" w:cs="Aptos"/>
        </w:rPr>
        <w:t xml:space="preserve">perceived income, independent of actual income was a strong mediator on the path to FI as were obesity, smoking and other indicators of health status.” This study demonstrates the intricate nature of the problem and how complicated it might be to solve it. </w:t>
      </w:r>
    </w:p>
    <w:p w14:paraId="6B9D449B" w14:textId="70BCF704" w:rsidR="3C4E817F" w:rsidRDefault="3C4E817F" w:rsidP="1B748203">
      <w:pPr>
        <w:spacing w:after="0"/>
      </w:pPr>
      <w:r w:rsidRPr="1B748203">
        <w:rPr>
          <w:rFonts w:ascii="Aptos" w:eastAsia="Aptos" w:hAnsi="Aptos" w:cs="Aptos"/>
        </w:rPr>
        <w:t xml:space="preserve"> </w:t>
      </w:r>
    </w:p>
    <w:p w14:paraId="60E567FC" w14:textId="4A5B93C0" w:rsidR="3C4E817F" w:rsidRDefault="3C4E817F" w:rsidP="1B748203">
      <w:pPr>
        <w:pStyle w:val="ListParagraph"/>
        <w:numPr>
          <w:ilvl w:val="0"/>
          <w:numId w:val="18"/>
        </w:numPr>
        <w:spacing w:after="0"/>
        <w:rPr>
          <w:rFonts w:ascii="Aptos" w:eastAsia="Aptos" w:hAnsi="Aptos" w:cs="Aptos"/>
          <w:color w:val="467886"/>
          <w:u w:val="single"/>
        </w:rPr>
      </w:pPr>
      <w:r w:rsidRPr="1B748203">
        <w:rPr>
          <w:rFonts w:ascii="Aptos" w:eastAsia="Aptos" w:hAnsi="Aptos" w:cs="Aptos"/>
        </w:rPr>
        <w:t xml:space="preserve">Government of Canada, Statistics Canada. (2023, November 14). </w:t>
      </w:r>
      <w:r w:rsidRPr="1B748203">
        <w:rPr>
          <w:rFonts w:ascii="Aptos" w:eastAsia="Aptos" w:hAnsi="Aptos" w:cs="Aptos"/>
          <w:i/>
          <w:iCs/>
        </w:rPr>
        <w:t>Food insecurity among Canadian families</w:t>
      </w:r>
      <w:r w:rsidRPr="1B748203">
        <w:rPr>
          <w:rFonts w:ascii="Aptos" w:eastAsia="Aptos" w:hAnsi="Aptos" w:cs="Aptos"/>
        </w:rPr>
        <w:t xml:space="preserve">. </w:t>
      </w:r>
      <w:hyperlink r:id="rId15">
        <w:r w:rsidRPr="1B748203">
          <w:rPr>
            <w:rStyle w:val="Hyperlink"/>
            <w:rFonts w:ascii="Aptos" w:eastAsia="Aptos" w:hAnsi="Aptos" w:cs="Aptos"/>
            <w:color w:val="467886"/>
          </w:rPr>
          <w:t>https://www150.statcan.gc.ca/n1/pub/75-006-x/2023001/article/00013-eng.htm</w:t>
        </w:r>
      </w:hyperlink>
    </w:p>
    <w:p w14:paraId="40D4D7B1" w14:textId="5FD4C665" w:rsidR="3C4E817F" w:rsidRDefault="3C4E817F" w:rsidP="1B748203">
      <w:pPr>
        <w:spacing w:after="0"/>
      </w:pPr>
      <w:r w:rsidRPr="1B748203">
        <w:rPr>
          <w:rFonts w:ascii="Aptos" w:eastAsia="Aptos" w:hAnsi="Aptos" w:cs="Aptos"/>
        </w:rPr>
        <w:t xml:space="preserve"> </w:t>
      </w:r>
    </w:p>
    <w:p w14:paraId="7D00D7B2" w14:textId="0382839C" w:rsidR="3C4E817F" w:rsidRDefault="3C4E817F" w:rsidP="1B748203">
      <w:pPr>
        <w:spacing w:after="0"/>
      </w:pPr>
      <w:r w:rsidRPr="1B748203">
        <w:rPr>
          <w:rFonts w:ascii="Aptos" w:eastAsia="Aptos" w:hAnsi="Aptos" w:cs="Aptos"/>
        </w:rPr>
        <w:t xml:space="preserve">Stats Canada has several reports and infographics on food insecurity that are quite relevant. While all our data was sourced from Stats Canada, we focused on a few variables </w:t>
      </w:r>
      <w:r w:rsidRPr="1B748203">
        <w:rPr>
          <w:rFonts w:ascii="Aptos" w:eastAsia="Aptos" w:hAnsi="Aptos" w:cs="Aptos"/>
        </w:rPr>
        <w:lastRenderedPageBreak/>
        <w:t xml:space="preserve">and provided insight from different perspectives. Stats Canada’s reports usually account for a series of factors and do not always touch on the specific same issues that we do. </w:t>
      </w:r>
    </w:p>
    <w:p w14:paraId="6D3439CE" w14:textId="16A94F3E" w:rsidR="1B748203" w:rsidRDefault="1B748203" w:rsidP="1B748203">
      <w:pPr>
        <w:spacing w:after="0"/>
        <w:rPr>
          <w:rFonts w:ascii="Aptos" w:eastAsia="Aptos" w:hAnsi="Aptos" w:cs="Aptos"/>
        </w:rPr>
      </w:pPr>
    </w:p>
    <w:p w14:paraId="0A633E0D" w14:textId="17FECA6E" w:rsidR="013C2B54" w:rsidRDefault="559B9187" w:rsidP="6AC4A278">
      <w:pPr>
        <w:shd w:val="clear" w:color="auto" w:fill="FFFFFF" w:themeFill="background1"/>
        <w:spacing w:before="143" w:after="285"/>
        <w:rPr>
          <w:b/>
          <w:bCs/>
          <w:color w:val="202122"/>
          <w:sz w:val="32"/>
          <w:szCs w:val="32"/>
          <w:u w:val="single"/>
        </w:rPr>
      </w:pPr>
      <w:r w:rsidRPr="6AC4A278">
        <w:rPr>
          <w:b/>
          <w:bCs/>
          <w:color w:val="202122"/>
          <w:sz w:val="32"/>
          <w:szCs w:val="32"/>
          <w:u w:val="single"/>
        </w:rPr>
        <w:t>Dataset</w:t>
      </w:r>
    </w:p>
    <w:p w14:paraId="68A756CB" w14:textId="02FF5A91" w:rsidR="00D86CB8" w:rsidRDefault="005B0E24" w:rsidP="6AC4A278">
      <w:pPr>
        <w:spacing w:before="120" w:after="0"/>
        <w:rPr>
          <w:rFonts w:ascii="Aptos" w:eastAsia="Aptos" w:hAnsi="Aptos" w:cs="Aptos"/>
          <w:color w:val="202122"/>
        </w:rPr>
      </w:pPr>
      <w:r>
        <w:rPr>
          <w:rFonts w:ascii="Aptos" w:eastAsia="Aptos" w:hAnsi="Aptos" w:cs="Aptos"/>
          <w:color w:val="000000" w:themeColor="text1"/>
        </w:rPr>
        <w:tab/>
      </w:r>
      <w:r w:rsidR="00645C23">
        <w:rPr>
          <w:rStyle w:val="normaltextrun"/>
          <w:rFonts w:ascii="Aptos" w:hAnsi="Aptos"/>
          <w:color w:val="000000"/>
          <w:shd w:val="clear" w:color="auto" w:fill="FFFFFF"/>
        </w:rPr>
        <w:t>Multiple data sets from Stats Canada were used for the completion of this project, including the</w:t>
      </w:r>
      <w:r w:rsidR="00645C23">
        <w:rPr>
          <w:rStyle w:val="normaltextrun"/>
          <w:rFonts w:ascii="Aptos" w:hAnsi="Aptos"/>
          <w:b/>
          <w:bCs/>
          <w:color w:val="000000"/>
          <w:shd w:val="clear" w:color="auto" w:fill="FFFFFF"/>
        </w:rPr>
        <w:t xml:space="preserve"> Canadian Income Survey</w:t>
      </w:r>
      <w:r w:rsidR="00645C23">
        <w:rPr>
          <w:rStyle w:val="normaltextrun"/>
          <w:rFonts w:ascii="Aptos" w:hAnsi="Aptos"/>
          <w:color w:val="000000"/>
          <w:shd w:val="clear" w:color="auto" w:fill="FFFFFF"/>
        </w:rPr>
        <w:t xml:space="preserve"> (CIS) from 2018-2021, </w:t>
      </w:r>
      <w:r w:rsidR="00645C23">
        <w:rPr>
          <w:rStyle w:val="normaltextrun"/>
          <w:rFonts w:ascii="Aptos" w:hAnsi="Aptos"/>
          <w:b/>
          <w:bCs/>
          <w:color w:val="202122"/>
          <w:shd w:val="clear" w:color="auto" w:fill="FFFFFF"/>
        </w:rPr>
        <w:t xml:space="preserve">“Detailed food spending, Canada, regions, and provinces” </w:t>
      </w:r>
      <w:r w:rsidR="00645C23">
        <w:rPr>
          <w:rStyle w:val="normaltextrun"/>
          <w:rFonts w:ascii="Aptos" w:hAnsi="Aptos"/>
          <w:color w:val="202122"/>
          <w:shd w:val="clear" w:color="auto" w:fill="FFFFFF"/>
        </w:rPr>
        <w:t>dataset,</w:t>
      </w:r>
      <w:r w:rsidR="00645C23">
        <w:rPr>
          <w:rStyle w:val="normaltextrun"/>
          <w:rFonts w:ascii="Aptos" w:hAnsi="Aptos"/>
          <w:color w:val="000000"/>
          <w:shd w:val="clear" w:color="auto" w:fill="FFFFFF"/>
        </w:rPr>
        <w:t xml:space="preserve"> </w:t>
      </w:r>
      <w:r w:rsidR="00645C23">
        <w:rPr>
          <w:rStyle w:val="normaltextrun"/>
          <w:rFonts w:ascii="Aptos" w:hAnsi="Aptos"/>
          <w:b/>
          <w:bCs/>
          <w:color w:val="202122"/>
          <w:shd w:val="clear" w:color="auto" w:fill="FFFFFF"/>
        </w:rPr>
        <w:t xml:space="preserve">“Monthly average retail prices for selected products: Food” dataset, </w:t>
      </w:r>
      <w:r w:rsidR="00645C23">
        <w:rPr>
          <w:rStyle w:val="normaltextrun"/>
          <w:rFonts w:ascii="Aptos" w:hAnsi="Aptos"/>
          <w:color w:val="202122"/>
          <w:shd w:val="clear" w:color="auto" w:fill="FFFFFF"/>
        </w:rPr>
        <w:t>and “</w:t>
      </w:r>
      <w:r w:rsidR="00645C23">
        <w:rPr>
          <w:rStyle w:val="normaltextrun"/>
          <w:rFonts w:ascii="Aptos" w:hAnsi="Aptos"/>
          <w:b/>
          <w:bCs/>
          <w:color w:val="202122"/>
          <w:shd w:val="clear" w:color="auto" w:fill="FFFFFF"/>
        </w:rPr>
        <w:t xml:space="preserve">Population estimates quarterly”. </w:t>
      </w:r>
      <w:r w:rsidR="00645C23">
        <w:rPr>
          <w:rStyle w:val="normaltextrun"/>
          <w:rFonts w:ascii="Aptos" w:hAnsi="Aptos"/>
          <w:color w:val="202122"/>
          <w:shd w:val="clear" w:color="auto" w:fill="FFFFFF"/>
        </w:rPr>
        <w:t>All references are included on the “Dataset Reference” list.</w:t>
      </w:r>
    </w:p>
    <w:p w14:paraId="5B2F5669" w14:textId="09BA76D5" w:rsidR="00D86CB8" w:rsidRDefault="644695D9" w:rsidP="6AC4A278">
      <w:pPr>
        <w:shd w:val="clear" w:color="auto" w:fill="FFFFFF" w:themeFill="background1"/>
        <w:spacing w:before="120" w:after="0"/>
        <w:rPr>
          <w:rFonts w:ascii="Aptos" w:eastAsia="Aptos" w:hAnsi="Aptos" w:cs="Aptos"/>
          <w:color w:val="202122"/>
        </w:rPr>
      </w:pPr>
      <w:r w:rsidRPr="6AC4A278">
        <w:rPr>
          <w:rFonts w:ascii="Aptos" w:eastAsia="Aptos" w:hAnsi="Aptos" w:cs="Aptos"/>
          <w:b/>
          <w:bCs/>
          <w:color w:val="202122"/>
        </w:rPr>
        <w:t>1. Canada Income Survey (CIS):</w:t>
      </w:r>
    </w:p>
    <w:p w14:paraId="32C21887" w14:textId="1888D565" w:rsidR="00D86CB8" w:rsidRDefault="005B0E24" w:rsidP="6AC4A278">
      <w:pPr>
        <w:shd w:val="clear" w:color="auto" w:fill="FFFFFF" w:themeFill="background1"/>
        <w:spacing w:before="120" w:after="0"/>
        <w:rPr>
          <w:rFonts w:ascii="Aptos" w:eastAsia="Aptos" w:hAnsi="Aptos" w:cs="Aptos"/>
          <w:color w:val="202122"/>
        </w:rPr>
      </w:pPr>
      <w:r>
        <w:rPr>
          <w:rFonts w:ascii="Aptos" w:eastAsia="Aptos" w:hAnsi="Aptos" w:cs="Aptos"/>
          <w:color w:val="202122"/>
        </w:rPr>
        <w:tab/>
      </w:r>
      <w:r w:rsidR="644695D9" w:rsidRPr="6AC4A278">
        <w:rPr>
          <w:rFonts w:ascii="Aptos" w:eastAsia="Aptos" w:hAnsi="Aptos" w:cs="Aptos"/>
          <w:color w:val="202122"/>
        </w:rPr>
        <w:t xml:space="preserve">The CIS is a cross-sectional survey that follows a stratified, multi-stage probability sampling design. This involves dividing provinces into geographical strata, randomly selecting clusters from within these strata, and then selecting dwellings from the clusters. The 2021 CIS data is available as a .csv file in a 207 column, 89,939 row well formatted table, and all other CIS follow a similar format. All variables in the data (qualitative and quantitative) are represented as numerical values that can be standardized or translated. Our columns of interest from the CIS were </w:t>
      </w:r>
      <w:r w:rsidR="644695D9" w:rsidRPr="6AC4A278">
        <w:rPr>
          <w:rFonts w:ascii="Aptos" w:eastAsia="Aptos" w:hAnsi="Aptos" w:cs="Aptos"/>
          <w:b/>
          <w:bCs/>
          <w:color w:val="202122"/>
        </w:rPr>
        <w:t>Year</w:t>
      </w:r>
      <w:r w:rsidR="4C0177AE" w:rsidRPr="6AC4A278">
        <w:rPr>
          <w:rFonts w:ascii="Aptos" w:eastAsia="Aptos" w:hAnsi="Aptos" w:cs="Aptos"/>
          <w:b/>
          <w:bCs/>
          <w:color w:val="202122"/>
        </w:rPr>
        <w:t xml:space="preserve"> </w:t>
      </w:r>
      <w:r w:rsidR="7BA77320" w:rsidRPr="6AC4A278">
        <w:rPr>
          <w:rFonts w:ascii="Aptos" w:eastAsia="Aptos" w:hAnsi="Aptos" w:cs="Aptos"/>
          <w:b/>
          <w:bCs/>
          <w:color w:val="202122"/>
        </w:rPr>
        <w:t>[YEAR]</w:t>
      </w:r>
      <w:r w:rsidR="644695D9" w:rsidRPr="6AC4A278">
        <w:rPr>
          <w:rFonts w:ascii="Aptos" w:eastAsia="Aptos" w:hAnsi="Aptos" w:cs="Aptos"/>
          <w:color w:val="202122"/>
        </w:rPr>
        <w:t xml:space="preserve">, </w:t>
      </w:r>
      <w:r w:rsidR="644695D9" w:rsidRPr="6AC4A278">
        <w:rPr>
          <w:rFonts w:ascii="Aptos" w:eastAsia="Aptos" w:hAnsi="Aptos" w:cs="Aptos"/>
          <w:b/>
          <w:bCs/>
          <w:color w:val="202122"/>
        </w:rPr>
        <w:t>Province</w:t>
      </w:r>
      <w:r w:rsidR="09B3284A" w:rsidRPr="6AC4A278">
        <w:rPr>
          <w:rFonts w:ascii="Aptos" w:eastAsia="Aptos" w:hAnsi="Aptos" w:cs="Aptos"/>
          <w:b/>
          <w:bCs/>
          <w:color w:val="202122"/>
        </w:rPr>
        <w:t xml:space="preserve"> </w:t>
      </w:r>
      <w:r w:rsidR="457EE9B8" w:rsidRPr="6AC4A278">
        <w:rPr>
          <w:rFonts w:ascii="Aptos" w:eastAsia="Aptos" w:hAnsi="Aptos" w:cs="Aptos"/>
          <w:b/>
          <w:bCs/>
          <w:color w:val="202122"/>
        </w:rPr>
        <w:t>[PROV]</w:t>
      </w:r>
      <w:r w:rsidR="644695D9" w:rsidRPr="6AC4A278">
        <w:rPr>
          <w:rFonts w:ascii="Aptos" w:eastAsia="Aptos" w:hAnsi="Aptos" w:cs="Aptos"/>
          <w:b/>
          <w:bCs/>
          <w:color w:val="202122"/>
        </w:rPr>
        <w:t>,</w:t>
      </w:r>
      <w:r w:rsidR="644695D9" w:rsidRPr="6AC4A278">
        <w:rPr>
          <w:rFonts w:ascii="Aptos" w:eastAsia="Aptos" w:hAnsi="Aptos" w:cs="Aptos"/>
          <w:color w:val="202122"/>
        </w:rPr>
        <w:t xml:space="preserve"> </w:t>
      </w:r>
      <w:r w:rsidR="644695D9" w:rsidRPr="6AC4A278">
        <w:rPr>
          <w:rFonts w:ascii="Aptos" w:eastAsia="Aptos" w:hAnsi="Aptos" w:cs="Aptos"/>
          <w:b/>
          <w:bCs/>
          <w:color w:val="202122"/>
        </w:rPr>
        <w:t xml:space="preserve">Economic Family Income After Tax </w:t>
      </w:r>
      <w:r w:rsidR="3F862664" w:rsidRPr="6AC4A278">
        <w:rPr>
          <w:rFonts w:ascii="Aptos" w:eastAsia="Aptos" w:hAnsi="Aptos" w:cs="Aptos"/>
          <w:b/>
          <w:bCs/>
          <w:color w:val="202122"/>
        </w:rPr>
        <w:t>[EFATINC</w:t>
      </w:r>
      <w:r w:rsidR="208966A6" w:rsidRPr="6AC4A278">
        <w:rPr>
          <w:rFonts w:ascii="Aptos" w:eastAsia="Aptos" w:hAnsi="Aptos" w:cs="Aptos"/>
          <w:b/>
          <w:bCs/>
          <w:color w:val="202122"/>
        </w:rPr>
        <w:t xml:space="preserve">] </w:t>
      </w:r>
      <w:r w:rsidR="208966A6" w:rsidRPr="6AC4A278">
        <w:rPr>
          <w:rFonts w:ascii="Aptos" w:eastAsia="Aptos" w:hAnsi="Aptos" w:cs="Aptos"/>
          <w:color w:val="202122"/>
        </w:rPr>
        <w:t>(</w:t>
      </w:r>
      <w:r w:rsidR="644695D9" w:rsidRPr="6AC4A278">
        <w:rPr>
          <w:rFonts w:ascii="Aptos" w:eastAsia="Aptos" w:hAnsi="Aptos" w:cs="Aptos"/>
          <w:color w:val="202122"/>
        </w:rPr>
        <w:t xml:space="preserve">provided by Canada Revenue Agency), and </w:t>
      </w:r>
      <w:r w:rsidR="644695D9" w:rsidRPr="6AC4A278">
        <w:rPr>
          <w:rFonts w:ascii="Aptos" w:eastAsia="Aptos" w:hAnsi="Aptos" w:cs="Aptos"/>
          <w:b/>
          <w:bCs/>
          <w:color w:val="202122"/>
        </w:rPr>
        <w:t>Household Food Security Status</w:t>
      </w:r>
      <w:r w:rsidR="12CC9017" w:rsidRPr="6AC4A278">
        <w:rPr>
          <w:rFonts w:ascii="Aptos" w:eastAsia="Aptos" w:hAnsi="Aptos" w:cs="Aptos"/>
          <w:b/>
          <w:bCs/>
          <w:color w:val="202122"/>
        </w:rPr>
        <w:t xml:space="preserve"> [FSCHHLDM]</w:t>
      </w:r>
      <w:r w:rsidR="644695D9" w:rsidRPr="6AC4A278">
        <w:rPr>
          <w:rFonts w:ascii="Aptos" w:eastAsia="Aptos" w:hAnsi="Aptos" w:cs="Aptos"/>
          <w:color w:val="202122"/>
        </w:rPr>
        <w:t>.</w:t>
      </w:r>
    </w:p>
    <w:p w14:paraId="111D0151" w14:textId="3A5C5415" w:rsidR="00D86CB8" w:rsidRDefault="644695D9" w:rsidP="6AC4A278">
      <w:pPr>
        <w:shd w:val="clear" w:color="auto" w:fill="FFFFFF" w:themeFill="background1"/>
        <w:spacing w:before="240" w:after="0"/>
        <w:rPr>
          <w:rFonts w:ascii="Aptos" w:eastAsia="Aptos" w:hAnsi="Aptos" w:cs="Aptos"/>
          <w:color w:val="202122"/>
        </w:rPr>
      </w:pPr>
      <w:r w:rsidRPr="6AC4A278">
        <w:rPr>
          <w:rFonts w:ascii="Aptos" w:eastAsia="Aptos" w:hAnsi="Aptos" w:cs="Aptos"/>
          <w:b/>
          <w:bCs/>
          <w:color w:val="202122"/>
        </w:rPr>
        <w:t>2. “Monthly average retail prices for selected products: Food” dataset:</w:t>
      </w:r>
    </w:p>
    <w:p w14:paraId="7971D333" w14:textId="546F3EF5" w:rsidR="00D86CB8" w:rsidRDefault="005B0E24" w:rsidP="6AC4A278">
      <w:pPr>
        <w:shd w:val="clear" w:color="auto" w:fill="FFFFFF" w:themeFill="background1"/>
        <w:spacing w:before="120" w:after="0"/>
        <w:rPr>
          <w:rFonts w:ascii="Aptos" w:eastAsia="Aptos" w:hAnsi="Aptos" w:cs="Aptos"/>
          <w:color w:val="202122"/>
        </w:rPr>
      </w:pPr>
      <w:r>
        <w:rPr>
          <w:rFonts w:ascii="Aptos" w:eastAsia="Aptos" w:hAnsi="Aptos" w:cs="Aptos"/>
          <w:color w:val="202122"/>
        </w:rPr>
        <w:tab/>
      </w:r>
      <w:r w:rsidR="644695D9" w:rsidRPr="6AC4A278">
        <w:rPr>
          <w:rFonts w:ascii="Aptos" w:eastAsia="Aptos" w:hAnsi="Aptos" w:cs="Aptos"/>
          <w:color w:val="202122"/>
        </w:rPr>
        <w:t xml:space="preserve">This dataset is based off information obtained in the Statistics Canada Consumer Price Index. This data comes as a .csv file in a well formatted table that includes 15 columns and 110,020 rows. Our columns of interest include </w:t>
      </w:r>
      <w:r w:rsidR="644695D9" w:rsidRPr="6AC4A278">
        <w:rPr>
          <w:rFonts w:ascii="Aptos" w:eastAsia="Aptos" w:hAnsi="Aptos" w:cs="Aptos"/>
          <w:b/>
          <w:bCs/>
          <w:color w:val="202122"/>
        </w:rPr>
        <w:t>Reference Date</w:t>
      </w:r>
      <w:r w:rsidR="7F935729" w:rsidRPr="6AC4A278">
        <w:rPr>
          <w:rFonts w:ascii="Aptos" w:eastAsia="Aptos" w:hAnsi="Aptos" w:cs="Aptos"/>
          <w:b/>
          <w:bCs/>
          <w:color w:val="202122"/>
        </w:rPr>
        <w:t xml:space="preserve"> [REF_DATE]</w:t>
      </w:r>
      <w:r w:rsidR="644695D9" w:rsidRPr="6AC4A278">
        <w:rPr>
          <w:rFonts w:ascii="Aptos" w:eastAsia="Aptos" w:hAnsi="Aptos" w:cs="Aptos"/>
          <w:color w:val="202122"/>
        </w:rPr>
        <w:t xml:space="preserve">, </w:t>
      </w:r>
      <w:r w:rsidR="644695D9" w:rsidRPr="6AC4A278">
        <w:rPr>
          <w:rFonts w:ascii="Aptos" w:eastAsia="Aptos" w:hAnsi="Aptos" w:cs="Aptos"/>
          <w:b/>
          <w:bCs/>
          <w:color w:val="202122"/>
        </w:rPr>
        <w:t>Geographical Area</w:t>
      </w:r>
      <w:r w:rsidR="35C5FFA2" w:rsidRPr="6AC4A278">
        <w:rPr>
          <w:rFonts w:ascii="Aptos" w:eastAsia="Aptos" w:hAnsi="Aptos" w:cs="Aptos"/>
          <w:b/>
          <w:bCs/>
          <w:color w:val="202122"/>
        </w:rPr>
        <w:t xml:space="preserve"> [GEO]</w:t>
      </w:r>
      <w:r w:rsidR="644695D9" w:rsidRPr="6AC4A278">
        <w:rPr>
          <w:rFonts w:ascii="Aptos" w:eastAsia="Aptos" w:hAnsi="Aptos" w:cs="Aptos"/>
          <w:color w:val="202122"/>
        </w:rPr>
        <w:t xml:space="preserve">, </w:t>
      </w:r>
      <w:r w:rsidR="644695D9" w:rsidRPr="6AC4A278">
        <w:rPr>
          <w:rFonts w:ascii="Aptos" w:eastAsia="Aptos" w:hAnsi="Aptos" w:cs="Aptos"/>
          <w:b/>
          <w:bCs/>
          <w:color w:val="202122"/>
        </w:rPr>
        <w:t>Products</w:t>
      </w:r>
      <w:r w:rsidR="18C10F86" w:rsidRPr="6AC4A278">
        <w:rPr>
          <w:rFonts w:ascii="Aptos" w:eastAsia="Aptos" w:hAnsi="Aptos" w:cs="Aptos"/>
          <w:b/>
          <w:bCs/>
          <w:color w:val="202122"/>
        </w:rPr>
        <w:t xml:space="preserve"> [Products]</w:t>
      </w:r>
      <w:r w:rsidR="644695D9" w:rsidRPr="6AC4A278">
        <w:rPr>
          <w:rFonts w:ascii="Aptos" w:eastAsia="Aptos" w:hAnsi="Aptos" w:cs="Aptos"/>
          <w:color w:val="202122"/>
        </w:rPr>
        <w:t xml:space="preserve">, and </w:t>
      </w:r>
      <w:r w:rsidR="644695D9" w:rsidRPr="6AC4A278">
        <w:rPr>
          <w:rFonts w:ascii="Aptos" w:eastAsia="Aptos" w:hAnsi="Aptos" w:cs="Aptos"/>
          <w:b/>
          <w:bCs/>
          <w:color w:val="202122"/>
        </w:rPr>
        <w:t xml:space="preserve">Value </w:t>
      </w:r>
      <w:r w:rsidR="78EB5D76" w:rsidRPr="6AC4A278">
        <w:rPr>
          <w:rFonts w:ascii="Aptos" w:eastAsia="Aptos" w:hAnsi="Aptos" w:cs="Aptos"/>
          <w:b/>
          <w:bCs/>
          <w:color w:val="202122"/>
        </w:rPr>
        <w:t>[VALUE]</w:t>
      </w:r>
      <w:r w:rsidR="644695D9" w:rsidRPr="6AC4A278">
        <w:rPr>
          <w:rFonts w:ascii="Aptos" w:eastAsia="Aptos" w:hAnsi="Aptos" w:cs="Aptos"/>
          <w:color w:val="202122"/>
        </w:rPr>
        <w:t>in Canadian dollars.</w:t>
      </w:r>
    </w:p>
    <w:p w14:paraId="07314A13" w14:textId="1D77A57C" w:rsidR="00D86CB8" w:rsidRDefault="644695D9" w:rsidP="6AC4A278">
      <w:pPr>
        <w:shd w:val="clear" w:color="auto" w:fill="FFFFFF" w:themeFill="background1"/>
        <w:spacing w:before="240" w:after="0"/>
        <w:rPr>
          <w:rFonts w:ascii="Aptos" w:eastAsia="Aptos" w:hAnsi="Aptos" w:cs="Aptos"/>
          <w:color w:val="202122"/>
        </w:rPr>
      </w:pPr>
      <w:r w:rsidRPr="6AC4A278">
        <w:rPr>
          <w:rFonts w:ascii="Aptos" w:eastAsia="Aptos" w:hAnsi="Aptos" w:cs="Aptos"/>
          <w:b/>
          <w:bCs/>
          <w:color w:val="202122"/>
        </w:rPr>
        <w:t xml:space="preserve">3. “Detailed food spending, Canada, regions, and provinces” dataset: </w:t>
      </w:r>
    </w:p>
    <w:p w14:paraId="7B7DE0FF" w14:textId="66DBFA4B" w:rsidR="00D86CB8" w:rsidRDefault="005B0E24" w:rsidP="6AC4A278">
      <w:pPr>
        <w:shd w:val="clear" w:color="auto" w:fill="FFFFFF" w:themeFill="background1"/>
        <w:spacing w:before="120" w:after="0"/>
        <w:rPr>
          <w:rFonts w:ascii="Aptos" w:eastAsia="Aptos" w:hAnsi="Aptos" w:cs="Aptos"/>
          <w:color w:val="202122"/>
        </w:rPr>
      </w:pPr>
      <w:r>
        <w:rPr>
          <w:rFonts w:ascii="Aptos" w:eastAsia="Aptos" w:hAnsi="Aptos" w:cs="Aptos"/>
          <w:color w:val="202122"/>
        </w:rPr>
        <w:tab/>
      </w:r>
      <w:r w:rsidR="644695D9" w:rsidRPr="6AC4A278">
        <w:rPr>
          <w:rFonts w:ascii="Aptos" w:eastAsia="Aptos" w:hAnsi="Aptos" w:cs="Aptos"/>
          <w:color w:val="202122"/>
        </w:rPr>
        <w:t xml:space="preserve">This dataset is based off information obtained in Statistics Canada Survey of Household Spending. This survey is completed every two years and includes data from 2010 – 2021. The data comes as a .csv file in a well formatted table with 16 columns and 33,294 rows. The columns we will look at include </w:t>
      </w:r>
      <w:r w:rsidR="644695D9" w:rsidRPr="6AC4A278">
        <w:rPr>
          <w:rFonts w:ascii="Aptos" w:eastAsia="Aptos" w:hAnsi="Aptos" w:cs="Aptos"/>
          <w:b/>
          <w:bCs/>
          <w:color w:val="202122"/>
        </w:rPr>
        <w:t>Year</w:t>
      </w:r>
      <w:r w:rsidR="3A59C081" w:rsidRPr="6AC4A278">
        <w:rPr>
          <w:rFonts w:ascii="Aptos" w:eastAsia="Aptos" w:hAnsi="Aptos" w:cs="Aptos"/>
          <w:b/>
          <w:bCs/>
          <w:color w:val="202122"/>
        </w:rPr>
        <w:t xml:space="preserve"> [YEAR]</w:t>
      </w:r>
      <w:r w:rsidR="644695D9" w:rsidRPr="6AC4A278">
        <w:rPr>
          <w:rFonts w:ascii="Aptos" w:eastAsia="Aptos" w:hAnsi="Aptos" w:cs="Aptos"/>
          <w:b/>
          <w:bCs/>
          <w:color w:val="202122"/>
        </w:rPr>
        <w:t>, Geographical Area</w:t>
      </w:r>
      <w:r w:rsidR="5A191740" w:rsidRPr="6AC4A278">
        <w:rPr>
          <w:rFonts w:ascii="Aptos" w:eastAsia="Aptos" w:hAnsi="Aptos" w:cs="Aptos"/>
          <w:b/>
          <w:bCs/>
          <w:color w:val="202122"/>
        </w:rPr>
        <w:t xml:space="preserve"> [GEO]</w:t>
      </w:r>
      <w:r w:rsidR="644695D9" w:rsidRPr="6AC4A278">
        <w:rPr>
          <w:rFonts w:ascii="Aptos" w:eastAsia="Aptos" w:hAnsi="Aptos" w:cs="Aptos"/>
          <w:b/>
          <w:bCs/>
          <w:color w:val="202122"/>
        </w:rPr>
        <w:t>, Food Expenditures Summary</w:t>
      </w:r>
      <w:r w:rsidR="31F51BAB" w:rsidRPr="6AC4A278">
        <w:rPr>
          <w:rFonts w:ascii="Aptos" w:eastAsia="Aptos" w:hAnsi="Aptos" w:cs="Aptos"/>
          <w:b/>
          <w:bCs/>
          <w:color w:val="202122"/>
        </w:rPr>
        <w:t xml:space="preserve"> [Food expenditures, summary-level categories]</w:t>
      </w:r>
      <w:r w:rsidR="644695D9" w:rsidRPr="6AC4A278">
        <w:rPr>
          <w:rFonts w:ascii="Aptos" w:eastAsia="Aptos" w:hAnsi="Aptos" w:cs="Aptos"/>
          <w:color w:val="202122"/>
        </w:rPr>
        <w:t xml:space="preserve">, and </w:t>
      </w:r>
      <w:r w:rsidR="644695D9" w:rsidRPr="6AC4A278">
        <w:rPr>
          <w:rFonts w:ascii="Aptos" w:eastAsia="Aptos" w:hAnsi="Aptos" w:cs="Aptos"/>
          <w:b/>
          <w:bCs/>
          <w:color w:val="202122"/>
        </w:rPr>
        <w:t>Value</w:t>
      </w:r>
      <w:r w:rsidR="7564332C" w:rsidRPr="6AC4A278">
        <w:rPr>
          <w:rFonts w:ascii="Aptos" w:eastAsia="Aptos" w:hAnsi="Aptos" w:cs="Aptos"/>
          <w:b/>
          <w:bCs/>
          <w:color w:val="202122"/>
        </w:rPr>
        <w:t xml:space="preserve"> [VALUE]</w:t>
      </w:r>
      <w:r w:rsidR="644695D9" w:rsidRPr="6AC4A278">
        <w:rPr>
          <w:rFonts w:ascii="Aptos" w:eastAsia="Aptos" w:hAnsi="Aptos" w:cs="Aptos"/>
          <w:color w:val="202122"/>
        </w:rPr>
        <w:t xml:space="preserve"> in Canadian dollars.</w:t>
      </w:r>
    </w:p>
    <w:p w14:paraId="59572C89" w14:textId="77777777" w:rsidR="00645C23" w:rsidRDefault="00645C23" w:rsidP="00645C23">
      <w:pPr>
        <w:pStyle w:val="paragraph"/>
        <w:shd w:val="clear" w:color="auto" w:fill="FFFFFF"/>
        <w:spacing w:before="0" w:beforeAutospacing="0" w:after="240" w:afterAutospacing="0"/>
        <w:textAlignment w:val="baseline"/>
        <w:rPr>
          <w:rFonts w:ascii="Segoe UI" w:hAnsi="Segoe UI" w:cs="Segoe UI"/>
          <w:sz w:val="18"/>
          <w:szCs w:val="18"/>
          <w:lang w:val="en-US"/>
        </w:rPr>
      </w:pPr>
      <w:r>
        <w:rPr>
          <w:rStyle w:val="normaltextrun"/>
          <w:rFonts w:ascii="Aptos" w:eastAsiaTheme="majorEastAsia" w:hAnsi="Aptos" w:cs="Segoe UI"/>
          <w:color w:val="202122"/>
          <w:lang w:val="en-US"/>
        </w:rPr>
        <w:t>4. “</w:t>
      </w:r>
      <w:r>
        <w:rPr>
          <w:rStyle w:val="normaltextrun"/>
          <w:rFonts w:ascii="Aptos" w:eastAsiaTheme="majorEastAsia" w:hAnsi="Aptos" w:cs="Segoe UI"/>
          <w:b/>
          <w:bCs/>
          <w:color w:val="202122"/>
          <w:lang w:val="en-US"/>
        </w:rPr>
        <w:t>Population estimates quarterly” dataset:</w:t>
      </w:r>
      <w:r>
        <w:rPr>
          <w:rStyle w:val="eop"/>
          <w:rFonts w:ascii="Aptos" w:eastAsiaTheme="majorEastAsia" w:hAnsi="Aptos" w:cs="Segoe UI"/>
          <w:color w:val="202122"/>
          <w:lang w:val="en-US"/>
        </w:rPr>
        <w:t> </w:t>
      </w:r>
    </w:p>
    <w:p w14:paraId="32E47C87" w14:textId="56F83C86" w:rsidR="005B0E24" w:rsidRPr="00645C23" w:rsidRDefault="00645C23" w:rsidP="00645C23">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Aptos" w:eastAsiaTheme="majorEastAsia" w:hAnsi="Aptos" w:cs="Segoe UI"/>
          <w:color w:val="202122"/>
          <w:lang w:val="en-US"/>
        </w:rPr>
        <w:lastRenderedPageBreak/>
        <w:tab/>
        <w:t xml:space="preserve">This dataset contains the quarterly (every3 months) population increase/decrease for the selected period. The data shows an estimation of the absolute number of people residing in each province during the given period. The downloaded data set is a clean well formatted .csv file with one column per year and one row for each province of interest. This was a very straight forward dataset that did not require any cleaning or wrangling. Both variables, </w:t>
      </w:r>
      <w:r>
        <w:rPr>
          <w:rStyle w:val="normaltextrun"/>
          <w:rFonts w:ascii="Aptos" w:eastAsiaTheme="majorEastAsia" w:hAnsi="Aptos" w:cs="Segoe UI"/>
          <w:b/>
          <w:bCs/>
          <w:color w:val="202122"/>
          <w:lang w:val="en-US"/>
        </w:rPr>
        <w:t xml:space="preserve">YEAR, </w:t>
      </w:r>
      <w:r>
        <w:rPr>
          <w:rStyle w:val="normaltextrun"/>
          <w:rFonts w:ascii="Aptos" w:eastAsiaTheme="majorEastAsia" w:hAnsi="Aptos" w:cs="Segoe UI"/>
          <w:color w:val="202122"/>
          <w:lang w:val="en-US"/>
        </w:rPr>
        <w:t xml:space="preserve">and </w:t>
      </w:r>
      <w:r>
        <w:rPr>
          <w:rStyle w:val="normaltextrun"/>
          <w:rFonts w:ascii="Aptos" w:eastAsiaTheme="majorEastAsia" w:hAnsi="Aptos" w:cs="Segoe UI"/>
          <w:b/>
          <w:bCs/>
          <w:color w:val="202122"/>
          <w:lang w:val="en-US"/>
        </w:rPr>
        <w:t xml:space="preserve">GEOGRAPHY, </w:t>
      </w:r>
      <w:r>
        <w:rPr>
          <w:rStyle w:val="normaltextrun"/>
          <w:rFonts w:ascii="Aptos" w:eastAsiaTheme="majorEastAsia" w:hAnsi="Aptos" w:cs="Segoe UI"/>
          <w:color w:val="202122"/>
          <w:lang w:val="en-US"/>
        </w:rPr>
        <w:t xml:space="preserve">were used for this report. </w:t>
      </w:r>
      <w:r>
        <w:rPr>
          <w:rStyle w:val="eop"/>
          <w:rFonts w:ascii="Aptos" w:eastAsiaTheme="majorEastAsia" w:hAnsi="Aptos" w:cs="Segoe UI"/>
          <w:color w:val="202122"/>
          <w:lang w:val="en-US"/>
        </w:rPr>
        <w:t> </w:t>
      </w:r>
    </w:p>
    <w:p w14:paraId="576F8832" w14:textId="18A10FFA" w:rsidR="00D86CB8" w:rsidRDefault="7795693F" w:rsidP="6AC4A278">
      <w:pPr>
        <w:shd w:val="clear" w:color="auto" w:fill="FFFFFF" w:themeFill="background1"/>
        <w:spacing w:before="240" w:after="0" w:line="276" w:lineRule="auto"/>
        <w:rPr>
          <w:rFonts w:ascii="Aptos" w:eastAsia="Aptos" w:hAnsi="Aptos" w:cs="Aptos"/>
          <w:color w:val="202122"/>
        </w:rPr>
      </w:pPr>
      <w:r w:rsidRPr="6AC4A278">
        <w:rPr>
          <w:rFonts w:ascii="Aptos" w:eastAsia="Aptos" w:hAnsi="Aptos" w:cs="Aptos"/>
          <w:b/>
          <w:bCs/>
          <w:color w:val="202122"/>
        </w:rPr>
        <w:t>Sources and Licensing:</w:t>
      </w:r>
    </w:p>
    <w:p w14:paraId="6A56E40C" w14:textId="7723D8B0" w:rsidR="00D86CB8" w:rsidRDefault="7795693F" w:rsidP="6AC4A278">
      <w:pPr>
        <w:shd w:val="clear" w:color="auto" w:fill="FFFFFF" w:themeFill="background1"/>
        <w:spacing w:before="240" w:after="0" w:line="276" w:lineRule="auto"/>
        <w:ind w:firstLine="720"/>
        <w:rPr>
          <w:rFonts w:ascii="Aptos" w:eastAsia="Aptos" w:hAnsi="Aptos" w:cs="Aptos"/>
          <w:color w:val="202122"/>
        </w:rPr>
      </w:pPr>
      <w:r w:rsidRPr="6AC4A278">
        <w:rPr>
          <w:rFonts w:ascii="Aptos" w:eastAsia="Aptos" w:hAnsi="Aptos" w:cs="Aptos"/>
          <w:color w:val="202122"/>
        </w:rPr>
        <w:t>All our datasets are from Statistics Canada, and hence fall under their licensing and attribution guidelines. Statistics Canada’s data is open source, which allows any individual to replicate and distribute their data royalty free. Conditions that must be followed when using the data include not distorting information provided, not implying that Statistics Canada has endorsed your work, and not using data to attempt identifying a specific person, organization, or group. For attributions, all data included from Statistics Canada must and will have its source referenced.</w:t>
      </w:r>
    </w:p>
    <w:p w14:paraId="064D89FB" w14:textId="7565F4AA" w:rsidR="00D86CB8" w:rsidRPr="005B0E24" w:rsidRDefault="005B0E24" w:rsidP="005B0E24">
      <w:pPr>
        <w:spacing w:before="120" w:after="0"/>
        <w:rPr>
          <w:rFonts w:ascii="Aptos" w:eastAsia="Aptos" w:hAnsi="Aptos" w:cs="Aptos"/>
          <w:color w:val="000000" w:themeColor="text1"/>
        </w:rPr>
      </w:pPr>
      <w:r w:rsidRPr="6AC4A278">
        <w:rPr>
          <w:rFonts w:ascii="Aptos" w:eastAsia="Aptos" w:hAnsi="Aptos" w:cs="Aptos"/>
          <w:b/>
          <w:bCs/>
          <w:color w:val="000000" w:themeColor="text1"/>
        </w:rPr>
        <w:t>Data Wrangling Procedures:</w:t>
      </w:r>
    </w:p>
    <w:p w14:paraId="6ECA9177" w14:textId="34A27C70" w:rsidR="00D86CB8" w:rsidRDefault="0B24AF76" w:rsidP="6AC4A278">
      <w:pPr>
        <w:shd w:val="clear" w:color="auto" w:fill="FFFFFF" w:themeFill="background1"/>
        <w:spacing w:before="120" w:after="0"/>
        <w:jc w:val="center"/>
        <w:rPr>
          <w:rFonts w:ascii="Aptos" w:eastAsia="Aptos" w:hAnsi="Aptos" w:cs="Aptos"/>
          <w:color w:val="202122"/>
        </w:rPr>
      </w:pPr>
      <w:r>
        <w:rPr>
          <w:noProof/>
        </w:rPr>
        <w:drawing>
          <wp:inline distT="0" distB="0" distL="0" distR="0" wp14:anchorId="3C001506" wp14:editId="10412387">
            <wp:extent cx="5943600" cy="3171876"/>
            <wp:effectExtent l="0" t="0" r="0" b="0"/>
            <wp:docPr id="298267812" name="Picture 29826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t="12179" b="16666"/>
                    <a:stretch>
                      <a:fillRect/>
                    </a:stretch>
                  </pic:blipFill>
                  <pic:spPr>
                    <a:xfrm>
                      <a:off x="0" y="0"/>
                      <a:ext cx="5943600" cy="3171876"/>
                    </a:xfrm>
                    <a:prstGeom prst="rect">
                      <a:avLst/>
                    </a:prstGeom>
                  </pic:spPr>
                </pic:pic>
              </a:graphicData>
            </a:graphic>
          </wp:inline>
        </w:drawing>
      </w:r>
    </w:p>
    <w:p w14:paraId="7617AFEF" w14:textId="12A36EBE" w:rsidR="00D86CB8" w:rsidRDefault="644695D9" w:rsidP="6AC4A278">
      <w:pPr>
        <w:spacing w:before="120" w:after="0"/>
        <w:rPr>
          <w:rFonts w:ascii="Aptos" w:eastAsia="Aptos" w:hAnsi="Aptos" w:cs="Aptos"/>
          <w:color w:val="000000" w:themeColor="text1"/>
        </w:rPr>
      </w:pPr>
      <w:r w:rsidRPr="6AC4A278">
        <w:rPr>
          <w:rFonts w:ascii="Aptos" w:eastAsia="Aptos" w:hAnsi="Aptos" w:cs="Aptos"/>
          <w:b/>
          <w:bCs/>
          <w:color w:val="000000" w:themeColor="text1"/>
        </w:rPr>
        <w:t>1. Data Loading and Structuring</w:t>
      </w:r>
    </w:p>
    <w:p w14:paraId="02E01B25" w14:textId="33308106" w:rsidR="00D86CB8" w:rsidRDefault="644695D9" w:rsidP="6AC4A278">
      <w:pPr>
        <w:spacing w:before="120" w:after="0"/>
        <w:rPr>
          <w:rFonts w:ascii="Aptos" w:eastAsia="Aptos" w:hAnsi="Aptos" w:cs="Aptos"/>
          <w:color w:val="000000" w:themeColor="text1"/>
        </w:rPr>
      </w:pPr>
      <w:r w:rsidRPr="6AC4A278">
        <w:rPr>
          <w:rFonts w:ascii="Aptos" w:eastAsia="Aptos" w:hAnsi="Aptos" w:cs="Aptos"/>
          <w:color w:val="000000" w:themeColor="text1"/>
        </w:rPr>
        <w:t xml:space="preserve">   - Loaded five datasets (2017-2021) from the Canadian Income Survey using pandas.</w:t>
      </w:r>
    </w:p>
    <w:p w14:paraId="52E1699B" w14:textId="561D474D" w:rsidR="00D86CB8" w:rsidRDefault="644695D9" w:rsidP="6AC4A278">
      <w:pPr>
        <w:spacing w:before="120" w:after="0"/>
        <w:rPr>
          <w:rFonts w:ascii="Aptos" w:eastAsia="Aptos" w:hAnsi="Aptos" w:cs="Aptos"/>
          <w:color w:val="000000" w:themeColor="text1"/>
        </w:rPr>
      </w:pPr>
      <w:r w:rsidRPr="6AC4A278">
        <w:rPr>
          <w:rFonts w:ascii="Aptos" w:eastAsia="Aptos" w:hAnsi="Aptos" w:cs="Aptos"/>
          <w:color w:val="000000" w:themeColor="text1"/>
        </w:rPr>
        <w:t xml:space="preserve">   - Created a list of these files to simplify the loading and standardize column order across all datasets based on the 2017 dataset.</w:t>
      </w:r>
    </w:p>
    <w:p w14:paraId="2B71646F" w14:textId="17A418B7" w:rsidR="00D86CB8" w:rsidRDefault="644695D9" w:rsidP="6AC4A278">
      <w:pPr>
        <w:spacing w:before="120" w:after="0"/>
        <w:rPr>
          <w:rFonts w:ascii="Aptos" w:eastAsia="Aptos" w:hAnsi="Aptos" w:cs="Aptos"/>
          <w:color w:val="000000" w:themeColor="text1"/>
        </w:rPr>
      </w:pPr>
      <w:r w:rsidRPr="6AC4A278">
        <w:rPr>
          <w:rFonts w:ascii="Aptos" w:eastAsia="Aptos" w:hAnsi="Aptos" w:cs="Aptos"/>
          <w:b/>
          <w:bCs/>
          <w:color w:val="000000" w:themeColor="text1"/>
        </w:rPr>
        <w:t xml:space="preserve"> 2. Data Cleaning for CIS</w:t>
      </w:r>
    </w:p>
    <w:p w14:paraId="21EB6718" w14:textId="288ADC3B" w:rsidR="00D86CB8" w:rsidRDefault="644695D9" w:rsidP="6AC4A278">
      <w:pPr>
        <w:spacing w:before="120" w:after="0"/>
        <w:rPr>
          <w:rFonts w:ascii="Aptos" w:eastAsia="Aptos" w:hAnsi="Aptos" w:cs="Aptos"/>
          <w:color w:val="000000" w:themeColor="text1"/>
        </w:rPr>
      </w:pPr>
      <w:r w:rsidRPr="6AC4A278">
        <w:rPr>
          <w:rFonts w:ascii="Aptos" w:eastAsia="Aptos" w:hAnsi="Aptos" w:cs="Aptos"/>
          <w:color w:val="000000" w:themeColor="text1"/>
        </w:rPr>
        <w:lastRenderedPageBreak/>
        <w:t xml:space="preserve">   - Merging: The datasets were stacked into a single </w:t>
      </w:r>
      <w:proofErr w:type="spellStart"/>
      <w:r w:rsidRPr="6AC4A278">
        <w:rPr>
          <w:rFonts w:ascii="Aptos" w:eastAsia="Aptos" w:hAnsi="Aptos" w:cs="Aptos"/>
          <w:color w:val="000000" w:themeColor="text1"/>
        </w:rPr>
        <w:t>DataFrame</w:t>
      </w:r>
      <w:proofErr w:type="spellEnd"/>
      <w:r w:rsidRPr="6AC4A278">
        <w:rPr>
          <w:rFonts w:ascii="Aptos" w:eastAsia="Aptos" w:hAnsi="Aptos" w:cs="Aptos"/>
          <w:color w:val="000000" w:themeColor="text1"/>
        </w:rPr>
        <w:t xml:space="preserve"> for combined analysis using </w:t>
      </w:r>
      <w:proofErr w:type="spellStart"/>
      <w:r w:rsidRPr="6AC4A278">
        <w:rPr>
          <w:rFonts w:ascii="Aptos" w:eastAsia="Aptos" w:hAnsi="Aptos" w:cs="Aptos"/>
          <w:b/>
          <w:bCs/>
          <w:color w:val="000000" w:themeColor="text1"/>
        </w:rPr>
        <w:t>pd.concat</w:t>
      </w:r>
      <w:proofErr w:type="spellEnd"/>
      <w:r w:rsidRPr="6AC4A278">
        <w:rPr>
          <w:rFonts w:ascii="Aptos" w:eastAsia="Aptos" w:hAnsi="Aptos" w:cs="Aptos"/>
          <w:b/>
          <w:bCs/>
          <w:color w:val="000000" w:themeColor="text1"/>
        </w:rPr>
        <w:t>()</w:t>
      </w:r>
      <w:r w:rsidRPr="6AC4A278">
        <w:rPr>
          <w:rFonts w:ascii="Aptos" w:eastAsia="Aptos" w:hAnsi="Aptos" w:cs="Aptos"/>
          <w:color w:val="000000" w:themeColor="text1"/>
        </w:rPr>
        <w:t>.</w:t>
      </w:r>
    </w:p>
    <w:p w14:paraId="416DE4A8" w14:textId="6C7AA0A9" w:rsidR="00D86CB8" w:rsidRDefault="644695D9" w:rsidP="6AC4A278">
      <w:pPr>
        <w:spacing w:before="120" w:after="0"/>
        <w:rPr>
          <w:rFonts w:ascii="Aptos" w:eastAsia="Aptos" w:hAnsi="Aptos" w:cs="Aptos"/>
          <w:color w:val="000000" w:themeColor="text1"/>
        </w:rPr>
      </w:pPr>
      <w:r w:rsidRPr="6AC4A278">
        <w:rPr>
          <w:rFonts w:ascii="Aptos" w:eastAsia="Aptos" w:hAnsi="Aptos" w:cs="Aptos"/>
          <w:color w:val="000000" w:themeColor="text1"/>
        </w:rPr>
        <w:t xml:space="preserve">   - Province Mapping: Replaced numerical province codes with readable province names for better interpretability.</w:t>
      </w:r>
    </w:p>
    <w:p w14:paraId="1684B5D7" w14:textId="4077B382" w:rsidR="00D86CB8" w:rsidRDefault="644695D9" w:rsidP="6AC4A278">
      <w:pPr>
        <w:spacing w:before="120" w:after="0"/>
        <w:rPr>
          <w:rFonts w:ascii="Aptos" w:eastAsia="Aptos" w:hAnsi="Aptos" w:cs="Aptos"/>
          <w:color w:val="000000" w:themeColor="text1"/>
        </w:rPr>
      </w:pPr>
      <w:r w:rsidRPr="6AC4A278">
        <w:rPr>
          <w:rFonts w:ascii="Aptos" w:eastAsia="Aptos" w:hAnsi="Aptos" w:cs="Aptos"/>
          <w:color w:val="000000" w:themeColor="text1"/>
        </w:rPr>
        <w:t xml:space="preserve">   - Handling Missing values: Removed rows with missing values in key columns (e.g., PROV).</w:t>
      </w:r>
    </w:p>
    <w:p w14:paraId="72F4C3A6" w14:textId="2346E670" w:rsidR="00D86CB8" w:rsidRDefault="644695D9" w:rsidP="6AC4A278">
      <w:pPr>
        <w:spacing w:before="120" w:after="0"/>
        <w:rPr>
          <w:rFonts w:ascii="Aptos" w:eastAsia="Aptos" w:hAnsi="Aptos" w:cs="Aptos"/>
          <w:color w:val="000000" w:themeColor="text1"/>
        </w:rPr>
      </w:pPr>
      <w:r w:rsidRPr="6AC4A278">
        <w:rPr>
          <w:rFonts w:ascii="Aptos" w:eastAsia="Aptos" w:hAnsi="Aptos" w:cs="Aptos"/>
          <w:color w:val="000000" w:themeColor="text1"/>
        </w:rPr>
        <w:t xml:space="preserve">   - Irrelevant Data: Dropped the MBMREGP column and removed duplicate records to maintain data integrity.</w:t>
      </w:r>
    </w:p>
    <w:p w14:paraId="619625F8" w14:textId="619D4037" w:rsidR="00D86CB8" w:rsidRDefault="644695D9" w:rsidP="6AC4A278">
      <w:pPr>
        <w:spacing w:before="120" w:after="0"/>
        <w:rPr>
          <w:rFonts w:ascii="Aptos" w:eastAsia="Aptos" w:hAnsi="Aptos" w:cs="Aptos"/>
          <w:color w:val="000000" w:themeColor="text1"/>
        </w:rPr>
      </w:pPr>
      <w:r w:rsidRPr="6AC4A278">
        <w:rPr>
          <w:rFonts w:ascii="Aptos" w:eastAsia="Aptos" w:hAnsi="Aptos" w:cs="Aptos"/>
          <w:color w:val="000000" w:themeColor="text1"/>
        </w:rPr>
        <w:t xml:space="preserve"> </w:t>
      </w:r>
      <w:r w:rsidRPr="6AC4A278">
        <w:rPr>
          <w:rFonts w:ascii="Aptos" w:eastAsia="Aptos" w:hAnsi="Aptos" w:cs="Aptos"/>
          <w:b/>
          <w:bCs/>
          <w:color w:val="000000" w:themeColor="text1"/>
        </w:rPr>
        <w:t>3. Data Integration</w:t>
      </w:r>
    </w:p>
    <w:p w14:paraId="5C15607F" w14:textId="39758993" w:rsidR="00D86CB8" w:rsidRDefault="644695D9" w:rsidP="6AC4A278">
      <w:pPr>
        <w:spacing w:before="120" w:after="0"/>
        <w:rPr>
          <w:rFonts w:ascii="Aptos" w:eastAsia="Aptos" w:hAnsi="Aptos" w:cs="Aptos"/>
          <w:color w:val="000000" w:themeColor="text1"/>
        </w:rPr>
      </w:pPr>
      <w:r w:rsidRPr="6AC4A278">
        <w:rPr>
          <w:rFonts w:ascii="Aptos" w:eastAsia="Aptos" w:hAnsi="Aptos" w:cs="Aptos"/>
          <w:color w:val="000000" w:themeColor="text1"/>
        </w:rPr>
        <w:t xml:space="preserve">   - The cleaned CIS data was saved as FINAL_CIS.csv.</w:t>
      </w:r>
    </w:p>
    <w:p w14:paraId="0734C324" w14:textId="25C94144" w:rsidR="00D86CB8" w:rsidRDefault="644695D9" w:rsidP="6AC4A278">
      <w:pPr>
        <w:spacing w:before="120" w:after="0"/>
        <w:rPr>
          <w:rFonts w:ascii="Aptos" w:eastAsia="Aptos" w:hAnsi="Aptos" w:cs="Aptos"/>
          <w:color w:val="000000" w:themeColor="text1"/>
        </w:rPr>
      </w:pPr>
      <w:r w:rsidRPr="6AC4A278">
        <w:rPr>
          <w:rFonts w:ascii="Aptos" w:eastAsia="Aptos" w:hAnsi="Aptos" w:cs="Aptos"/>
          <w:color w:val="000000" w:themeColor="text1"/>
        </w:rPr>
        <w:t xml:space="preserve">   - The CIS data was merged with another cleaned dataset, Food Spending (Cleaned_Food_Spending.csv), based on common columns (YEAR and PROV), enabling analysis of how income and spending patterns vary across regions and time.</w:t>
      </w:r>
    </w:p>
    <w:p w14:paraId="00322E84" w14:textId="5994D054" w:rsidR="00D86CB8" w:rsidRDefault="644695D9" w:rsidP="6AC4A278">
      <w:pPr>
        <w:spacing w:before="120" w:after="0"/>
        <w:rPr>
          <w:rFonts w:ascii="Aptos" w:eastAsia="Aptos" w:hAnsi="Aptos" w:cs="Aptos"/>
          <w:color w:val="000000" w:themeColor="text1"/>
        </w:rPr>
      </w:pPr>
      <w:r w:rsidRPr="6AC4A278">
        <w:rPr>
          <w:rFonts w:ascii="Aptos" w:eastAsia="Aptos" w:hAnsi="Aptos" w:cs="Aptos"/>
          <w:b/>
          <w:bCs/>
          <w:color w:val="000000" w:themeColor="text1"/>
        </w:rPr>
        <w:t xml:space="preserve"> 4. Food Prices Data Wrangling</w:t>
      </w:r>
    </w:p>
    <w:p w14:paraId="41B317F7" w14:textId="4C79BA84" w:rsidR="00D86CB8" w:rsidRDefault="644695D9" w:rsidP="6AC4A278">
      <w:pPr>
        <w:spacing w:before="120" w:after="0"/>
        <w:rPr>
          <w:rFonts w:ascii="Aptos" w:eastAsia="Aptos" w:hAnsi="Aptos" w:cs="Aptos"/>
          <w:color w:val="000000" w:themeColor="text1"/>
        </w:rPr>
      </w:pPr>
      <w:r w:rsidRPr="6AC4A278">
        <w:rPr>
          <w:rFonts w:ascii="Aptos" w:eastAsia="Aptos" w:hAnsi="Aptos" w:cs="Aptos"/>
          <w:color w:val="000000" w:themeColor="text1"/>
        </w:rPr>
        <w:t xml:space="preserve">   - Loaded the Food Prices dataset and extracted relevant product details and units (e.g., product name and quantity).</w:t>
      </w:r>
    </w:p>
    <w:p w14:paraId="32CFCC2B" w14:textId="71C6984C" w:rsidR="00D86CB8" w:rsidRDefault="644695D9" w:rsidP="6AC4A278">
      <w:pPr>
        <w:spacing w:before="120" w:after="0"/>
        <w:rPr>
          <w:rFonts w:ascii="Aptos" w:eastAsia="Aptos" w:hAnsi="Aptos" w:cs="Aptos"/>
          <w:color w:val="000000" w:themeColor="text1"/>
        </w:rPr>
      </w:pPr>
      <w:r w:rsidRPr="6AC4A278">
        <w:rPr>
          <w:rFonts w:ascii="Aptos" w:eastAsia="Aptos" w:hAnsi="Aptos" w:cs="Aptos"/>
          <w:color w:val="000000" w:themeColor="text1"/>
        </w:rPr>
        <w:t xml:space="preserve">   - Product Classification: Created a custom function to categorize food products (e.g., meat, dairy, vegetables) based on keywords.</w:t>
      </w:r>
    </w:p>
    <w:p w14:paraId="7E7B2997" w14:textId="5B0E5EA6" w:rsidR="00D86CB8" w:rsidRDefault="644695D9" w:rsidP="6AC4A278">
      <w:pPr>
        <w:spacing w:before="120" w:after="0"/>
        <w:rPr>
          <w:rFonts w:ascii="Aptos" w:eastAsia="Aptos" w:hAnsi="Aptos" w:cs="Aptos"/>
          <w:color w:val="000000" w:themeColor="text1"/>
        </w:rPr>
      </w:pPr>
      <w:r w:rsidRPr="6AC4A278">
        <w:rPr>
          <w:rFonts w:ascii="Aptos" w:eastAsia="Aptos" w:hAnsi="Aptos" w:cs="Aptos"/>
          <w:color w:val="000000" w:themeColor="text1"/>
        </w:rPr>
        <w:t xml:space="preserve">   - Unit Standardization: Converted the product prices to a standard unit (KG or L) for consistency.</w:t>
      </w:r>
    </w:p>
    <w:p w14:paraId="1CF48161" w14:textId="46F94E80" w:rsidR="00D86CB8" w:rsidRDefault="644695D9" w:rsidP="6AC4A278">
      <w:pPr>
        <w:spacing w:before="120" w:after="0"/>
        <w:rPr>
          <w:rFonts w:ascii="Aptos" w:eastAsia="Aptos" w:hAnsi="Aptos" w:cs="Aptos"/>
          <w:color w:val="000000" w:themeColor="text1"/>
        </w:rPr>
      </w:pPr>
      <w:r w:rsidRPr="6AC4A278">
        <w:rPr>
          <w:rFonts w:ascii="Aptos" w:eastAsia="Aptos" w:hAnsi="Aptos" w:cs="Aptos"/>
          <w:color w:val="000000" w:themeColor="text1"/>
        </w:rPr>
        <w:t xml:space="preserve">   - Filtered data to include only the year 2023, focusing on recent trends.</w:t>
      </w:r>
    </w:p>
    <w:p w14:paraId="094D84AF" w14:textId="4681CCBC" w:rsidR="00D86CB8" w:rsidRDefault="644695D9" w:rsidP="6AC4A278">
      <w:pPr>
        <w:spacing w:before="120" w:after="0"/>
        <w:rPr>
          <w:rFonts w:ascii="Aptos" w:eastAsia="Aptos" w:hAnsi="Aptos" w:cs="Aptos"/>
          <w:color w:val="000000" w:themeColor="text1"/>
        </w:rPr>
      </w:pPr>
      <w:r w:rsidRPr="6AC4A278">
        <w:rPr>
          <w:rFonts w:ascii="Aptos" w:eastAsia="Aptos" w:hAnsi="Aptos" w:cs="Aptos"/>
          <w:color w:val="000000" w:themeColor="text1"/>
        </w:rPr>
        <w:t xml:space="preserve">   - Saved the cleaned and categorized food price data as health_diet_price.csv.</w:t>
      </w:r>
    </w:p>
    <w:p w14:paraId="42422D7E" w14:textId="36037D8A" w:rsidR="00D86CB8" w:rsidRDefault="644695D9" w:rsidP="6AC4A278">
      <w:pPr>
        <w:spacing w:before="120" w:after="0"/>
        <w:rPr>
          <w:rFonts w:ascii="Aptos" w:eastAsia="Aptos" w:hAnsi="Aptos" w:cs="Aptos"/>
          <w:color w:val="000000" w:themeColor="text1"/>
        </w:rPr>
      </w:pPr>
      <w:r w:rsidRPr="6AC4A278">
        <w:rPr>
          <w:rFonts w:ascii="Aptos" w:eastAsia="Aptos" w:hAnsi="Aptos" w:cs="Aptos"/>
          <w:b/>
          <w:bCs/>
          <w:color w:val="000000" w:themeColor="text1"/>
        </w:rPr>
        <w:t xml:space="preserve"> 5. Food Spending Data Wrangling</w:t>
      </w:r>
    </w:p>
    <w:p w14:paraId="569D5012" w14:textId="093FDDAC" w:rsidR="00D86CB8" w:rsidRDefault="644695D9" w:rsidP="6AC4A278">
      <w:pPr>
        <w:spacing w:before="120" w:after="0"/>
        <w:rPr>
          <w:rFonts w:ascii="Aptos" w:eastAsia="Aptos" w:hAnsi="Aptos" w:cs="Aptos"/>
          <w:color w:val="000000" w:themeColor="text1"/>
        </w:rPr>
      </w:pPr>
      <w:r w:rsidRPr="6AC4A278">
        <w:rPr>
          <w:rFonts w:ascii="Aptos" w:eastAsia="Aptos" w:hAnsi="Aptos" w:cs="Aptos"/>
          <w:color w:val="000000" w:themeColor="text1"/>
        </w:rPr>
        <w:t xml:space="preserve">   - Cleaned the Food Spending dataset by removing unnecessary columns and filtering the data to focus on specific food expenditure types (Food purchased from stores, Restaurant meals, and Food expenditures).</w:t>
      </w:r>
    </w:p>
    <w:p w14:paraId="619EB511" w14:textId="137144BE" w:rsidR="00D86CB8" w:rsidRDefault="644695D9" w:rsidP="6AC4A278">
      <w:pPr>
        <w:spacing w:before="120" w:after="0"/>
        <w:rPr>
          <w:rFonts w:ascii="Aptos" w:eastAsia="Aptos" w:hAnsi="Aptos" w:cs="Aptos"/>
          <w:color w:val="000000" w:themeColor="text1"/>
        </w:rPr>
      </w:pPr>
      <w:r w:rsidRPr="6AC4A278">
        <w:rPr>
          <w:rFonts w:ascii="Aptos" w:eastAsia="Aptos" w:hAnsi="Aptos" w:cs="Aptos"/>
          <w:color w:val="000000" w:themeColor="text1"/>
        </w:rPr>
        <w:t xml:space="preserve">   - Dropped aggregated region-level data like "Canada", "Atlantic Region", and "Prairie Region" to focus on provincial-level analysis.</w:t>
      </w:r>
    </w:p>
    <w:p w14:paraId="76C4F445" w14:textId="5EFC35F7" w:rsidR="00D86CB8" w:rsidRDefault="644695D9" w:rsidP="6AC4A278">
      <w:pPr>
        <w:spacing w:before="120" w:after="0"/>
        <w:rPr>
          <w:rFonts w:ascii="Aptos" w:eastAsia="Aptos" w:hAnsi="Aptos" w:cs="Aptos"/>
          <w:color w:val="000000" w:themeColor="text1"/>
        </w:rPr>
      </w:pPr>
      <w:r w:rsidRPr="6AC4A278">
        <w:rPr>
          <w:rFonts w:ascii="Aptos" w:eastAsia="Aptos" w:hAnsi="Aptos" w:cs="Aptos"/>
          <w:color w:val="000000" w:themeColor="text1"/>
        </w:rPr>
        <w:t xml:space="preserve">   - Set YEAR, PROV, and </w:t>
      </w:r>
      <w:proofErr w:type="spellStart"/>
      <w:r w:rsidRPr="6AC4A278">
        <w:rPr>
          <w:rFonts w:ascii="Aptos" w:eastAsia="Aptos" w:hAnsi="Aptos" w:cs="Aptos"/>
          <w:color w:val="000000" w:themeColor="text1"/>
        </w:rPr>
        <w:t>Way_to_Spend</w:t>
      </w:r>
      <w:proofErr w:type="spellEnd"/>
      <w:r w:rsidRPr="6AC4A278">
        <w:rPr>
          <w:rFonts w:ascii="Aptos" w:eastAsia="Aptos" w:hAnsi="Aptos" w:cs="Aptos"/>
          <w:color w:val="000000" w:themeColor="text1"/>
        </w:rPr>
        <w:t xml:space="preserve"> as multi-index to facilitate hierarchical analysis and saved this as Cleaned_Food_Spending.csv.</w:t>
      </w:r>
    </w:p>
    <w:p w14:paraId="4D61E52E" w14:textId="41C2B2BE" w:rsidR="00D86CB8" w:rsidRDefault="644695D9" w:rsidP="6AC4A278">
      <w:pPr>
        <w:spacing w:before="120" w:after="0"/>
        <w:rPr>
          <w:rFonts w:ascii="Aptos" w:eastAsia="Aptos" w:hAnsi="Aptos" w:cs="Aptos"/>
          <w:color w:val="000000" w:themeColor="text1"/>
        </w:rPr>
      </w:pPr>
      <w:r w:rsidRPr="6AC4A278">
        <w:rPr>
          <w:rFonts w:ascii="Aptos" w:eastAsia="Aptos" w:hAnsi="Aptos" w:cs="Aptos"/>
          <w:b/>
          <w:bCs/>
          <w:color w:val="000000" w:themeColor="text1"/>
        </w:rPr>
        <w:t>6. Final Merge</w:t>
      </w:r>
    </w:p>
    <w:p w14:paraId="6A9ED669" w14:textId="5882BD87" w:rsidR="00D86CB8" w:rsidRDefault="644695D9" w:rsidP="6AC4A278">
      <w:pPr>
        <w:spacing w:before="120" w:after="0"/>
        <w:rPr>
          <w:rFonts w:ascii="Aptos" w:eastAsia="Aptos" w:hAnsi="Aptos" w:cs="Aptos"/>
          <w:color w:val="000000" w:themeColor="text1"/>
        </w:rPr>
      </w:pPr>
      <w:r w:rsidRPr="6AC4A278">
        <w:rPr>
          <w:rFonts w:ascii="Aptos" w:eastAsia="Aptos" w:hAnsi="Aptos" w:cs="Aptos"/>
          <w:color w:val="000000" w:themeColor="text1"/>
        </w:rPr>
        <w:lastRenderedPageBreak/>
        <w:t xml:space="preserve">   - The final merged dataset, combining CIS and Food Spending data, was saved as CIS_Food_Spending_merged_data.csv. This dataset provides a comprehensive view of how income levels and food spending habits vary across provinces and years, offering valuable insights for further analysis and visualizations.</w:t>
      </w:r>
    </w:p>
    <w:p w14:paraId="3BA7A5A8" w14:textId="7F9415FD" w:rsidR="004D3AAB" w:rsidRDefault="005B0E24" w:rsidP="6AC4A278">
      <w:pPr>
        <w:spacing w:before="120" w:after="0"/>
        <w:rPr>
          <w:rFonts w:ascii="Aptos" w:eastAsia="Aptos" w:hAnsi="Aptos" w:cs="Aptos"/>
          <w:color w:val="000000" w:themeColor="text1"/>
        </w:rPr>
      </w:pPr>
      <w:r>
        <w:rPr>
          <w:rFonts w:ascii="Aptos" w:eastAsia="Aptos" w:hAnsi="Aptos" w:cs="Aptos"/>
          <w:color w:val="000000" w:themeColor="text1"/>
        </w:rPr>
        <w:tab/>
      </w:r>
      <w:r w:rsidR="644695D9" w:rsidRPr="6AC4A278">
        <w:rPr>
          <w:rFonts w:ascii="Aptos" w:eastAsia="Aptos" w:hAnsi="Aptos" w:cs="Aptos"/>
          <w:color w:val="000000" w:themeColor="text1"/>
        </w:rPr>
        <w:t xml:space="preserve">This </w:t>
      </w:r>
      <w:r>
        <w:rPr>
          <w:rFonts w:ascii="Aptos" w:eastAsia="Aptos" w:hAnsi="Aptos" w:cs="Aptos"/>
          <w:color w:val="000000" w:themeColor="text1"/>
        </w:rPr>
        <w:t xml:space="preserve">encapsulates the </w:t>
      </w:r>
      <w:r w:rsidR="644695D9" w:rsidRPr="6AC4A278">
        <w:rPr>
          <w:rFonts w:ascii="Aptos" w:eastAsia="Aptos" w:hAnsi="Aptos" w:cs="Aptos"/>
          <w:color w:val="000000" w:themeColor="text1"/>
        </w:rPr>
        <w:t xml:space="preserve">key steps </w:t>
      </w:r>
      <w:r>
        <w:rPr>
          <w:rFonts w:ascii="Aptos" w:eastAsia="Aptos" w:hAnsi="Aptos" w:cs="Aptos"/>
          <w:color w:val="000000" w:themeColor="text1"/>
        </w:rPr>
        <w:t>taken by</w:t>
      </w:r>
      <w:r w:rsidR="644695D9" w:rsidRPr="6AC4A278">
        <w:rPr>
          <w:rFonts w:ascii="Aptos" w:eastAsia="Aptos" w:hAnsi="Aptos" w:cs="Aptos"/>
          <w:color w:val="000000" w:themeColor="text1"/>
        </w:rPr>
        <w:t xml:space="preserve"> wrangling to create a unified, clean, and structured dataset for analysis</w:t>
      </w:r>
      <w:r>
        <w:rPr>
          <w:rFonts w:ascii="Aptos" w:eastAsia="Aptos" w:hAnsi="Aptos" w:cs="Aptos"/>
          <w:color w:val="000000" w:themeColor="text1"/>
        </w:rPr>
        <w:t>. We completed this to</w:t>
      </w:r>
      <w:r w:rsidR="644695D9" w:rsidRPr="6AC4A278">
        <w:rPr>
          <w:rFonts w:ascii="Aptos" w:eastAsia="Aptos" w:hAnsi="Aptos" w:cs="Aptos"/>
          <w:color w:val="000000" w:themeColor="text1"/>
        </w:rPr>
        <w:t xml:space="preserve"> ensur</w:t>
      </w:r>
      <w:r>
        <w:rPr>
          <w:rFonts w:ascii="Aptos" w:eastAsia="Aptos" w:hAnsi="Aptos" w:cs="Aptos"/>
          <w:color w:val="000000" w:themeColor="text1"/>
        </w:rPr>
        <w:t>e</w:t>
      </w:r>
      <w:r w:rsidR="644695D9" w:rsidRPr="6AC4A278">
        <w:rPr>
          <w:rFonts w:ascii="Aptos" w:eastAsia="Aptos" w:hAnsi="Aptos" w:cs="Aptos"/>
          <w:color w:val="000000" w:themeColor="text1"/>
        </w:rPr>
        <w:t xml:space="preserve"> quality and consistency for deeper insights into Canadian income and food spending trends.</w:t>
      </w:r>
      <w:r w:rsidR="004D3AAB">
        <w:rPr>
          <w:rFonts w:ascii="Aptos" w:eastAsia="Aptos" w:hAnsi="Aptos" w:cs="Aptos"/>
          <w:color w:val="000000" w:themeColor="text1"/>
        </w:rPr>
        <w:t xml:space="preserve"> The repository of all coding used for data wrangling in this project is included in APPENDIX 1.</w:t>
      </w:r>
    </w:p>
    <w:p w14:paraId="4665F4C0" w14:textId="2E46883E" w:rsidR="00647F84" w:rsidRPr="6AC4A278" w:rsidRDefault="644695D9" w:rsidP="00BC13B4">
      <w:pPr>
        <w:spacing w:before="120" w:after="0"/>
        <w:rPr>
          <w:rFonts w:ascii="Aptos" w:eastAsia="Aptos" w:hAnsi="Aptos" w:cs="Aptos"/>
          <w:color w:val="000000" w:themeColor="text1"/>
        </w:rPr>
      </w:pPr>
      <w:r w:rsidRPr="6AC4A278">
        <w:rPr>
          <w:rFonts w:ascii="Aptos" w:eastAsia="Aptos" w:hAnsi="Aptos" w:cs="Aptos"/>
          <w:b/>
          <w:bCs/>
          <w:color w:val="000000" w:themeColor="text1"/>
        </w:rPr>
        <w:t>TABLEAU</w:t>
      </w:r>
    </w:p>
    <w:p w14:paraId="3E306302" w14:textId="56502225" w:rsidR="00BC13B4" w:rsidRDefault="00BC13B4" w:rsidP="00C400DE">
      <w:pPr>
        <w:ind w:firstLine="720"/>
        <w:rPr>
          <w:rFonts w:ascii="Aptos" w:eastAsia="Aptos" w:hAnsi="Aptos" w:cs="Aptos"/>
          <w:color w:val="000000" w:themeColor="text1"/>
        </w:rPr>
      </w:pPr>
      <w:r>
        <w:rPr>
          <w:rFonts w:ascii="Aptos" w:eastAsia="Aptos" w:hAnsi="Aptos" w:cs="Aptos"/>
          <w:color w:val="000000" w:themeColor="text1"/>
        </w:rPr>
        <w:t xml:space="preserve">Since no specific requirements were given for which software to use for data visualization in our project guidelines, we chose to use Tableau. We wanted to </w:t>
      </w:r>
      <w:r w:rsidR="00DD3A93">
        <w:rPr>
          <w:rFonts w:ascii="Aptos" w:eastAsia="Aptos" w:hAnsi="Aptos" w:cs="Aptos"/>
          <w:color w:val="000000" w:themeColor="text1"/>
        </w:rPr>
        <w:t>create</w:t>
      </w:r>
      <w:r>
        <w:rPr>
          <w:rFonts w:ascii="Aptos" w:eastAsia="Aptos" w:hAnsi="Aptos" w:cs="Aptos"/>
          <w:color w:val="000000" w:themeColor="text1"/>
        </w:rPr>
        <w:t xml:space="preserve"> the most informative graphical representations of our data as </w:t>
      </w:r>
      <w:r w:rsidR="00DD3A93">
        <w:rPr>
          <w:rFonts w:ascii="Aptos" w:eastAsia="Aptos" w:hAnsi="Aptos" w:cs="Aptos"/>
          <w:color w:val="000000" w:themeColor="text1"/>
        </w:rPr>
        <w:t>possible and</w:t>
      </w:r>
      <w:r>
        <w:rPr>
          <w:rFonts w:ascii="Aptos" w:eastAsia="Aptos" w:hAnsi="Aptos" w:cs="Aptos"/>
          <w:color w:val="000000" w:themeColor="text1"/>
        </w:rPr>
        <w:t xml:space="preserve"> felt that Tableau was the best software to create these visualizations and to work with our data. To start, we downloaded the full version of Tableau with our </w:t>
      </w:r>
      <w:proofErr w:type="spellStart"/>
      <w:r>
        <w:rPr>
          <w:rFonts w:ascii="Aptos" w:eastAsia="Aptos" w:hAnsi="Aptos" w:cs="Aptos"/>
          <w:color w:val="000000" w:themeColor="text1"/>
        </w:rPr>
        <w:t>u</w:t>
      </w:r>
      <w:r w:rsidR="00DD3A93">
        <w:rPr>
          <w:rFonts w:ascii="Aptos" w:eastAsia="Aptos" w:hAnsi="Aptos" w:cs="Aptos"/>
          <w:color w:val="000000" w:themeColor="text1"/>
        </w:rPr>
        <w:t>C</w:t>
      </w:r>
      <w:r>
        <w:rPr>
          <w:rFonts w:ascii="Aptos" w:eastAsia="Aptos" w:hAnsi="Aptos" w:cs="Aptos"/>
          <w:color w:val="000000" w:themeColor="text1"/>
        </w:rPr>
        <w:t>algary</w:t>
      </w:r>
      <w:proofErr w:type="spellEnd"/>
      <w:r>
        <w:rPr>
          <w:rFonts w:ascii="Aptos" w:eastAsia="Aptos" w:hAnsi="Aptos" w:cs="Aptos"/>
          <w:color w:val="000000" w:themeColor="text1"/>
        </w:rPr>
        <w:t xml:space="preserve"> student access. To learn more about Tableau and </w:t>
      </w:r>
      <w:r w:rsidR="00DD3A93">
        <w:rPr>
          <w:rFonts w:ascii="Aptos" w:eastAsia="Aptos" w:hAnsi="Aptos" w:cs="Aptos"/>
          <w:color w:val="000000" w:themeColor="text1"/>
        </w:rPr>
        <w:t>its</w:t>
      </w:r>
      <w:r>
        <w:rPr>
          <w:rFonts w:ascii="Aptos" w:eastAsia="Aptos" w:hAnsi="Aptos" w:cs="Aptos"/>
          <w:color w:val="000000" w:themeColor="text1"/>
        </w:rPr>
        <w:t xml:space="preserve"> functionality, each team member completed independent learning through YouTube and online guides provided by Tableau. </w:t>
      </w:r>
    </w:p>
    <w:p w14:paraId="13FC43F7" w14:textId="224B856F" w:rsidR="00D86CB8" w:rsidRDefault="00BC13B4" w:rsidP="6AC4A278">
      <w:pPr>
        <w:rPr>
          <w:rFonts w:ascii="Aptos" w:eastAsia="Aptos" w:hAnsi="Aptos" w:cs="Aptos"/>
          <w:color w:val="000000" w:themeColor="text1"/>
        </w:rPr>
      </w:pPr>
      <w:r>
        <w:rPr>
          <w:rFonts w:ascii="Aptos" w:eastAsia="Aptos" w:hAnsi="Aptos" w:cs="Aptos"/>
          <w:color w:val="000000" w:themeColor="text1"/>
        </w:rPr>
        <w:tab/>
        <w:t xml:space="preserve">To start our analysis, we loaded all of our </w:t>
      </w:r>
      <w:r w:rsidR="644695D9" w:rsidRPr="6AC4A278">
        <w:rPr>
          <w:rFonts w:ascii="Aptos" w:eastAsia="Aptos" w:hAnsi="Aptos" w:cs="Aptos"/>
          <w:color w:val="000000" w:themeColor="text1"/>
        </w:rPr>
        <w:t>datasets in Tableau</w:t>
      </w:r>
      <w:r>
        <w:rPr>
          <w:rFonts w:ascii="Aptos" w:eastAsia="Aptos" w:hAnsi="Aptos" w:cs="Aptos"/>
          <w:color w:val="000000" w:themeColor="text1"/>
        </w:rPr>
        <w:t xml:space="preserve">. From there, </w:t>
      </w:r>
      <w:r w:rsidR="004F541A">
        <w:rPr>
          <w:rFonts w:ascii="Aptos" w:eastAsia="Aptos" w:hAnsi="Aptos" w:cs="Aptos"/>
          <w:color w:val="000000" w:themeColor="text1"/>
        </w:rPr>
        <w:t>T</w:t>
      </w:r>
      <w:r>
        <w:rPr>
          <w:rFonts w:ascii="Aptos" w:eastAsia="Aptos" w:hAnsi="Aptos" w:cs="Aptos"/>
          <w:color w:val="000000" w:themeColor="text1"/>
        </w:rPr>
        <w:t xml:space="preserve">ableau gives you the functionality to select for specific variables in your data set and create them into preformatted visualizations through defining select variables as rows and/or columns. There are many intricate functionalities in </w:t>
      </w:r>
      <w:r w:rsidR="004F541A">
        <w:rPr>
          <w:rFonts w:ascii="Aptos" w:eastAsia="Aptos" w:hAnsi="Aptos" w:cs="Aptos"/>
          <w:color w:val="000000" w:themeColor="text1"/>
        </w:rPr>
        <w:t>T</w:t>
      </w:r>
      <w:r>
        <w:rPr>
          <w:rFonts w:ascii="Aptos" w:eastAsia="Aptos" w:hAnsi="Aptos" w:cs="Aptos"/>
          <w:color w:val="000000" w:themeColor="text1"/>
        </w:rPr>
        <w:t>ableau intrinsically included in the software, which help streamline the process of making plots.</w:t>
      </w:r>
      <w:r w:rsidR="644695D9" w:rsidRPr="6AC4A278">
        <w:rPr>
          <w:rFonts w:ascii="Aptos" w:eastAsia="Aptos" w:hAnsi="Aptos" w:cs="Aptos"/>
          <w:color w:val="000000" w:themeColor="text1"/>
        </w:rPr>
        <w:t xml:space="preserve"> We learned how to create simple calculated fields to allow us to include virtual columns to our data set. For example, when creating a histogram, </w:t>
      </w:r>
      <w:r w:rsidR="00EB733B">
        <w:rPr>
          <w:rFonts w:ascii="Aptos" w:eastAsia="Aptos" w:hAnsi="Aptos" w:cs="Aptos"/>
          <w:color w:val="000000" w:themeColor="text1"/>
        </w:rPr>
        <w:t>the</w:t>
      </w:r>
      <w:r w:rsidR="644695D9" w:rsidRPr="6AC4A278">
        <w:rPr>
          <w:rFonts w:ascii="Aptos" w:eastAsia="Aptos" w:hAnsi="Aptos" w:cs="Aptos"/>
          <w:color w:val="000000" w:themeColor="text1"/>
        </w:rPr>
        <w:t xml:space="preserve"> data set might not explicitly contain a column with the total number of entries per variable</w:t>
      </w:r>
      <w:r w:rsidR="00EB733B">
        <w:rPr>
          <w:rFonts w:ascii="Aptos" w:eastAsia="Aptos" w:hAnsi="Aptos" w:cs="Aptos"/>
          <w:color w:val="000000" w:themeColor="text1"/>
        </w:rPr>
        <w:t xml:space="preserve"> and a calculated field can do the job</w:t>
      </w:r>
      <w:r w:rsidR="644695D9" w:rsidRPr="6AC4A278">
        <w:rPr>
          <w:rFonts w:ascii="Aptos" w:eastAsia="Aptos" w:hAnsi="Aptos" w:cs="Aptos"/>
          <w:color w:val="000000" w:themeColor="text1"/>
        </w:rPr>
        <w:t xml:space="preserve">. </w:t>
      </w:r>
      <w:r>
        <w:rPr>
          <w:rFonts w:ascii="Aptos" w:eastAsia="Aptos" w:hAnsi="Aptos" w:cs="Aptos"/>
          <w:color w:val="000000" w:themeColor="text1"/>
        </w:rPr>
        <w:t>W</w:t>
      </w:r>
      <w:r w:rsidR="644695D9" w:rsidRPr="6AC4A278">
        <w:rPr>
          <w:rFonts w:ascii="Aptos" w:eastAsia="Aptos" w:hAnsi="Aptos" w:cs="Aptos"/>
          <w:color w:val="000000" w:themeColor="text1"/>
        </w:rPr>
        <w:t xml:space="preserve">hen working with percentages, </w:t>
      </w:r>
      <w:r w:rsidR="00EB733B">
        <w:rPr>
          <w:rFonts w:ascii="Aptos" w:eastAsia="Aptos" w:hAnsi="Aptos" w:cs="Aptos"/>
          <w:color w:val="000000" w:themeColor="text1"/>
        </w:rPr>
        <w:t xml:space="preserve">a calculated field can answer what </w:t>
      </w:r>
      <w:r w:rsidR="644695D9" w:rsidRPr="6AC4A278">
        <w:rPr>
          <w:rFonts w:ascii="Aptos" w:eastAsia="Aptos" w:hAnsi="Aptos" w:cs="Aptos"/>
          <w:color w:val="000000" w:themeColor="text1"/>
        </w:rPr>
        <w:t xml:space="preserve">percentage of the total population falls into X </w:t>
      </w:r>
      <w:r w:rsidR="00EB733B">
        <w:rPr>
          <w:rFonts w:ascii="Aptos" w:eastAsia="Aptos" w:hAnsi="Aptos" w:cs="Aptos"/>
          <w:color w:val="000000" w:themeColor="text1"/>
        </w:rPr>
        <w:t>variable filter</w:t>
      </w:r>
      <w:r w:rsidR="644695D9" w:rsidRPr="6AC4A278">
        <w:rPr>
          <w:rFonts w:ascii="Aptos" w:eastAsia="Aptos" w:hAnsi="Aptos" w:cs="Aptos"/>
          <w:color w:val="000000" w:themeColor="text1"/>
        </w:rPr>
        <w:t>.</w:t>
      </w:r>
      <w:r w:rsidR="00EB733B">
        <w:rPr>
          <w:rFonts w:ascii="Aptos" w:eastAsia="Aptos" w:hAnsi="Aptos" w:cs="Aptos"/>
          <w:color w:val="000000" w:themeColor="text1"/>
        </w:rPr>
        <w:t xml:space="preserve"> </w:t>
      </w:r>
      <w:r w:rsidR="644695D9" w:rsidRPr="6AC4A278">
        <w:rPr>
          <w:rFonts w:ascii="Aptos" w:eastAsia="Aptos" w:hAnsi="Aptos" w:cs="Aptos"/>
          <w:color w:val="000000" w:themeColor="text1"/>
        </w:rPr>
        <w:t xml:space="preserve">We learned to work with discrete and continuous variables. We changed categorical variables (such as the year or food insecurity level) to ‘dimensions’ so that these numbers were not added or subtracted as the software sometimes does by default. We learned to filter, sum and group/categorize data within the software. </w:t>
      </w:r>
    </w:p>
    <w:p w14:paraId="37B48D8E" w14:textId="4EC5B76C" w:rsidR="005B0E24" w:rsidRDefault="00477F69" w:rsidP="6AC4A278">
      <w:pPr>
        <w:rPr>
          <w:rFonts w:ascii="Aptos" w:eastAsia="Aptos" w:hAnsi="Aptos" w:cs="Aptos"/>
          <w:color w:val="000000" w:themeColor="text1"/>
        </w:rPr>
      </w:pPr>
      <w:r>
        <w:rPr>
          <w:rFonts w:ascii="Aptos" w:eastAsia="Aptos" w:hAnsi="Aptos" w:cs="Aptos"/>
          <w:color w:val="000000" w:themeColor="text1"/>
        </w:rPr>
        <w:tab/>
      </w:r>
      <w:r w:rsidR="644695D9" w:rsidRPr="6AC4A278">
        <w:rPr>
          <w:rFonts w:ascii="Aptos" w:eastAsia="Aptos" w:hAnsi="Aptos" w:cs="Aptos"/>
          <w:color w:val="000000" w:themeColor="text1"/>
        </w:rPr>
        <w:t xml:space="preserve">One of the most reveling parts of working with Tableau was the potential to </w:t>
      </w:r>
      <w:r w:rsidR="00BC13B4">
        <w:rPr>
          <w:rFonts w:ascii="Aptos" w:eastAsia="Aptos" w:hAnsi="Aptos" w:cs="Aptos"/>
          <w:color w:val="000000" w:themeColor="text1"/>
        </w:rPr>
        <w:t>be creative and try out different variations of visualizations with ease</w:t>
      </w:r>
      <w:r w:rsidR="644695D9" w:rsidRPr="6AC4A278">
        <w:rPr>
          <w:rFonts w:ascii="Aptos" w:eastAsia="Aptos" w:hAnsi="Aptos" w:cs="Aptos"/>
          <w:color w:val="000000" w:themeColor="text1"/>
        </w:rPr>
        <w:t xml:space="preserve">. Once we had the visualization that we initially intended to create, we tried the other plotting options, and thus we could test bar charts, stacked bar charts, pie chart, trend plots, etc. </w:t>
      </w:r>
      <w:r w:rsidR="00BC13B4">
        <w:rPr>
          <w:rFonts w:ascii="Aptos" w:eastAsia="Aptos" w:hAnsi="Aptos" w:cs="Aptos"/>
          <w:color w:val="000000" w:themeColor="text1"/>
        </w:rPr>
        <w:t>i</w:t>
      </w:r>
      <w:r w:rsidR="644695D9" w:rsidRPr="6AC4A278">
        <w:rPr>
          <w:rFonts w:ascii="Aptos" w:eastAsia="Aptos" w:hAnsi="Aptos" w:cs="Aptos"/>
          <w:color w:val="000000" w:themeColor="text1"/>
        </w:rPr>
        <w:t>n a very</w:t>
      </w:r>
      <w:r w:rsidR="00BC13B4">
        <w:rPr>
          <w:rFonts w:ascii="Aptos" w:eastAsia="Aptos" w:hAnsi="Aptos" w:cs="Aptos"/>
          <w:color w:val="000000" w:themeColor="text1"/>
        </w:rPr>
        <w:t xml:space="preserve"> </w:t>
      </w:r>
      <w:r w:rsidR="00EB733B">
        <w:rPr>
          <w:rFonts w:ascii="Aptos" w:eastAsia="Aptos" w:hAnsi="Aptos" w:cs="Aptos"/>
          <w:color w:val="000000" w:themeColor="text1"/>
        </w:rPr>
        <w:t xml:space="preserve">user </w:t>
      </w:r>
      <w:r w:rsidR="00BC13B4">
        <w:rPr>
          <w:rFonts w:ascii="Aptos" w:eastAsia="Aptos" w:hAnsi="Aptos" w:cs="Aptos"/>
          <w:color w:val="000000" w:themeColor="text1"/>
        </w:rPr>
        <w:t>friendly format</w:t>
      </w:r>
      <w:r w:rsidR="644695D9" w:rsidRPr="6AC4A278">
        <w:rPr>
          <w:rFonts w:ascii="Aptos" w:eastAsia="Aptos" w:hAnsi="Aptos" w:cs="Aptos"/>
          <w:color w:val="000000" w:themeColor="text1"/>
        </w:rPr>
        <w:t>. Thus, we tested a variety of visualizations and selected the most appropriate for our guiding questions and the story we had in mind for the report.</w:t>
      </w:r>
    </w:p>
    <w:p w14:paraId="63BF42F1" w14:textId="791B7066" w:rsidR="00D86CB8" w:rsidRDefault="559B9187" w:rsidP="002844ED">
      <w:pPr>
        <w:shd w:val="clear" w:color="auto" w:fill="FFFFFF" w:themeFill="background1"/>
        <w:spacing w:before="120"/>
      </w:pPr>
      <w:r w:rsidRPr="6AC4A278">
        <w:rPr>
          <w:b/>
          <w:bCs/>
          <w:color w:val="202122"/>
          <w:sz w:val="32"/>
          <w:szCs w:val="32"/>
          <w:u w:val="single"/>
        </w:rPr>
        <w:lastRenderedPageBreak/>
        <w:t>Analysis</w:t>
      </w:r>
      <w:r w:rsidR="07D039FD" w:rsidRPr="6AC4A278">
        <w:rPr>
          <w:b/>
          <w:bCs/>
          <w:color w:val="202122"/>
          <w:sz w:val="32"/>
          <w:szCs w:val="32"/>
          <w:u w:val="single"/>
        </w:rPr>
        <w:t xml:space="preserve"> </w:t>
      </w:r>
    </w:p>
    <w:p w14:paraId="2E4B4190" w14:textId="24E07E6D" w:rsidR="1F235886" w:rsidRDefault="1F235886" w:rsidP="6AC4A278">
      <w:pPr>
        <w:pStyle w:val="ListParagraph"/>
        <w:widowControl w:val="0"/>
        <w:numPr>
          <w:ilvl w:val="0"/>
          <w:numId w:val="9"/>
        </w:numPr>
        <w:jc w:val="both"/>
        <w:rPr>
          <w:rFonts w:ascii="Aptos" w:eastAsia="Aptos" w:hAnsi="Aptos" w:cs="Aptos"/>
          <w:color w:val="000000" w:themeColor="text1"/>
        </w:rPr>
      </w:pPr>
      <w:r w:rsidRPr="6AC4A278">
        <w:rPr>
          <w:rFonts w:ascii="Aptos" w:eastAsia="Aptos" w:hAnsi="Aptos" w:cs="Aptos"/>
          <w:b/>
          <w:bCs/>
          <w:color w:val="000000" w:themeColor="text1"/>
        </w:rPr>
        <w:t>Healthy Eating</w:t>
      </w:r>
    </w:p>
    <w:p w14:paraId="463300FF" w14:textId="3566ED3B" w:rsidR="1F235886" w:rsidRDefault="1F235886" w:rsidP="6AC4A278">
      <w:pPr>
        <w:widowControl w:val="0"/>
        <w:ind w:left="420"/>
        <w:jc w:val="both"/>
        <w:rPr>
          <w:rFonts w:ascii="Aptos" w:eastAsia="Aptos" w:hAnsi="Aptos" w:cs="Aptos"/>
          <w:color w:val="000000" w:themeColor="text1"/>
        </w:rPr>
      </w:pPr>
      <w:r w:rsidRPr="6AC4A278">
        <w:rPr>
          <w:rFonts w:ascii="Aptos" w:eastAsia="Aptos" w:hAnsi="Aptos" w:cs="Aptos"/>
          <w:b/>
          <w:bCs/>
          <w:color w:val="000000" w:themeColor="text1"/>
        </w:rPr>
        <w:t>Objective:</w:t>
      </w:r>
      <w:r w:rsidRPr="6AC4A278">
        <w:rPr>
          <w:rFonts w:ascii="Aptos" w:eastAsia="Aptos" w:hAnsi="Aptos" w:cs="Aptos"/>
          <w:color w:val="000000" w:themeColor="text1"/>
        </w:rPr>
        <w:t xml:space="preserve"> To </w:t>
      </w:r>
      <w:r w:rsidRPr="6AC4A278">
        <w:rPr>
          <w:rFonts w:ascii="Aptos" w:eastAsia="Aptos" w:hAnsi="Aptos" w:cs="Aptos"/>
          <w:b/>
          <w:bCs/>
          <w:color w:val="000000" w:themeColor="text1"/>
          <w:u w:val="single"/>
        </w:rPr>
        <w:t>compute</w:t>
      </w:r>
      <w:r w:rsidRPr="6AC4A278">
        <w:rPr>
          <w:rFonts w:ascii="Aptos" w:eastAsia="Aptos" w:hAnsi="Aptos" w:cs="Aptos"/>
          <w:color w:val="000000" w:themeColor="text1"/>
        </w:rPr>
        <w:t xml:space="preserve"> the cost of a nutritious diet for anyone living in Canada based on the Canada Food Guide.</w:t>
      </w:r>
    </w:p>
    <w:p w14:paraId="66AF571A" w14:textId="4C7F06D9" w:rsidR="1F235886" w:rsidRDefault="1F235886" w:rsidP="6AC4A278">
      <w:pPr>
        <w:widowControl w:val="0"/>
        <w:ind w:left="420"/>
        <w:jc w:val="both"/>
        <w:rPr>
          <w:rFonts w:ascii="Aptos" w:eastAsia="Aptos" w:hAnsi="Aptos" w:cs="Aptos"/>
          <w:color w:val="000000" w:themeColor="text1"/>
        </w:rPr>
      </w:pPr>
      <w:r w:rsidRPr="6AC4A278">
        <w:rPr>
          <w:rFonts w:ascii="Aptos" w:eastAsia="Aptos" w:hAnsi="Aptos" w:cs="Aptos"/>
          <w:b/>
          <w:bCs/>
          <w:color w:val="000000" w:themeColor="text1"/>
        </w:rPr>
        <w:t>Guiding questions:</w:t>
      </w:r>
      <w:r w:rsidRPr="6AC4A278">
        <w:rPr>
          <w:rFonts w:ascii="Aptos" w:eastAsia="Aptos" w:hAnsi="Aptos" w:cs="Aptos"/>
          <w:color w:val="000000" w:themeColor="text1"/>
        </w:rPr>
        <w:t xml:space="preserve"> What does the latest Canada Food Guide consider to be a healthy diet? How much does a healthy diet cost for a vegetarian and non-vegetarian Canadian based on food price data available on Stats Canada? </w:t>
      </w:r>
    </w:p>
    <w:p w14:paraId="49DB3248" w14:textId="799491DD" w:rsidR="1F235886" w:rsidRDefault="1F235886" w:rsidP="6AC4A278">
      <w:pPr>
        <w:widowControl w:val="0"/>
        <w:ind w:left="420"/>
        <w:jc w:val="both"/>
        <w:rPr>
          <w:rFonts w:ascii="Aptos" w:eastAsia="Aptos" w:hAnsi="Aptos" w:cs="Aptos"/>
          <w:color w:val="000000" w:themeColor="text1"/>
        </w:rPr>
      </w:pPr>
      <w:r w:rsidRPr="6AC4A278">
        <w:rPr>
          <w:rFonts w:ascii="Aptos" w:eastAsia="Aptos" w:hAnsi="Aptos" w:cs="Aptos"/>
          <w:b/>
          <w:bCs/>
          <w:color w:val="000000" w:themeColor="text1"/>
        </w:rPr>
        <w:t>Insights:</w:t>
      </w:r>
    </w:p>
    <w:p w14:paraId="4E822AB1" w14:textId="77777777" w:rsidR="003A0A2B" w:rsidRDefault="1F235886" w:rsidP="003A0A2B">
      <w:pPr>
        <w:keepNext/>
        <w:widowControl w:val="0"/>
        <w:jc w:val="both"/>
      </w:pPr>
      <w:r>
        <w:rPr>
          <w:noProof/>
        </w:rPr>
        <w:drawing>
          <wp:inline distT="0" distB="0" distL="0" distR="0" wp14:anchorId="23B7AD5D" wp14:editId="3F546CA9">
            <wp:extent cx="5715000" cy="2990850"/>
            <wp:effectExtent l="0" t="0" r="0" b="0"/>
            <wp:docPr id="1030049537" name="Picture 103004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5000" cy="2990850"/>
                    </a:xfrm>
                    <a:prstGeom prst="rect">
                      <a:avLst/>
                    </a:prstGeom>
                  </pic:spPr>
                </pic:pic>
              </a:graphicData>
            </a:graphic>
          </wp:inline>
        </w:drawing>
      </w:r>
    </w:p>
    <w:p w14:paraId="72AC9CF8" w14:textId="28E1F81F" w:rsidR="003A0A2B" w:rsidRPr="003A0A2B" w:rsidRDefault="003A0A2B" w:rsidP="003A0A2B">
      <w:pPr>
        <w:pStyle w:val="Caption"/>
        <w:jc w:val="both"/>
        <w:rPr>
          <w:color w:val="000000" w:themeColor="text1"/>
          <w:sz w:val="24"/>
          <w:szCs w:val="24"/>
        </w:rPr>
      </w:pPr>
      <w:r w:rsidRPr="003A0A2B">
        <w:rPr>
          <w:color w:val="000000" w:themeColor="text1"/>
          <w:sz w:val="24"/>
          <w:szCs w:val="24"/>
        </w:rPr>
        <w:t xml:space="preserve">Figure </w:t>
      </w:r>
      <w:r w:rsidRPr="003A0A2B">
        <w:rPr>
          <w:color w:val="000000" w:themeColor="text1"/>
          <w:sz w:val="24"/>
          <w:szCs w:val="24"/>
        </w:rPr>
        <w:fldChar w:fldCharType="begin"/>
      </w:r>
      <w:r w:rsidRPr="003A0A2B">
        <w:rPr>
          <w:color w:val="000000" w:themeColor="text1"/>
          <w:sz w:val="24"/>
          <w:szCs w:val="24"/>
        </w:rPr>
        <w:instrText xml:space="preserve"> SEQ Figure \* ARABIC </w:instrText>
      </w:r>
      <w:r w:rsidRPr="003A0A2B">
        <w:rPr>
          <w:color w:val="000000" w:themeColor="text1"/>
          <w:sz w:val="24"/>
          <w:szCs w:val="24"/>
        </w:rPr>
        <w:fldChar w:fldCharType="separate"/>
      </w:r>
      <w:r w:rsidR="00EC52B9">
        <w:rPr>
          <w:noProof/>
          <w:color w:val="000000" w:themeColor="text1"/>
          <w:sz w:val="24"/>
          <w:szCs w:val="24"/>
        </w:rPr>
        <w:t>1</w:t>
      </w:r>
      <w:r w:rsidRPr="003A0A2B">
        <w:rPr>
          <w:color w:val="000000" w:themeColor="text1"/>
          <w:sz w:val="24"/>
          <w:szCs w:val="24"/>
        </w:rPr>
        <w:fldChar w:fldCharType="end"/>
      </w:r>
      <w:r w:rsidRPr="003A0A2B">
        <w:rPr>
          <w:color w:val="000000" w:themeColor="text1"/>
          <w:sz w:val="24"/>
          <w:szCs w:val="24"/>
        </w:rPr>
        <w:t>: Diagram of healthy diet recommended by the 2019 Canada Food Guide.</w:t>
      </w:r>
    </w:p>
    <w:p w14:paraId="6A9D721D" w14:textId="31B6A3EE" w:rsidR="1F235886" w:rsidRDefault="1F235886" w:rsidP="6AC4A278">
      <w:pPr>
        <w:widowControl w:val="0"/>
        <w:ind w:firstLine="420"/>
        <w:jc w:val="both"/>
        <w:rPr>
          <w:rFonts w:ascii="Aptos" w:eastAsia="Aptos" w:hAnsi="Aptos" w:cs="Aptos"/>
          <w:color w:val="000000" w:themeColor="text1"/>
        </w:rPr>
      </w:pPr>
      <w:r w:rsidRPr="6AC4A278">
        <w:rPr>
          <w:rFonts w:ascii="Aptos" w:eastAsia="Aptos" w:hAnsi="Aptos" w:cs="Aptos"/>
          <w:color w:val="000000" w:themeColor="text1"/>
        </w:rPr>
        <w:t xml:space="preserve">Even though the </w:t>
      </w:r>
      <w:proofErr w:type="spellStart"/>
      <w:r w:rsidRPr="6AC4A278">
        <w:rPr>
          <w:rFonts w:ascii="Aptos" w:eastAsia="Aptos" w:hAnsi="Aptos" w:cs="Aptos"/>
          <w:color w:val="000000" w:themeColor="text1"/>
        </w:rPr>
        <w:t>Canda</w:t>
      </w:r>
      <w:proofErr w:type="spellEnd"/>
      <w:r w:rsidRPr="6AC4A278">
        <w:rPr>
          <w:rFonts w:ascii="Aptos" w:eastAsia="Aptos" w:hAnsi="Aptos" w:cs="Aptos"/>
          <w:color w:val="000000" w:themeColor="text1"/>
        </w:rPr>
        <w:t xml:space="preserve"> Food Guide recommends that we all consume 50% of fruits and vegetables, 25% of whole grains and 25% of animal product/protein and nuts and seeds</w:t>
      </w:r>
      <w:r w:rsidR="003A0A2B">
        <w:rPr>
          <w:rFonts w:ascii="Aptos" w:eastAsia="Aptos" w:hAnsi="Aptos" w:cs="Aptos"/>
          <w:color w:val="000000" w:themeColor="text1"/>
        </w:rPr>
        <w:t xml:space="preserve"> (figure 1)</w:t>
      </w:r>
      <w:r w:rsidRPr="6AC4A278">
        <w:rPr>
          <w:rFonts w:ascii="Aptos" w:eastAsia="Aptos" w:hAnsi="Aptos" w:cs="Aptos"/>
          <w:color w:val="000000" w:themeColor="text1"/>
        </w:rPr>
        <w:t xml:space="preserve">, very few of us follow these recommendations. Most of the time we like to consider the nutritious value of our meals, but based on this recommendation, I don’t think we get the portions right most of the time. </w:t>
      </w:r>
    </w:p>
    <w:p w14:paraId="07257A6F" w14:textId="05686467" w:rsidR="1F235886" w:rsidRDefault="1F235886" w:rsidP="6AC4A278">
      <w:pPr>
        <w:widowControl w:val="0"/>
        <w:ind w:firstLine="420"/>
        <w:jc w:val="both"/>
        <w:rPr>
          <w:rFonts w:ascii="Aptos" w:eastAsia="Aptos" w:hAnsi="Aptos" w:cs="Aptos"/>
          <w:color w:val="000000" w:themeColor="text1"/>
        </w:rPr>
      </w:pPr>
      <w:r w:rsidRPr="6AC4A278">
        <w:rPr>
          <w:rFonts w:ascii="Aptos" w:eastAsia="Aptos" w:hAnsi="Aptos" w:cs="Aptos"/>
          <w:color w:val="000000" w:themeColor="text1"/>
        </w:rPr>
        <w:t>In the last few decades our diets have changed to include unhealthy amounts of process and ultra-processed foods, sodium, sugar, fats and high-caloric foods (Gorski &amp; Roberto, 2015). But there has also been a trend in rich countries of healthy eating, where about 70% of consumers want to eat healthier, with 50% saying this is a top priority. COVID played a major role in changing eating patterns of consumers who now report eating more fresh produce, healthier foods, and cooking more at home (</w:t>
      </w:r>
      <w:proofErr w:type="spellStart"/>
      <w:r w:rsidRPr="6AC4A278">
        <w:rPr>
          <w:rFonts w:ascii="Aptos" w:eastAsia="Aptos" w:hAnsi="Aptos" w:cs="Aptos"/>
          <w:color w:val="000000" w:themeColor="text1"/>
        </w:rPr>
        <w:t>Grimmelt</w:t>
      </w:r>
      <w:proofErr w:type="spellEnd"/>
      <w:r w:rsidRPr="6AC4A278">
        <w:rPr>
          <w:rFonts w:ascii="Aptos" w:eastAsia="Aptos" w:hAnsi="Aptos" w:cs="Aptos"/>
          <w:color w:val="000000" w:themeColor="text1"/>
        </w:rPr>
        <w:t xml:space="preserve"> et al., 2022). </w:t>
      </w:r>
    </w:p>
    <w:p w14:paraId="054F9EA3" w14:textId="79FDF294" w:rsidR="1F235886" w:rsidRDefault="1F235886" w:rsidP="6AC4A278">
      <w:pPr>
        <w:widowControl w:val="0"/>
        <w:ind w:firstLine="420"/>
        <w:jc w:val="both"/>
        <w:rPr>
          <w:rFonts w:ascii="Aptos" w:eastAsia="Aptos" w:hAnsi="Aptos" w:cs="Aptos"/>
          <w:color w:val="000000" w:themeColor="text1"/>
          <w:sz w:val="22"/>
          <w:szCs w:val="22"/>
        </w:rPr>
      </w:pPr>
      <w:r w:rsidRPr="6AC4A278">
        <w:rPr>
          <w:rFonts w:ascii="Aptos" w:eastAsia="Aptos" w:hAnsi="Aptos" w:cs="Aptos"/>
          <w:color w:val="000000" w:themeColor="text1"/>
        </w:rPr>
        <w:lastRenderedPageBreak/>
        <w:t>But let’s face it, in this fast-paced world, and especially for us students coursing DATA 601, there is not enough time to go grocery shopping and cooking. According to a study from the European Journal of Clinical Nutrition, this is the major reason why most Europeans don’t eat healthily, followed by having to give up some of our favorite foods (</w:t>
      </w:r>
      <w:proofErr w:type="spellStart"/>
      <w:r w:rsidRPr="6AC4A278">
        <w:rPr>
          <w:rFonts w:ascii="Aptos" w:eastAsia="Aptos" w:hAnsi="Aptos" w:cs="Aptos"/>
          <w:color w:val="000000" w:themeColor="text1"/>
        </w:rPr>
        <w:t>Lappalainen</w:t>
      </w:r>
      <w:proofErr w:type="spellEnd"/>
      <w:r w:rsidRPr="6AC4A278">
        <w:rPr>
          <w:rFonts w:ascii="Aptos" w:eastAsia="Aptos" w:hAnsi="Aptos" w:cs="Aptos"/>
          <w:color w:val="000000" w:themeColor="text1"/>
        </w:rPr>
        <w:t xml:space="preserve"> et al., 1997). After all who would give up ice cream, or bacon? But if this isn’t enough to make you eat healthier, let’s take a look at how much it actually costs. </w:t>
      </w:r>
    </w:p>
    <w:p w14:paraId="52608528" w14:textId="669A5A66" w:rsidR="6AC4A278" w:rsidRDefault="6AC4A278" w:rsidP="6AC4A278">
      <w:pPr>
        <w:widowControl w:val="0"/>
        <w:spacing w:after="0" w:line="240" w:lineRule="auto"/>
        <w:ind w:left="720" w:hanging="720"/>
        <w:jc w:val="both"/>
        <w:rPr>
          <w:rFonts w:ascii="Aptos" w:eastAsia="Aptos" w:hAnsi="Aptos" w:cs="Aptos"/>
          <w:color w:val="222222"/>
          <w:sz w:val="19"/>
          <w:szCs w:val="19"/>
        </w:rPr>
      </w:pPr>
    </w:p>
    <w:p w14:paraId="15FD28A8" w14:textId="77777777" w:rsidR="003A0A2B" w:rsidRDefault="1F235886" w:rsidP="003A0A2B">
      <w:pPr>
        <w:keepNext/>
        <w:widowControl w:val="0"/>
        <w:jc w:val="both"/>
      </w:pPr>
      <w:r>
        <w:rPr>
          <w:noProof/>
        </w:rPr>
        <w:drawing>
          <wp:inline distT="0" distB="0" distL="0" distR="0" wp14:anchorId="2F86F8C8" wp14:editId="6AAE648D">
            <wp:extent cx="5715000" cy="3000375"/>
            <wp:effectExtent l="0" t="0" r="0" b="0"/>
            <wp:docPr id="1125511264" name="Picture 112551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5000" cy="3000375"/>
                    </a:xfrm>
                    <a:prstGeom prst="rect">
                      <a:avLst/>
                    </a:prstGeom>
                  </pic:spPr>
                </pic:pic>
              </a:graphicData>
            </a:graphic>
          </wp:inline>
        </w:drawing>
      </w:r>
    </w:p>
    <w:p w14:paraId="392727B6" w14:textId="70E949B0" w:rsidR="1F235886" w:rsidRPr="003A0A2B" w:rsidRDefault="003A0A2B" w:rsidP="003A0A2B">
      <w:pPr>
        <w:pStyle w:val="Caption"/>
        <w:jc w:val="both"/>
        <w:rPr>
          <w:rFonts w:ascii="Aptos" w:eastAsia="Aptos" w:hAnsi="Aptos" w:cs="Aptos"/>
          <w:color w:val="000000" w:themeColor="text1"/>
          <w:sz w:val="44"/>
          <w:szCs w:val="44"/>
        </w:rPr>
      </w:pPr>
      <w:r w:rsidRPr="003A0A2B">
        <w:rPr>
          <w:color w:val="000000" w:themeColor="text1"/>
          <w:sz w:val="24"/>
          <w:szCs w:val="24"/>
        </w:rPr>
        <w:t xml:space="preserve">Figure </w:t>
      </w:r>
      <w:r w:rsidRPr="003A0A2B">
        <w:rPr>
          <w:color w:val="000000" w:themeColor="text1"/>
          <w:sz w:val="24"/>
          <w:szCs w:val="24"/>
        </w:rPr>
        <w:fldChar w:fldCharType="begin"/>
      </w:r>
      <w:r w:rsidRPr="003A0A2B">
        <w:rPr>
          <w:color w:val="000000" w:themeColor="text1"/>
          <w:sz w:val="24"/>
          <w:szCs w:val="24"/>
        </w:rPr>
        <w:instrText xml:space="preserve"> SEQ Figure \* ARABIC </w:instrText>
      </w:r>
      <w:r w:rsidRPr="003A0A2B">
        <w:rPr>
          <w:color w:val="000000" w:themeColor="text1"/>
          <w:sz w:val="24"/>
          <w:szCs w:val="24"/>
        </w:rPr>
        <w:fldChar w:fldCharType="separate"/>
      </w:r>
      <w:r w:rsidR="00EC52B9">
        <w:rPr>
          <w:noProof/>
          <w:color w:val="000000" w:themeColor="text1"/>
          <w:sz w:val="24"/>
          <w:szCs w:val="24"/>
        </w:rPr>
        <w:t>2</w:t>
      </w:r>
      <w:r w:rsidRPr="003A0A2B">
        <w:rPr>
          <w:color w:val="000000" w:themeColor="text1"/>
          <w:sz w:val="24"/>
          <w:szCs w:val="24"/>
        </w:rPr>
        <w:fldChar w:fldCharType="end"/>
      </w:r>
      <w:r w:rsidRPr="003A0A2B">
        <w:rPr>
          <w:color w:val="000000" w:themeColor="text1"/>
          <w:sz w:val="24"/>
          <w:szCs w:val="24"/>
        </w:rPr>
        <w:t>: Diagram of the cost of a healthy diet per day as recommended by the Canada Food Guide for a Male adult who eats meat.</w:t>
      </w:r>
    </w:p>
    <w:p w14:paraId="79C4323F" w14:textId="5CE8CE69" w:rsidR="1F235886" w:rsidRDefault="1F235886" w:rsidP="6AC4A278">
      <w:pPr>
        <w:widowControl w:val="0"/>
        <w:ind w:firstLine="420"/>
        <w:jc w:val="both"/>
        <w:rPr>
          <w:rFonts w:ascii="Aptos" w:eastAsia="Aptos" w:hAnsi="Aptos" w:cs="Aptos"/>
          <w:color w:val="000000" w:themeColor="text1"/>
        </w:rPr>
      </w:pPr>
      <w:r w:rsidRPr="6AC4A278">
        <w:rPr>
          <w:rFonts w:ascii="Aptos" w:eastAsia="Aptos" w:hAnsi="Aptos" w:cs="Aptos"/>
          <w:color w:val="000000" w:themeColor="text1"/>
        </w:rPr>
        <w:t>It is worth pointing out that the suggestion from the Canada Food Guide can apply to anyone: kids, adults and the elderly. It only involves readjusting your regular portions to match the 50%, 25%, 25%. To give an estimated cost, we must come up with a suggested diet (figure 2). And have specific serving sizes for each food group. These two factors are only provided for Male Adults in the Canada Food Guide. Health Canada suggests each ‘fruits and veggies’ portion to be</w:t>
      </w:r>
      <w:r w:rsidRPr="6AC4A278">
        <w:rPr>
          <w:rFonts w:ascii="Aptos" w:eastAsia="Aptos" w:hAnsi="Aptos" w:cs="Aptos"/>
          <w:color w:val="000000" w:themeColor="text1"/>
          <w:lang w:val="en-CA"/>
        </w:rPr>
        <w:t xml:space="preserve"> around 125ml (1/2 cup) of fresh, frozen or canned fruits/veggies or 1 piece of fruit/veggie.  Grain foods’ portions would include 1 slice (35g) of bread, or 125 ml (1/2 cup) of cooked rice, pasta, couscous, or 30g of cold cereal/grains. Lastly, for animal protein (or plant-based protein) 75g or 125ml (1/2 cup) cooked mean, or 175ml (3/4 cup) of cooked legumes or tofu, or 60ml (1/4) cup of nuts and seeds, PLUS lots of water (Canada’s Food Guide, n.d.).</w:t>
      </w:r>
    </w:p>
    <w:p w14:paraId="5C95B76A" w14:textId="5DFB334B" w:rsidR="1F235886" w:rsidRDefault="1F235886" w:rsidP="6AC4A278">
      <w:pPr>
        <w:widowControl w:val="0"/>
        <w:ind w:firstLine="420"/>
        <w:jc w:val="both"/>
        <w:rPr>
          <w:rFonts w:ascii="Aptos" w:eastAsia="Aptos" w:hAnsi="Aptos" w:cs="Aptos"/>
          <w:color w:val="000000" w:themeColor="text1"/>
          <w:sz w:val="22"/>
          <w:szCs w:val="22"/>
        </w:rPr>
      </w:pPr>
      <w:r w:rsidRPr="6AC4A278">
        <w:rPr>
          <w:rFonts w:ascii="Aptos" w:eastAsia="Aptos" w:hAnsi="Aptos" w:cs="Aptos"/>
          <w:color w:val="000000" w:themeColor="text1"/>
          <w:lang w:val="en-CA"/>
        </w:rPr>
        <w:t xml:space="preserve">Based on our analysis, the total cost of food per day is $18.60, and $6,547.20 for a full year. This is only for the main nutritional components of meals, and doesn’t include spices, </w:t>
      </w:r>
      <w:r w:rsidRPr="6AC4A278">
        <w:rPr>
          <w:rFonts w:ascii="Aptos" w:eastAsia="Aptos" w:hAnsi="Aptos" w:cs="Aptos"/>
          <w:color w:val="000000" w:themeColor="text1"/>
          <w:lang w:val="en-CA"/>
        </w:rPr>
        <w:lastRenderedPageBreak/>
        <w:t>condiments, or sauces. Grocery bills commonly go over this cost due to other essentials that are purchased such as toiletries or cleaning supplies. At this point, you might think to yourself: ‘Wow maybe I should go vegetarian’, and maybe you should. As seen on the next figure, you would be saving some money while eating healthy.</w:t>
      </w:r>
      <w:r w:rsidRPr="6AC4A278">
        <w:rPr>
          <w:rFonts w:ascii="Aptos" w:eastAsia="Aptos" w:hAnsi="Aptos" w:cs="Aptos"/>
          <w:color w:val="000000" w:themeColor="text1"/>
          <w:sz w:val="22"/>
          <w:szCs w:val="22"/>
          <w:lang w:val="en-CA"/>
        </w:rPr>
        <w:t xml:space="preserve"> </w:t>
      </w:r>
    </w:p>
    <w:p w14:paraId="182D36AC" w14:textId="77777777" w:rsidR="003A0A2B" w:rsidRDefault="1F235886" w:rsidP="003A0A2B">
      <w:pPr>
        <w:keepNext/>
        <w:widowControl w:val="0"/>
        <w:jc w:val="both"/>
      </w:pPr>
      <w:r>
        <w:rPr>
          <w:noProof/>
        </w:rPr>
        <w:drawing>
          <wp:inline distT="0" distB="0" distL="0" distR="0" wp14:anchorId="51A14751" wp14:editId="50E134AB">
            <wp:extent cx="5715000" cy="3019425"/>
            <wp:effectExtent l="0" t="0" r="0" b="0"/>
            <wp:docPr id="1256817602" name="Picture 125681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3019425"/>
                    </a:xfrm>
                    <a:prstGeom prst="rect">
                      <a:avLst/>
                    </a:prstGeom>
                  </pic:spPr>
                </pic:pic>
              </a:graphicData>
            </a:graphic>
          </wp:inline>
        </w:drawing>
      </w:r>
    </w:p>
    <w:p w14:paraId="2EA1CBBE" w14:textId="2AAB9027" w:rsidR="1F235886" w:rsidRPr="003A0A2B" w:rsidRDefault="003A0A2B" w:rsidP="003A0A2B">
      <w:pPr>
        <w:pStyle w:val="Caption"/>
        <w:jc w:val="both"/>
        <w:rPr>
          <w:rFonts w:ascii="Aptos" w:eastAsia="Aptos" w:hAnsi="Aptos" w:cs="Aptos"/>
          <w:color w:val="000000" w:themeColor="text1"/>
          <w:sz w:val="24"/>
          <w:szCs w:val="24"/>
        </w:rPr>
      </w:pPr>
      <w:r w:rsidRPr="003A0A2B">
        <w:rPr>
          <w:color w:val="000000" w:themeColor="text1"/>
          <w:sz w:val="24"/>
          <w:szCs w:val="24"/>
        </w:rPr>
        <w:t xml:space="preserve">Figure </w:t>
      </w:r>
      <w:r w:rsidRPr="003A0A2B">
        <w:rPr>
          <w:color w:val="000000" w:themeColor="text1"/>
          <w:sz w:val="24"/>
          <w:szCs w:val="24"/>
        </w:rPr>
        <w:fldChar w:fldCharType="begin"/>
      </w:r>
      <w:r w:rsidRPr="003A0A2B">
        <w:rPr>
          <w:color w:val="000000" w:themeColor="text1"/>
          <w:sz w:val="24"/>
          <w:szCs w:val="24"/>
        </w:rPr>
        <w:instrText xml:space="preserve"> SEQ Figure \* ARABIC </w:instrText>
      </w:r>
      <w:r w:rsidRPr="003A0A2B">
        <w:rPr>
          <w:color w:val="000000" w:themeColor="text1"/>
          <w:sz w:val="24"/>
          <w:szCs w:val="24"/>
        </w:rPr>
        <w:fldChar w:fldCharType="separate"/>
      </w:r>
      <w:r w:rsidR="00EC52B9">
        <w:rPr>
          <w:noProof/>
          <w:color w:val="000000" w:themeColor="text1"/>
          <w:sz w:val="24"/>
          <w:szCs w:val="24"/>
        </w:rPr>
        <w:t>3</w:t>
      </w:r>
      <w:r w:rsidRPr="003A0A2B">
        <w:rPr>
          <w:color w:val="000000" w:themeColor="text1"/>
          <w:sz w:val="24"/>
          <w:szCs w:val="24"/>
        </w:rPr>
        <w:fldChar w:fldCharType="end"/>
      </w:r>
      <w:r w:rsidRPr="003A0A2B">
        <w:rPr>
          <w:color w:val="000000" w:themeColor="text1"/>
          <w:sz w:val="24"/>
          <w:szCs w:val="24"/>
        </w:rPr>
        <w:t>: Diagram of the cost of a healthy vegetarian diet per day as recommended by the Canada Food Guide for a Male adult.</w:t>
      </w:r>
    </w:p>
    <w:p w14:paraId="12169978" w14:textId="06766933" w:rsidR="1F235886" w:rsidRDefault="00477F69" w:rsidP="6AC4A278">
      <w:pPr>
        <w:widowControl w:val="0"/>
        <w:jc w:val="both"/>
        <w:rPr>
          <w:rFonts w:ascii="Aptos" w:eastAsia="Aptos" w:hAnsi="Aptos" w:cs="Aptos"/>
          <w:color w:val="000000" w:themeColor="text1"/>
        </w:rPr>
      </w:pPr>
      <w:r>
        <w:rPr>
          <w:rFonts w:ascii="Aptos" w:eastAsia="Aptos" w:hAnsi="Aptos" w:cs="Aptos"/>
          <w:color w:val="000000" w:themeColor="text1"/>
        </w:rPr>
        <w:tab/>
      </w:r>
      <w:r w:rsidR="1F235886" w:rsidRPr="6AC4A278">
        <w:rPr>
          <w:rFonts w:ascii="Aptos" w:eastAsia="Aptos" w:hAnsi="Aptos" w:cs="Aptos"/>
          <w:color w:val="000000" w:themeColor="text1"/>
        </w:rPr>
        <w:t>By the same metrics used above, a basic vegetarian diet</w:t>
      </w:r>
      <w:r w:rsidR="003A0A2B">
        <w:rPr>
          <w:rFonts w:ascii="Aptos" w:eastAsia="Aptos" w:hAnsi="Aptos" w:cs="Aptos"/>
          <w:color w:val="000000" w:themeColor="text1"/>
        </w:rPr>
        <w:t xml:space="preserve"> (figure 3)</w:t>
      </w:r>
      <w:r w:rsidR="1F235886" w:rsidRPr="6AC4A278">
        <w:rPr>
          <w:rFonts w:ascii="Aptos" w:eastAsia="Aptos" w:hAnsi="Aptos" w:cs="Aptos"/>
          <w:color w:val="000000" w:themeColor="text1"/>
        </w:rPr>
        <w:t xml:space="preserve"> costs you $13.70 per day or $4,822.40 per year. Eating vegetarian could save you money in the long run, but it can be hard for many to transition into a meat free diet when it is a staple in their diet. </w:t>
      </w:r>
    </w:p>
    <w:p w14:paraId="65B0ED8D" w14:textId="347DC69E" w:rsidR="1F235886" w:rsidRDefault="00A07219" w:rsidP="6AC4A278">
      <w:pPr>
        <w:widowControl w:val="0"/>
        <w:jc w:val="both"/>
        <w:rPr>
          <w:rFonts w:ascii="Aptos" w:eastAsia="Aptos" w:hAnsi="Aptos" w:cs="Aptos"/>
          <w:color w:val="000000" w:themeColor="text1"/>
        </w:rPr>
      </w:pPr>
      <w:r>
        <w:rPr>
          <w:rFonts w:ascii="Aptos" w:eastAsia="Aptos" w:hAnsi="Aptos" w:cs="Aptos"/>
          <w:b/>
          <w:bCs/>
          <w:color w:val="000000" w:themeColor="text1"/>
        </w:rPr>
        <w:tab/>
      </w:r>
      <w:r w:rsidR="1F235886" w:rsidRPr="6AC4A278">
        <w:rPr>
          <w:rFonts w:ascii="Aptos" w:eastAsia="Aptos" w:hAnsi="Aptos" w:cs="Aptos"/>
          <w:b/>
          <w:bCs/>
          <w:color w:val="000000" w:themeColor="text1"/>
        </w:rPr>
        <w:t xml:space="preserve">Key findings: </w:t>
      </w:r>
    </w:p>
    <w:p w14:paraId="2F8CADB5" w14:textId="7508A3D9" w:rsidR="1F235886" w:rsidRDefault="1F235886" w:rsidP="6AC4A278">
      <w:pPr>
        <w:pStyle w:val="ListParagraph"/>
        <w:widowControl w:val="0"/>
        <w:numPr>
          <w:ilvl w:val="0"/>
          <w:numId w:val="8"/>
        </w:numPr>
        <w:jc w:val="both"/>
        <w:rPr>
          <w:rFonts w:ascii="Aptos" w:eastAsia="Aptos" w:hAnsi="Aptos" w:cs="Aptos"/>
          <w:color w:val="000000" w:themeColor="text1"/>
        </w:rPr>
      </w:pPr>
      <w:r w:rsidRPr="6AC4A278">
        <w:rPr>
          <w:rFonts w:ascii="Aptos" w:eastAsia="Aptos" w:hAnsi="Aptos" w:cs="Aptos"/>
          <w:color w:val="000000" w:themeColor="text1"/>
        </w:rPr>
        <w:t>A healthy diet comes at a considerable cost for Canadian struggling to make ends meet, especially when you factor in general expenses that come with the cost of living in Canada.</w:t>
      </w:r>
    </w:p>
    <w:p w14:paraId="09AE4C69" w14:textId="203DD10C" w:rsidR="1F235886" w:rsidRDefault="1F235886" w:rsidP="6AC4A278">
      <w:pPr>
        <w:pStyle w:val="ListParagraph"/>
        <w:widowControl w:val="0"/>
        <w:numPr>
          <w:ilvl w:val="0"/>
          <w:numId w:val="8"/>
        </w:numPr>
        <w:jc w:val="both"/>
        <w:rPr>
          <w:rFonts w:ascii="Aptos" w:eastAsia="Aptos" w:hAnsi="Aptos" w:cs="Aptos"/>
          <w:color w:val="000000" w:themeColor="text1"/>
        </w:rPr>
      </w:pPr>
      <w:r w:rsidRPr="6AC4A278">
        <w:rPr>
          <w:rFonts w:ascii="Aptos" w:eastAsia="Aptos" w:hAnsi="Aptos" w:cs="Aptos"/>
          <w:color w:val="000000" w:themeColor="text1"/>
          <w:lang w:val="en-CA"/>
        </w:rPr>
        <w:t>A basic non-vegetarian diet will cost around $6.5k a year compared to $4.8k for a basic vegetarian diet</w:t>
      </w:r>
    </w:p>
    <w:p w14:paraId="14C0098F" w14:textId="571B9785" w:rsidR="6AC4A278" w:rsidRDefault="6AC4A278" w:rsidP="6AC4A278">
      <w:pPr>
        <w:widowControl w:val="0"/>
        <w:ind w:left="420"/>
        <w:jc w:val="both"/>
        <w:rPr>
          <w:rFonts w:ascii="Aptos" w:eastAsia="Aptos" w:hAnsi="Aptos" w:cs="Aptos"/>
          <w:color w:val="000000" w:themeColor="text1"/>
        </w:rPr>
      </w:pPr>
    </w:p>
    <w:p w14:paraId="4E0F2BDA" w14:textId="63FA4F29" w:rsidR="1F235886" w:rsidRDefault="1F235886" w:rsidP="002844ED">
      <w:pPr>
        <w:widowControl w:val="0"/>
        <w:rPr>
          <w:rFonts w:ascii="Aptos" w:eastAsia="Aptos" w:hAnsi="Aptos" w:cs="Aptos"/>
          <w:color w:val="000000" w:themeColor="text1"/>
        </w:rPr>
      </w:pPr>
      <w:r w:rsidRPr="6AC4A278">
        <w:rPr>
          <w:rFonts w:ascii="Aptos" w:eastAsia="Aptos" w:hAnsi="Aptos" w:cs="Aptos"/>
          <w:b/>
          <w:bCs/>
          <w:color w:val="000000" w:themeColor="text1"/>
        </w:rPr>
        <w:t>2.  Growing Population, Increasing Prices</w:t>
      </w:r>
    </w:p>
    <w:p w14:paraId="4DE9E22C" w14:textId="67E3A947" w:rsidR="1F235886" w:rsidRDefault="1F235886" w:rsidP="6AC4A278">
      <w:pPr>
        <w:widowControl w:val="0"/>
        <w:ind w:left="420"/>
        <w:jc w:val="both"/>
        <w:rPr>
          <w:rFonts w:ascii="Aptos" w:eastAsia="Aptos" w:hAnsi="Aptos" w:cs="Aptos"/>
          <w:color w:val="000000" w:themeColor="text1"/>
        </w:rPr>
      </w:pPr>
      <w:r w:rsidRPr="6AC4A278">
        <w:rPr>
          <w:rFonts w:ascii="Aptos" w:eastAsia="Aptos" w:hAnsi="Aptos" w:cs="Aptos"/>
          <w:b/>
          <w:bCs/>
          <w:color w:val="000000" w:themeColor="text1"/>
        </w:rPr>
        <w:t>Objective:</w:t>
      </w:r>
      <w:r w:rsidRPr="6AC4A278">
        <w:rPr>
          <w:rFonts w:ascii="Aptos" w:eastAsia="Aptos" w:hAnsi="Aptos" w:cs="Aptos"/>
          <w:color w:val="000000" w:themeColor="text1"/>
        </w:rPr>
        <w:t xml:space="preserve"> To </w:t>
      </w:r>
      <w:r w:rsidRPr="6AC4A278">
        <w:rPr>
          <w:rFonts w:ascii="Aptos" w:eastAsia="Aptos" w:hAnsi="Aptos" w:cs="Aptos"/>
          <w:b/>
          <w:bCs/>
          <w:color w:val="000000" w:themeColor="text1"/>
          <w:u w:val="single"/>
        </w:rPr>
        <w:t>investigate</w:t>
      </w:r>
      <w:r w:rsidRPr="6AC4A278">
        <w:rPr>
          <w:rFonts w:ascii="Aptos" w:eastAsia="Aptos" w:hAnsi="Aptos" w:cs="Aptos"/>
          <w:b/>
          <w:bCs/>
          <w:color w:val="000000" w:themeColor="text1"/>
        </w:rPr>
        <w:t xml:space="preserve"> </w:t>
      </w:r>
      <w:r w:rsidRPr="6AC4A278">
        <w:rPr>
          <w:rFonts w:ascii="Aptos" w:eastAsia="Aptos" w:hAnsi="Aptos" w:cs="Aptos"/>
          <w:color w:val="000000" w:themeColor="text1"/>
        </w:rPr>
        <w:t>the relationship between the major province’s population and the rise in food price from 2017 to 2024</w:t>
      </w:r>
      <w:r w:rsidRPr="6AC4A278">
        <w:rPr>
          <w:rFonts w:ascii="Aptos" w:eastAsia="Aptos" w:hAnsi="Aptos" w:cs="Aptos"/>
          <w:i/>
          <w:iCs/>
          <w:color w:val="000000" w:themeColor="text1"/>
        </w:rPr>
        <w:t>.</w:t>
      </w:r>
    </w:p>
    <w:p w14:paraId="1A889283" w14:textId="47FCC5E7" w:rsidR="1F235886" w:rsidRDefault="1F235886" w:rsidP="6AC4A278">
      <w:pPr>
        <w:widowControl w:val="0"/>
        <w:ind w:left="420"/>
        <w:jc w:val="both"/>
        <w:rPr>
          <w:rFonts w:ascii="Aptos" w:eastAsia="Aptos" w:hAnsi="Aptos" w:cs="Aptos"/>
          <w:color w:val="000000" w:themeColor="text1"/>
        </w:rPr>
      </w:pPr>
      <w:r w:rsidRPr="6AC4A278">
        <w:rPr>
          <w:rFonts w:ascii="Aptos" w:eastAsia="Aptos" w:hAnsi="Aptos" w:cs="Aptos"/>
          <w:b/>
          <w:bCs/>
          <w:color w:val="000000" w:themeColor="text1"/>
        </w:rPr>
        <w:t xml:space="preserve">Guiding questions: </w:t>
      </w:r>
      <w:r w:rsidRPr="6AC4A278">
        <w:rPr>
          <w:rFonts w:ascii="Aptos" w:eastAsia="Aptos" w:hAnsi="Aptos" w:cs="Aptos"/>
          <w:color w:val="000000" w:themeColor="text1"/>
        </w:rPr>
        <w:t xml:space="preserve">How are food prices increasing per province relative to the </w:t>
      </w:r>
      <w:r w:rsidRPr="6AC4A278">
        <w:rPr>
          <w:rFonts w:ascii="Aptos" w:eastAsia="Aptos" w:hAnsi="Aptos" w:cs="Aptos"/>
          <w:color w:val="000000" w:themeColor="text1"/>
        </w:rPr>
        <w:lastRenderedPageBreak/>
        <w:t>provincial population growth? Can we predict trends in food price changes based on population growth rates?</w:t>
      </w:r>
    </w:p>
    <w:p w14:paraId="5DB9FA34" w14:textId="4E7EB558" w:rsidR="1F235886" w:rsidRDefault="1F235886" w:rsidP="6AC4A278">
      <w:pPr>
        <w:widowControl w:val="0"/>
        <w:ind w:firstLine="420"/>
        <w:jc w:val="both"/>
        <w:rPr>
          <w:rFonts w:ascii="Aptos" w:eastAsia="Aptos" w:hAnsi="Aptos" w:cs="Aptos"/>
          <w:color w:val="000000" w:themeColor="text1"/>
        </w:rPr>
      </w:pPr>
      <w:r w:rsidRPr="6AC4A278">
        <w:rPr>
          <w:rFonts w:ascii="Aptos" w:eastAsia="Aptos" w:hAnsi="Aptos" w:cs="Aptos"/>
          <w:b/>
          <w:bCs/>
          <w:color w:val="000000" w:themeColor="text1"/>
        </w:rPr>
        <w:t>Insights:</w:t>
      </w:r>
    </w:p>
    <w:p w14:paraId="3D3E758E" w14:textId="77777777" w:rsidR="003A0A2B" w:rsidRDefault="1F235886" w:rsidP="003A0A2B">
      <w:pPr>
        <w:keepNext/>
        <w:widowControl w:val="0"/>
        <w:jc w:val="both"/>
      </w:pPr>
      <w:r>
        <w:rPr>
          <w:noProof/>
        </w:rPr>
        <w:drawing>
          <wp:inline distT="0" distB="0" distL="0" distR="0" wp14:anchorId="73BE1A51" wp14:editId="763E58CA">
            <wp:extent cx="5715000" cy="3743325"/>
            <wp:effectExtent l="0" t="0" r="0" b="0"/>
            <wp:docPr id="1649957574" name="Picture 164995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5000" cy="3743325"/>
                    </a:xfrm>
                    <a:prstGeom prst="rect">
                      <a:avLst/>
                    </a:prstGeom>
                  </pic:spPr>
                </pic:pic>
              </a:graphicData>
            </a:graphic>
          </wp:inline>
        </w:drawing>
      </w:r>
    </w:p>
    <w:p w14:paraId="7E244C4F" w14:textId="3F051F5B" w:rsidR="6AC4A278" w:rsidRPr="003A0A2B" w:rsidRDefault="003A0A2B" w:rsidP="003A0A2B">
      <w:pPr>
        <w:pStyle w:val="Caption"/>
        <w:jc w:val="both"/>
        <w:rPr>
          <w:rFonts w:ascii="DengXian" w:eastAsia="DengXian" w:hAnsi="DengXian" w:cs="DengXian"/>
          <w:color w:val="000000" w:themeColor="text1"/>
          <w:sz w:val="24"/>
          <w:szCs w:val="24"/>
        </w:rPr>
      </w:pPr>
      <w:r w:rsidRPr="003A0A2B">
        <w:rPr>
          <w:color w:val="000000" w:themeColor="text1"/>
          <w:sz w:val="24"/>
          <w:szCs w:val="24"/>
        </w:rPr>
        <w:t xml:space="preserve">Figure </w:t>
      </w:r>
      <w:r w:rsidRPr="003A0A2B">
        <w:rPr>
          <w:color w:val="000000" w:themeColor="text1"/>
          <w:sz w:val="24"/>
          <w:szCs w:val="24"/>
        </w:rPr>
        <w:fldChar w:fldCharType="begin"/>
      </w:r>
      <w:r w:rsidRPr="003A0A2B">
        <w:rPr>
          <w:color w:val="000000" w:themeColor="text1"/>
          <w:sz w:val="24"/>
          <w:szCs w:val="24"/>
        </w:rPr>
        <w:instrText xml:space="preserve"> SEQ Figure \* ARABIC </w:instrText>
      </w:r>
      <w:r w:rsidRPr="003A0A2B">
        <w:rPr>
          <w:color w:val="000000" w:themeColor="text1"/>
          <w:sz w:val="24"/>
          <w:szCs w:val="24"/>
        </w:rPr>
        <w:fldChar w:fldCharType="separate"/>
      </w:r>
      <w:r w:rsidR="00EC52B9">
        <w:rPr>
          <w:noProof/>
          <w:color w:val="000000" w:themeColor="text1"/>
          <w:sz w:val="24"/>
          <w:szCs w:val="24"/>
        </w:rPr>
        <w:t>4</w:t>
      </w:r>
      <w:r w:rsidRPr="003A0A2B">
        <w:rPr>
          <w:color w:val="000000" w:themeColor="text1"/>
          <w:sz w:val="24"/>
          <w:szCs w:val="24"/>
        </w:rPr>
        <w:fldChar w:fldCharType="end"/>
      </w:r>
      <w:r w:rsidRPr="003A0A2B">
        <w:rPr>
          <w:color w:val="000000" w:themeColor="text1"/>
          <w:sz w:val="24"/>
          <w:szCs w:val="24"/>
        </w:rPr>
        <w:t>: Trends for relative population growth and food price increase from 2017 to 2024 in the major Canadian provinces.</w:t>
      </w:r>
    </w:p>
    <w:p w14:paraId="640D7886" w14:textId="6FD255BC" w:rsidR="1F235886" w:rsidRDefault="1F235886" w:rsidP="6AC4A278">
      <w:pPr>
        <w:widowControl w:val="0"/>
        <w:ind w:firstLine="420"/>
        <w:jc w:val="both"/>
        <w:rPr>
          <w:rFonts w:ascii="Aptos" w:eastAsia="Aptos" w:hAnsi="Aptos" w:cs="Aptos"/>
          <w:color w:val="000000" w:themeColor="text1"/>
        </w:rPr>
      </w:pPr>
      <w:r w:rsidRPr="6AC4A278">
        <w:rPr>
          <w:rFonts w:ascii="Aptos" w:eastAsia="Aptos" w:hAnsi="Aptos" w:cs="Aptos"/>
          <w:color w:val="000000" w:themeColor="text1"/>
        </w:rPr>
        <w:t>When considering food affordability, an essential element to consider is how many people populate an area and how this may affect food pricing</w:t>
      </w:r>
      <w:r w:rsidR="00A07219">
        <w:rPr>
          <w:rFonts w:ascii="Aptos" w:eastAsia="Aptos" w:hAnsi="Aptos" w:cs="Aptos"/>
          <w:color w:val="000000" w:themeColor="text1"/>
        </w:rPr>
        <w:t xml:space="preserve">. </w:t>
      </w:r>
      <w:r w:rsidRPr="6AC4A278">
        <w:rPr>
          <w:rFonts w:ascii="Aptos" w:eastAsia="Aptos" w:hAnsi="Aptos" w:cs="Aptos"/>
          <w:color w:val="000000" w:themeColor="text1"/>
        </w:rPr>
        <w:t>When there are more people in an area, this increases food demand. Food providers must either increase supply to keep up with this demand, or increase prices based on their limited supply. To help visualize this, we analyzed population growth data and how it relates to food pricing in each of the non-Atlantic provinces Population growth is presented using 2017 as the standard, with each subsequent year reflecting a percentage increase in population relative to 2017</w:t>
      </w:r>
      <w:r w:rsidR="00A07219">
        <w:rPr>
          <w:rFonts w:ascii="Aptos" w:eastAsia="Aptos" w:hAnsi="Aptos" w:cs="Aptos"/>
          <w:color w:val="000000" w:themeColor="text1"/>
        </w:rPr>
        <w:t>(figure 4)</w:t>
      </w:r>
      <w:r w:rsidRPr="6AC4A278">
        <w:rPr>
          <w:rFonts w:ascii="Aptos" w:eastAsia="Aptos" w:hAnsi="Aptos" w:cs="Aptos"/>
          <w:color w:val="000000" w:themeColor="text1"/>
        </w:rPr>
        <w:t xml:space="preserve">. </w:t>
      </w:r>
    </w:p>
    <w:p w14:paraId="48C6F3B0" w14:textId="2D8FE466" w:rsidR="1F235886" w:rsidRDefault="1F235886" w:rsidP="6AC4A278">
      <w:pPr>
        <w:widowControl w:val="0"/>
        <w:ind w:firstLine="420"/>
        <w:jc w:val="both"/>
        <w:rPr>
          <w:rFonts w:ascii="Aptos" w:eastAsia="Aptos" w:hAnsi="Aptos" w:cs="Aptos"/>
          <w:color w:val="000000" w:themeColor="text1"/>
        </w:rPr>
      </w:pPr>
      <w:r w:rsidRPr="6AC4A278">
        <w:rPr>
          <w:rFonts w:ascii="Aptos" w:eastAsia="Aptos" w:hAnsi="Aptos" w:cs="Aptos"/>
          <w:color w:val="000000" w:themeColor="text1"/>
        </w:rPr>
        <w:t xml:space="preserve">It’s not a secret that the cost of living in B.C. is the highest in Canada (Chase, 2024). Contrary to expectations being the highest cost to live, B.C. is the fastest growing province in Canada. Furthermore, our data shows that not all the stories that you’ve heard about people moving from Toronto and Vancouver to Calgary are false. From April 2023 to April 2024, Alberta's population grew by 4.4%, which was more than any other province (Rodrigues, 2024). This increase can be seen on the plot by a drastic change in slope for the </w:t>
      </w:r>
      <w:r w:rsidRPr="6AC4A278">
        <w:rPr>
          <w:rFonts w:ascii="Aptos" w:eastAsia="Aptos" w:hAnsi="Aptos" w:cs="Aptos"/>
          <w:color w:val="000000" w:themeColor="text1"/>
        </w:rPr>
        <w:lastRenderedPageBreak/>
        <w:t>Alberta population trend line from 2023 to 2024.</w:t>
      </w:r>
    </w:p>
    <w:p w14:paraId="6CEAAFB5" w14:textId="7D6171F6" w:rsidR="1F235886" w:rsidRDefault="1F235886" w:rsidP="6AC4A278">
      <w:pPr>
        <w:widowControl w:val="0"/>
        <w:ind w:firstLine="420"/>
        <w:jc w:val="both"/>
        <w:rPr>
          <w:rFonts w:ascii="Aptos" w:eastAsia="Aptos" w:hAnsi="Aptos" w:cs="Aptos"/>
          <w:color w:val="000000" w:themeColor="text1"/>
        </w:rPr>
      </w:pPr>
      <w:r w:rsidRPr="6AC4A278">
        <w:rPr>
          <w:rFonts w:ascii="Aptos" w:eastAsia="Aptos" w:hAnsi="Aptos" w:cs="Aptos"/>
          <w:color w:val="000000" w:themeColor="text1"/>
        </w:rPr>
        <w:t xml:space="preserve">To analyze average food pricing, we examined data on food prices for specific categories and provinces over time. The food pricing data we collected was initially split into specific foods, so we grouped and converted their prices to represent standardized values. We adjusted each food to be cost per unit (kg or L), and grouped food into categories such as meat, fruits, veggies. We leveraged this standardized data to create a plot of average annual food prices in each analyzed province. We took the same approach as our population plot to display this data, using 2017 food prices as our standard, with each subsequent year reflecting the percentage increase in food prices relative to 2017.  </w:t>
      </w:r>
    </w:p>
    <w:p w14:paraId="72D8DA7D" w14:textId="20296DB1" w:rsidR="1F235886" w:rsidRDefault="1F235886" w:rsidP="6AC4A278">
      <w:pPr>
        <w:widowControl w:val="0"/>
        <w:ind w:firstLine="420"/>
        <w:jc w:val="both"/>
        <w:rPr>
          <w:rFonts w:ascii="Aptos" w:eastAsia="Aptos" w:hAnsi="Aptos" w:cs="Aptos"/>
          <w:color w:val="000000" w:themeColor="text1"/>
        </w:rPr>
      </w:pPr>
      <w:r w:rsidRPr="6AC4A278">
        <w:rPr>
          <w:rFonts w:ascii="Aptos" w:eastAsia="Aptos" w:hAnsi="Aptos" w:cs="Aptos"/>
          <w:color w:val="000000" w:themeColor="text1"/>
        </w:rPr>
        <w:t xml:space="preserve">While it’s no surprise that food prices have increased significantly over the past seven years, Ontario and Quebec appear to be exceptions. In the last year, they successfully reduced the average cost of food, something that no other major province was able to do. After extensive research, it is still not clear how and why this is happening (this might have something to do with my inability to read in French). We do know that in 2024 the federal government met with the CEOs of Canada’s largest grocery chains to be questioned about rising prices for groceries (The Fraser Institute, Whalen, &amp; Fuss, 2023). While there has been no indication of any repercussions, we hope the government doesn't take its eye off it.  </w:t>
      </w:r>
    </w:p>
    <w:p w14:paraId="5B0EFF4D" w14:textId="5F6DA757" w:rsidR="002341B3" w:rsidRDefault="1F235886" w:rsidP="002341B3">
      <w:pPr>
        <w:widowControl w:val="0"/>
        <w:ind w:firstLine="420"/>
        <w:jc w:val="both"/>
        <w:rPr>
          <w:rFonts w:ascii="Aptos" w:eastAsia="Aptos" w:hAnsi="Aptos" w:cs="Aptos"/>
          <w:color w:val="000000" w:themeColor="text1"/>
        </w:rPr>
      </w:pPr>
      <w:r w:rsidRPr="6AC4A278">
        <w:rPr>
          <w:rFonts w:ascii="Aptos" w:eastAsia="Aptos" w:hAnsi="Aptos" w:cs="Aptos"/>
          <w:color w:val="000000" w:themeColor="text1"/>
        </w:rPr>
        <w:t xml:space="preserve">It is worth explaining how this standardization works, because if you are a Saskatchewanian seeing the food price increase plot, you might think to yourself: “I’m selling my farm and moving to Ontario”, but this is probably not the best idea. In Ontario the cost of food is still higher than that in Saskatchewan. Ontario’s average food price index </w:t>
      </w:r>
      <w:r w:rsidR="002341B3">
        <w:rPr>
          <w:rFonts w:ascii="Aptos" w:eastAsia="Aptos" w:hAnsi="Aptos" w:cs="Aptos"/>
          <w:color w:val="000000" w:themeColor="text1"/>
        </w:rPr>
        <w:t xml:space="preserve">(AFPI) </w:t>
      </w:r>
      <w:r w:rsidRPr="6AC4A278">
        <w:rPr>
          <w:rFonts w:ascii="Aptos" w:eastAsia="Aptos" w:hAnsi="Aptos" w:cs="Aptos"/>
          <w:color w:val="000000" w:themeColor="text1"/>
        </w:rPr>
        <w:t xml:space="preserve">started at $9.119 in 2017 per KG/L vs $8.709 for Saskatchewan. By 2024, </w:t>
      </w:r>
      <w:r w:rsidR="002341B3">
        <w:rPr>
          <w:rFonts w:ascii="Aptos" w:eastAsia="Aptos" w:hAnsi="Aptos" w:cs="Aptos"/>
          <w:color w:val="000000" w:themeColor="text1"/>
        </w:rPr>
        <w:t>Ontario’s AFPI is now at $11.49 per KG/L but</w:t>
      </w:r>
      <w:r w:rsidR="002341B3" w:rsidRPr="002341B3">
        <w:rPr>
          <w:rFonts w:ascii="Aptos" w:eastAsia="Aptos" w:hAnsi="Aptos" w:cs="Aptos"/>
          <w:color w:val="000000" w:themeColor="text1"/>
        </w:rPr>
        <w:t xml:space="preserve"> </w:t>
      </w:r>
      <w:r w:rsidR="002341B3" w:rsidRPr="6AC4A278">
        <w:rPr>
          <w:rFonts w:ascii="Aptos" w:eastAsia="Aptos" w:hAnsi="Aptos" w:cs="Aptos"/>
          <w:color w:val="000000" w:themeColor="text1"/>
        </w:rPr>
        <w:t>Saskatchewan</w:t>
      </w:r>
      <w:r w:rsidR="002341B3">
        <w:rPr>
          <w:rFonts w:ascii="Aptos" w:eastAsia="Aptos" w:hAnsi="Aptos" w:cs="Aptos"/>
          <w:color w:val="000000" w:themeColor="text1"/>
        </w:rPr>
        <w:t xml:space="preserve">’s is at $11.07. While Ontario’s AFPI is still higher than Saskatchewan’s the growth rate </w:t>
      </w:r>
      <w:r w:rsidR="00080331">
        <w:rPr>
          <w:rFonts w:ascii="Aptos" w:eastAsia="Aptos" w:hAnsi="Aptos" w:cs="Aptos"/>
          <w:color w:val="000000" w:themeColor="text1"/>
        </w:rPr>
        <w:t>was</w:t>
      </w:r>
      <w:r w:rsidR="002341B3">
        <w:rPr>
          <w:rFonts w:ascii="Aptos" w:eastAsia="Aptos" w:hAnsi="Aptos" w:cs="Aptos"/>
          <w:color w:val="000000" w:themeColor="text1"/>
        </w:rPr>
        <w:t xml:space="preserve"> less. Ontario’s AFPI grew 22.3% from 2017 to 2024, while </w:t>
      </w:r>
      <w:r w:rsidR="002341B3" w:rsidRPr="6AC4A278">
        <w:rPr>
          <w:rFonts w:ascii="Aptos" w:eastAsia="Aptos" w:hAnsi="Aptos" w:cs="Aptos"/>
          <w:color w:val="000000" w:themeColor="text1"/>
        </w:rPr>
        <w:t>Saskatchewa</w:t>
      </w:r>
      <w:r w:rsidR="002341B3">
        <w:rPr>
          <w:rFonts w:ascii="Aptos" w:eastAsia="Aptos" w:hAnsi="Aptos" w:cs="Aptos"/>
          <w:color w:val="000000" w:themeColor="text1"/>
        </w:rPr>
        <w:t xml:space="preserve">n’s went up to 27.2% in the same period. </w:t>
      </w:r>
    </w:p>
    <w:p w14:paraId="78C2383A" w14:textId="73500317" w:rsidR="1F235886" w:rsidRDefault="1F235886" w:rsidP="002341B3">
      <w:pPr>
        <w:widowControl w:val="0"/>
        <w:ind w:firstLine="420"/>
        <w:jc w:val="both"/>
        <w:rPr>
          <w:rFonts w:ascii="Aptos" w:eastAsia="Aptos" w:hAnsi="Aptos" w:cs="Aptos"/>
          <w:color w:val="000000" w:themeColor="text1"/>
        </w:rPr>
      </w:pPr>
      <w:r w:rsidRPr="6AC4A278">
        <w:rPr>
          <w:rFonts w:ascii="Aptos" w:eastAsia="Aptos" w:hAnsi="Aptos" w:cs="Aptos"/>
          <w:color w:val="000000" w:themeColor="text1"/>
        </w:rPr>
        <w:t>There is a similar trend in food price increase and population growth in Canada. Based on our data, we further tested this relationship to see if we could gain any predictive insights</w:t>
      </w:r>
      <w:r w:rsidR="00A07219">
        <w:rPr>
          <w:rFonts w:ascii="Aptos" w:eastAsia="Aptos" w:hAnsi="Aptos" w:cs="Aptos"/>
          <w:color w:val="000000" w:themeColor="text1"/>
        </w:rPr>
        <w:t xml:space="preserve"> (figure 5)</w:t>
      </w:r>
      <w:r w:rsidRPr="6AC4A278">
        <w:rPr>
          <w:rFonts w:ascii="Aptos" w:eastAsia="Aptos" w:hAnsi="Aptos" w:cs="Aptos"/>
          <w:color w:val="000000" w:themeColor="text1"/>
        </w:rPr>
        <w:t>. We conducted a simple linear regression test using % population growth as our independent variable and standardized food price as the dependent variable:</w:t>
      </w:r>
    </w:p>
    <w:p w14:paraId="659F09EF" w14:textId="6BB2D460" w:rsidR="1F235886" w:rsidRDefault="002844ED" w:rsidP="6AC4A278">
      <w:pPr>
        <w:widowControl w:val="0"/>
        <w:jc w:val="both"/>
        <w:rPr>
          <w:rFonts w:ascii="DengXian" w:eastAsia="DengXian" w:hAnsi="DengXian" w:cs="DengXian"/>
          <w:color w:val="000000" w:themeColor="text1"/>
          <w:sz w:val="22"/>
          <w:szCs w:val="22"/>
        </w:rPr>
      </w:pPr>
      <w:r>
        <w:rPr>
          <w:noProof/>
        </w:rPr>
        <w:lastRenderedPageBreak/>
        <w:drawing>
          <wp:inline distT="0" distB="0" distL="0" distR="0" wp14:anchorId="59D2036B" wp14:editId="6FC5A6B5">
            <wp:extent cx="5756275" cy="3145032"/>
            <wp:effectExtent l="0" t="0" r="5715" b="6350"/>
            <wp:docPr id="1655037274" name="Picture 165503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56275" cy="3145032"/>
                    </a:xfrm>
                    <a:prstGeom prst="rect">
                      <a:avLst/>
                    </a:prstGeom>
                  </pic:spPr>
                </pic:pic>
              </a:graphicData>
            </a:graphic>
          </wp:inline>
        </w:drawing>
      </w:r>
    </w:p>
    <w:p w14:paraId="31DFC231" w14:textId="77777777" w:rsidR="003A0A2B" w:rsidRDefault="002844ED" w:rsidP="003A0A2B">
      <w:pPr>
        <w:keepNext/>
        <w:widowControl w:val="0"/>
        <w:jc w:val="both"/>
      </w:pPr>
      <w:r>
        <w:rPr>
          <w:noProof/>
        </w:rPr>
        <w:drawing>
          <wp:inline distT="0" distB="0" distL="0" distR="0" wp14:anchorId="6F5203EA" wp14:editId="5491931D">
            <wp:extent cx="5756856" cy="2724371"/>
            <wp:effectExtent l="0" t="0" r="0" b="3810"/>
            <wp:docPr id="1108363394" name="Picture 110836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b="22737"/>
                    <a:stretch/>
                  </pic:blipFill>
                  <pic:spPr bwMode="auto">
                    <a:xfrm>
                      <a:off x="0" y="0"/>
                      <a:ext cx="5756856" cy="2724371"/>
                    </a:xfrm>
                    <a:prstGeom prst="rect">
                      <a:avLst/>
                    </a:prstGeom>
                    <a:ln>
                      <a:noFill/>
                    </a:ln>
                    <a:extLst>
                      <a:ext uri="{53640926-AAD7-44D8-BBD7-CCE9431645EC}">
                        <a14:shadowObscured xmlns:a14="http://schemas.microsoft.com/office/drawing/2010/main"/>
                      </a:ext>
                    </a:extLst>
                  </pic:spPr>
                </pic:pic>
              </a:graphicData>
            </a:graphic>
          </wp:inline>
        </w:drawing>
      </w:r>
    </w:p>
    <w:p w14:paraId="3D8F4418" w14:textId="3E335528" w:rsidR="1F235886" w:rsidRPr="003A0A2B" w:rsidRDefault="003A0A2B" w:rsidP="003A0A2B">
      <w:pPr>
        <w:pStyle w:val="Caption"/>
        <w:jc w:val="both"/>
        <w:rPr>
          <w:rFonts w:ascii="DengXian" w:eastAsia="DengXian" w:hAnsi="DengXian" w:cs="DengXian"/>
          <w:color w:val="000000" w:themeColor="text1"/>
          <w:sz w:val="24"/>
          <w:szCs w:val="24"/>
        </w:rPr>
      </w:pPr>
      <w:r w:rsidRPr="003A0A2B">
        <w:rPr>
          <w:color w:val="000000" w:themeColor="text1"/>
          <w:sz w:val="24"/>
          <w:szCs w:val="24"/>
        </w:rPr>
        <w:t xml:space="preserve">Figure </w:t>
      </w:r>
      <w:r w:rsidRPr="003A0A2B">
        <w:rPr>
          <w:color w:val="000000" w:themeColor="text1"/>
          <w:sz w:val="24"/>
          <w:szCs w:val="24"/>
        </w:rPr>
        <w:fldChar w:fldCharType="begin"/>
      </w:r>
      <w:r w:rsidRPr="003A0A2B">
        <w:rPr>
          <w:color w:val="000000" w:themeColor="text1"/>
          <w:sz w:val="24"/>
          <w:szCs w:val="24"/>
        </w:rPr>
        <w:instrText xml:space="preserve"> SEQ Figure \* ARABIC </w:instrText>
      </w:r>
      <w:r w:rsidRPr="003A0A2B">
        <w:rPr>
          <w:color w:val="000000" w:themeColor="text1"/>
          <w:sz w:val="24"/>
          <w:szCs w:val="24"/>
        </w:rPr>
        <w:fldChar w:fldCharType="separate"/>
      </w:r>
      <w:r w:rsidR="00EC52B9">
        <w:rPr>
          <w:noProof/>
          <w:color w:val="000000" w:themeColor="text1"/>
          <w:sz w:val="24"/>
          <w:szCs w:val="24"/>
        </w:rPr>
        <w:t>5</w:t>
      </w:r>
      <w:r w:rsidRPr="003A0A2B">
        <w:rPr>
          <w:color w:val="000000" w:themeColor="text1"/>
          <w:sz w:val="24"/>
          <w:szCs w:val="24"/>
        </w:rPr>
        <w:fldChar w:fldCharType="end"/>
      </w:r>
      <w:r w:rsidRPr="003A0A2B">
        <w:rPr>
          <w:color w:val="000000" w:themeColor="text1"/>
          <w:sz w:val="24"/>
          <w:szCs w:val="24"/>
        </w:rPr>
        <w:t>: Linear regression modelling procedure taken to create an accurate model of how population growth can affect food prices: µ</w:t>
      </w:r>
      <w:proofErr w:type="spellStart"/>
      <w:r w:rsidRPr="003A0A2B">
        <w:rPr>
          <w:color w:val="000000" w:themeColor="text1"/>
          <w:sz w:val="24"/>
          <w:szCs w:val="24"/>
          <w:vertAlign w:val="subscript"/>
        </w:rPr>
        <w:t>foodprice</w:t>
      </w:r>
      <w:proofErr w:type="spellEnd"/>
      <w:r w:rsidRPr="003A0A2B">
        <w:rPr>
          <w:color w:val="000000" w:themeColor="text1"/>
          <w:sz w:val="24"/>
          <w:szCs w:val="24"/>
        </w:rPr>
        <w:t xml:space="preserve"> = -13.15 + (0.22) µ</w:t>
      </w:r>
      <w:r w:rsidRPr="003A0A2B">
        <w:rPr>
          <w:color w:val="000000" w:themeColor="text1"/>
          <w:sz w:val="24"/>
          <w:szCs w:val="24"/>
          <w:vertAlign w:val="subscript"/>
        </w:rPr>
        <w:t>population</w:t>
      </w:r>
    </w:p>
    <w:p w14:paraId="60EC802B" w14:textId="63066916" w:rsidR="1F235886" w:rsidRDefault="00477F69" w:rsidP="6AC4A278">
      <w:pPr>
        <w:widowControl w:val="0"/>
        <w:jc w:val="both"/>
        <w:rPr>
          <w:rFonts w:ascii="Aptos" w:eastAsia="Aptos" w:hAnsi="Aptos" w:cs="Aptos"/>
          <w:color w:val="000000" w:themeColor="text1"/>
        </w:rPr>
      </w:pPr>
      <w:r>
        <w:rPr>
          <w:rFonts w:ascii="Aptos" w:eastAsia="Aptos" w:hAnsi="Aptos" w:cs="Aptos"/>
          <w:color w:val="000000" w:themeColor="text1"/>
        </w:rPr>
        <w:tab/>
      </w:r>
      <w:r w:rsidR="1F235886" w:rsidRPr="6AC4A278">
        <w:rPr>
          <w:rFonts w:ascii="Aptos" w:eastAsia="Aptos" w:hAnsi="Aptos" w:cs="Aptos"/>
          <w:color w:val="000000" w:themeColor="text1"/>
        </w:rPr>
        <w:t>An R</w:t>
      </w:r>
      <w:r>
        <w:rPr>
          <w:rFonts w:ascii="Aptos" w:eastAsia="Aptos" w:hAnsi="Aptos" w:cs="Aptos"/>
          <w:color w:val="000000" w:themeColor="text1"/>
          <w:vertAlign w:val="superscript"/>
        </w:rPr>
        <w:t>2</w:t>
      </w:r>
      <w:r w:rsidR="1F235886" w:rsidRPr="6AC4A278">
        <w:rPr>
          <w:rFonts w:ascii="Aptos" w:eastAsia="Aptos" w:hAnsi="Aptos" w:cs="Aptos"/>
          <w:color w:val="000000" w:themeColor="text1"/>
        </w:rPr>
        <w:t xml:space="preserve"> of 0.918 indicates that approximately 92% of the variance in food prices growth can be explained by the relative population growth in Canada. The model explains how as population grows, the food prices will grow alongside, following the basic rule of supply and demand, where more people </w:t>
      </w:r>
      <w:bookmarkStart w:id="2" w:name="_Int_aBPf3NJR"/>
      <w:r w:rsidR="1F235886" w:rsidRPr="6AC4A278">
        <w:rPr>
          <w:rFonts w:ascii="Aptos" w:eastAsia="Aptos" w:hAnsi="Aptos" w:cs="Aptos"/>
          <w:color w:val="000000" w:themeColor="text1"/>
        </w:rPr>
        <w:t>means</w:t>
      </w:r>
      <w:bookmarkEnd w:id="2"/>
      <w:r w:rsidR="1F235886" w:rsidRPr="6AC4A278">
        <w:rPr>
          <w:rFonts w:ascii="Aptos" w:eastAsia="Aptos" w:hAnsi="Aptos" w:cs="Aptos"/>
          <w:color w:val="000000" w:themeColor="text1"/>
        </w:rPr>
        <w:t xml:space="preserve"> more demand for food. </w:t>
      </w:r>
    </w:p>
    <w:p w14:paraId="65F5AC51" w14:textId="7C9D2ABE" w:rsidR="1F235886" w:rsidRDefault="00A07219" w:rsidP="6AC4A278">
      <w:pPr>
        <w:widowControl w:val="0"/>
        <w:jc w:val="both"/>
        <w:rPr>
          <w:rFonts w:ascii="Aptos" w:eastAsia="Aptos" w:hAnsi="Aptos" w:cs="Aptos"/>
          <w:color w:val="000000" w:themeColor="text1"/>
        </w:rPr>
      </w:pPr>
      <w:r>
        <w:rPr>
          <w:rFonts w:ascii="Aptos" w:eastAsia="Aptos" w:hAnsi="Aptos" w:cs="Aptos"/>
          <w:b/>
          <w:bCs/>
          <w:color w:val="000000" w:themeColor="text1"/>
        </w:rPr>
        <w:tab/>
      </w:r>
      <w:r w:rsidR="1F235886" w:rsidRPr="6AC4A278">
        <w:rPr>
          <w:rFonts w:ascii="Aptos" w:eastAsia="Aptos" w:hAnsi="Aptos" w:cs="Aptos"/>
          <w:b/>
          <w:bCs/>
          <w:color w:val="000000" w:themeColor="text1"/>
        </w:rPr>
        <w:t xml:space="preserve"> </w:t>
      </w:r>
      <w:r w:rsidR="002844ED">
        <w:rPr>
          <w:rFonts w:ascii="Aptos" w:eastAsia="Aptos" w:hAnsi="Aptos" w:cs="Aptos"/>
          <w:b/>
          <w:bCs/>
          <w:color w:val="000000" w:themeColor="text1"/>
        </w:rPr>
        <w:t>Key Findings:</w:t>
      </w:r>
    </w:p>
    <w:p w14:paraId="1E4C0FBD" w14:textId="6A6F780A" w:rsidR="1F235886" w:rsidRDefault="1F235886" w:rsidP="6AC4A278">
      <w:pPr>
        <w:pStyle w:val="ListParagraph"/>
        <w:widowControl w:val="0"/>
        <w:numPr>
          <w:ilvl w:val="0"/>
          <w:numId w:val="7"/>
        </w:numPr>
        <w:jc w:val="both"/>
        <w:rPr>
          <w:rFonts w:ascii="Aptos" w:eastAsia="Aptos" w:hAnsi="Aptos" w:cs="Aptos"/>
          <w:color w:val="000000" w:themeColor="text1"/>
        </w:rPr>
      </w:pPr>
      <w:r w:rsidRPr="6AC4A278">
        <w:rPr>
          <w:rFonts w:ascii="Aptos" w:eastAsia="Aptos" w:hAnsi="Aptos" w:cs="Aptos"/>
          <w:color w:val="000000" w:themeColor="text1"/>
        </w:rPr>
        <w:t xml:space="preserve">The linear regression model verifies the dependence of food prices on population </w:t>
      </w:r>
      <w:r w:rsidRPr="6AC4A278">
        <w:rPr>
          <w:rFonts w:ascii="Aptos" w:eastAsia="Aptos" w:hAnsi="Aptos" w:cs="Aptos"/>
          <w:color w:val="000000" w:themeColor="text1"/>
        </w:rPr>
        <w:lastRenderedPageBreak/>
        <w:t xml:space="preserve">growth. </w:t>
      </w:r>
    </w:p>
    <w:p w14:paraId="718169B9" w14:textId="300A21D7" w:rsidR="1F235886" w:rsidRDefault="1F235886" w:rsidP="6AC4A278">
      <w:pPr>
        <w:pStyle w:val="ListParagraph"/>
        <w:widowControl w:val="0"/>
        <w:numPr>
          <w:ilvl w:val="0"/>
          <w:numId w:val="7"/>
        </w:numPr>
        <w:jc w:val="both"/>
        <w:rPr>
          <w:rFonts w:ascii="Aptos" w:eastAsia="Aptos" w:hAnsi="Aptos" w:cs="Aptos"/>
          <w:color w:val="000000" w:themeColor="text1"/>
        </w:rPr>
      </w:pPr>
      <w:r w:rsidRPr="6AC4A278">
        <w:rPr>
          <w:rFonts w:ascii="Aptos" w:eastAsia="Aptos" w:hAnsi="Aptos" w:cs="Aptos"/>
          <w:color w:val="000000" w:themeColor="text1"/>
        </w:rPr>
        <w:t xml:space="preserve">Food price average per year provides a very broad estimate that allows us to perform a statistical analysis, but it might not be representative of real life, especially for households in the lowest income brackets. </w:t>
      </w:r>
    </w:p>
    <w:p w14:paraId="3A0216DB" w14:textId="17CA55CA" w:rsidR="1F235886" w:rsidRDefault="1F235886" w:rsidP="6AC4A278">
      <w:pPr>
        <w:pStyle w:val="ListParagraph"/>
        <w:widowControl w:val="0"/>
        <w:numPr>
          <w:ilvl w:val="0"/>
          <w:numId w:val="7"/>
        </w:numPr>
        <w:jc w:val="both"/>
        <w:rPr>
          <w:rFonts w:ascii="Aptos" w:eastAsia="Aptos" w:hAnsi="Aptos" w:cs="Aptos"/>
          <w:color w:val="000000" w:themeColor="text1"/>
        </w:rPr>
      </w:pPr>
      <w:r w:rsidRPr="6AC4A278">
        <w:rPr>
          <w:rFonts w:ascii="Aptos" w:eastAsia="Aptos" w:hAnsi="Aptos" w:cs="Aptos"/>
          <w:color w:val="000000" w:themeColor="text1"/>
        </w:rPr>
        <w:t xml:space="preserve">The only two provinces that show a decrease in food prices are Ontario on Quebec, and only in the last year from 2023 to 2024. It will be interesting to see if the downwards trend continues in the future. </w:t>
      </w:r>
    </w:p>
    <w:p w14:paraId="33EF4AD8" w14:textId="0E92FA08" w:rsidR="6AC4A278" w:rsidRDefault="6AC4A278" w:rsidP="6AC4A278">
      <w:pPr>
        <w:widowControl w:val="0"/>
        <w:jc w:val="both"/>
        <w:rPr>
          <w:rFonts w:ascii="Aptos" w:eastAsia="Aptos" w:hAnsi="Aptos" w:cs="Aptos"/>
          <w:color w:val="000000" w:themeColor="text1"/>
        </w:rPr>
      </w:pPr>
    </w:p>
    <w:p w14:paraId="63204778" w14:textId="55B25708" w:rsidR="1F235886" w:rsidRDefault="1F235886" w:rsidP="6AC4A278">
      <w:pPr>
        <w:widowControl w:val="0"/>
        <w:jc w:val="both"/>
        <w:rPr>
          <w:rFonts w:ascii="Aptos" w:eastAsia="Aptos" w:hAnsi="Aptos" w:cs="Aptos"/>
          <w:color w:val="000000" w:themeColor="text1"/>
        </w:rPr>
      </w:pPr>
      <w:r w:rsidRPr="6AC4A278">
        <w:rPr>
          <w:rFonts w:ascii="Aptos" w:eastAsia="Aptos" w:hAnsi="Aptos" w:cs="Aptos"/>
          <w:b/>
          <w:bCs/>
          <w:color w:val="000000" w:themeColor="text1"/>
        </w:rPr>
        <w:t>3. Income</w:t>
      </w:r>
      <w:r w:rsidR="4C5435EE" w:rsidRPr="6AC4A278">
        <w:rPr>
          <w:rFonts w:ascii="Aptos" w:eastAsia="Aptos" w:hAnsi="Aptos" w:cs="Aptos"/>
          <w:b/>
          <w:bCs/>
          <w:color w:val="000000" w:themeColor="text1"/>
        </w:rPr>
        <w:t xml:space="preserve"> Ranges</w:t>
      </w:r>
    </w:p>
    <w:p w14:paraId="63AA1199" w14:textId="1B683B4D" w:rsidR="1F235886" w:rsidRDefault="1F235886" w:rsidP="6AC4A278">
      <w:pPr>
        <w:widowControl w:val="0"/>
        <w:ind w:left="420"/>
        <w:jc w:val="both"/>
        <w:rPr>
          <w:rFonts w:ascii="Aptos" w:eastAsia="Aptos" w:hAnsi="Aptos" w:cs="Aptos"/>
          <w:color w:val="000000" w:themeColor="text1"/>
        </w:rPr>
      </w:pPr>
      <w:r w:rsidRPr="6AC4A278">
        <w:rPr>
          <w:rFonts w:ascii="Aptos" w:eastAsia="Aptos" w:hAnsi="Aptos" w:cs="Aptos"/>
          <w:b/>
          <w:bCs/>
          <w:color w:val="000000" w:themeColor="text1"/>
        </w:rPr>
        <w:t xml:space="preserve">Objective: </w:t>
      </w:r>
      <w:r w:rsidRPr="6AC4A278">
        <w:rPr>
          <w:rFonts w:ascii="Aptos" w:eastAsia="Aptos" w:hAnsi="Aptos" w:cs="Aptos"/>
          <w:color w:val="000000" w:themeColor="text1"/>
        </w:rPr>
        <w:t>To compare</w:t>
      </w:r>
      <w:r w:rsidRPr="6AC4A278">
        <w:rPr>
          <w:rFonts w:ascii="Aptos" w:eastAsia="Aptos" w:hAnsi="Aptos" w:cs="Aptos"/>
          <w:b/>
          <w:bCs/>
          <w:color w:val="000000" w:themeColor="text1"/>
        </w:rPr>
        <w:t xml:space="preserve"> </w:t>
      </w:r>
      <w:r w:rsidRPr="6AC4A278">
        <w:rPr>
          <w:rFonts w:ascii="Aptos" w:eastAsia="Aptos" w:hAnsi="Aptos" w:cs="Aptos"/>
          <w:color w:val="000000" w:themeColor="text1"/>
        </w:rPr>
        <w:t>household incomes after-tax across Canada.</w:t>
      </w:r>
    </w:p>
    <w:p w14:paraId="3BCEA813" w14:textId="77777777" w:rsidR="00A07219" w:rsidRDefault="1F235886" w:rsidP="00A07219">
      <w:pPr>
        <w:widowControl w:val="0"/>
        <w:ind w:left="420"/>
        <w:jc w:val="both"/>
        <w:rPr>
          <w:rFonts w:ascii="Aptos" w:eastAsia="Aptos" w:hAnsi="Aptos" w:cs="Aptos"/>
          <w:color w:val="000000" w:themeColor="text1"/>
        </w:rPr>
      </w:pPr>
      <w:r w:rsidRPr="6AC4A278">
        <w:rPr>
          <w:rFonts w:ascii="Aptos" w:eastAsia="Aptos" w:hAnsi="Aptos" w:cs="Aptos"/>
          <w:b/>
          <w:bCs/>
          <w:color w:val="000000" w:themeColor="text1"/>
        </w:rPr>
        <w:t xml:space="preserve">Guiding questions: </w:t>
      </w:r>
      <w:r w:rsidRPr="6AC4A278">
        <w:rPr>
          <w:rFonts w:ascii="Aptos" w:eastAsia="Aptos" w:hAnsi="Aptos" w:cs="Aptos"/>
          <w:color w:val="000000" w:themeColor="text1"/>
        </w:rPr>
        <w:t>How many households fit into income categories defined by Canada’s 2021 income tax brackets? Are there specific provinces that have higher/lower household income after tax in Canada?</w:t>
      </w:r>
    </w:p>
    <w:p w14:paraId="14A1E2FA" w14:textId="0212BBA5" w:rsidR="1F235886" w:rsidRPr="00A07219" w:rsidRDefault="003A0A2B" w:rsidP="00A07219">
      <w:pPr>
        <w:widowControl w:val="0"/>
        <w:ind w:left="420"/>
        <w:jc w:val="both"/>
        <w:rPr>
          <w:rFonts w:ascii="Aptos" w:eastAsia="Aptos" w:hAnsi="Aptos" w:cs="Aptos"/>
          <w:color w:val="000000" w:themeColor="text1"/>
        </w:rPr>
      </w:pPr>
      <w:r>
        <w:rPr>
          <w:noProof/>
        </w:rPr>
        <mc:AlternateContent>
          <mc:Choice Requires="wps">
            <w:drawing>
              <wp:anchor distT="0" distB="0" distL="114300" distR="114300" simplePos="0" relativeHeight="251663360" behindDoc="0" locked="0" layoutInCell="1" allowOverlap="1" wp14:anchorId="7982E8FB" wp14:editId="6CACC135">
                <wp:simplePos x="0" y="0"/>
                <wp:positionH relativeFrom="column">
                  <wp:posOffset>2819400</wp:posOffset>
                </wp:positionH>
                <wp:positionV relativeFrom="paragraph">
                  <wp:posOffset>3941445</wp:posOffset>
                </wp:positionV>
                <wp:extent cx="3095625" cy="635"/>
                <wp:effectExtent l="0" t="0" r="3175" b="12065"/>
                <wp:wrapSquare wrapText="bothSides"/>
                <wp:docPr id="1" name="Text Box 1"/>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7EF3F0BF" w14:textId="45BE37BA" w:rsidR="003A0A2B" w:rsidRPr="003A0A2B" w:rsidRDefault="003A0A2B" w:rsidP="003A0A2B">
                            <w:pPr>
                              <w:pStyle w:val="Caption"/>
                              <w:rPr>
                                <w:noProof/>
                                <w:color w:val="000000" w:themeColor="text1"/>
                                <w:sz w:val="24"/>
                                <w:szCs w:val="24"/>
                              </w:rPr>
                            </w:pPr>
                            <w:r w:rsidRPr="003A0A2B">
                              <w:rPr>
                                <w:color w:val="000000" w:themeColor="text1"/>
                                <w:sz w:val="24"/>
                                <w:szCs w:val="24"/>
                              </w:rPr>
                              <w:t xml:space="preserve">Figure </w:t>
                            </w:r>
                            <w:r w:rsidRPr="003A0A2B">
                              <w:rPr>
                                <w:color w:val="000000" w:themeColor="text1"/>
                                <w:sz w:val="24"/>
                                <w:szCs w:val="24"/>
                              </w:rPr>
                              <w:fldChar w:fldCharType="begin"/>
                            </w:r>
                            <w:r w:rsidRPr="003A0A2B">
                              <w:rPr>
                                <w:color w:val="000000" w:themeColor="text1"/>
                                <w:sz w:val="24"/>
                                <w:szCs w:val="24"/>
                              </w:rPr>
                              <w:instrText xml:space="preserve"> SEQ Figure \* ARABIC </w:instrText>
                            </w:r>
                            <w:r w:rsidRPr="003A0A2B">
                              <w:rPr>
                                <w:color w:val="000000" w:themeColor="text1"/>
                                <w:sz w:val="24"/>
                                <w:szCs w:val="24"/>
                              </w:rPr>
                              <w:fldChar w:fldCharType="separate"/>
                            </w:r>
                            <w:r w:rsidR="00EC52B9">
                              <w:rPr>
                                <w:noProof/>
                                <w:color w:val="000000" w:themeColor="text1"/>
                                <w:sz w:val="24"/>
                                <w:szCs w:val="24"/>
                              </w:rPr>
                              <w:t>6</w:t>
                            </w:r>
                            <w:r w:rsidRPr="003A0A2B">
                              <w:rPr>
                                <w:color w:val="000000" w:themeColor="text1"/>
                                <w:sz w:val="24"/>
                                <w:szCs w:val="24"/>
                              </w:rPr>
                              <w:fldChar w:fldCharType="end"/>
                            </w:r>
                            <w:r w:rsidRPr="003A0A2B">
                              <w:rPr>
                                <w:color w:val="000000" w:themeColor="text1"/>
                                <w:sz w:val="24"/>
                                <w:szCs w:val="24"/>
                              </w:rPr>
                              <w:t>: Bubble chart that shows the statistical percentage of Canadian Households that fit into different income after-tax levels.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type w14:anchorId="7982E8FB" id="_x0000_t202" coordsize="21600,21600" o:spt="202" path="m,l,21600r21600,l21600,xe">
                <v:stroke joinstyle="miter"/>
                <v:path gradientshapeok="t" o:connecttype="rect"/>
              </v:shapetype>
              <v:shape id="Text Box 1" o:spid="_x0000_s1026" type="#_x0000_t202" style="position:absolute;left:0;text-align:left;margin-left:222pt;margin-top:310.35pt;width:24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" stroked="f">
                <v:textbox style="mso-fit-shape-to-text:t" inset="0,0,0,0">
                  <w:txbxContent>
                    <w:p w14:paraId="7EF3F0BF" w14:textId="45BE37BA" w:rsidR="003A0A2B" w:rsidRPr="003A0A2B" w:rsidRDefault="003A0A2B" w:rsidP="003A0A2B">
                      <w:pPr>
                        <w:pStyle w:val="Caption"/>
                        <w:rPr>
                          <w:noProof/>
                          <w:color w:val="000000" w:themeColor="text1"/>
                          <w:sz w:val="24"/>
                          <w:szCs w:val="24"/>
                        </w:rPr>
                      </w:pPr>
                      <w:r w:rsidRPr="003A0A2B">
                        <w:rPr>
                          <w:color w:val="000000" w:themeColor="text1"/>
                          <w:sz w:val="24"/>
                          <w:szCs w:val="24"/>
                        </w:rPr>
                        <w:t xml:space="preserve">Figure </w:t>
                      </w:r>
                      <w:r w:rsidRPr="003A0A2B">
                        <w:rPr>
                          <w:color w:val="000000" w:themeColor="text1"/>
                          <w:sz w:val="24"/>
                          <w:szCs w:val="24"/>
                        </w:rPr>
                        <w:fldChar w:fldCharType="begin"/>
                      </w:r>
                      <w:r w:rsidRPr="003A0A2B">
                        <w:rPr>
                          <w:color w:val="000000" w:themeColor="text1"/>
                          <w:sz w:val="24"/>
                          <w:szCs w:val="24"/>
                        </w:rPr>
                        <w:instrText xml:space="preserve"> SEQ Figure \* ARABIC </w:instrText>
                      </w:r>
                      <w:r w:rsidRPr="003A0A2B">
                        <w:rPr>
                          <w:color w:val="000000" w:themeColor="text1"/>
                          <w:sz w:val="24"/>
                          <w:szCs w:val="24"/>
                        </w:rPr>
                        <w:fldChar w:fldCharType="separate"/>
                      </w:r>
                      <w:r w:rsidR="00EC52B9">
                        <w:rPr>
                          <w:noProof/>
                          <w:color w:val="000000" w:themeColor="text1"/>
                          <w:sz w:val="24"/>
                          <w:szCs w:val="24"/>
                        </w:rPr>
                        <w:t>6</w:t>
                      </w:r>
                      <w:r w:rsidRPr="003A0A2B">
                        <w:rPr>
                          <w:color w:val="000000" w:themeColor="text1"/>
                          <w:sz w:val="24"/>
                          <w:szCs w:val="24"/>
                        </w:rPr>
                        <w:fldChar w:fldCharType="end"/>
                      </w:r>
                      <w:r w:rsidRPr="003A0A2B">
                        <w:rPr>
                          <w:color w:val="000000" w:themeColor="text1"/>
                          <w:sz w:val="24"/>
                          <w:szCs w:val="24"/>
                        </w:rPr>
                        <w:t>: Bubble chart that shows the statistical percentage of Canadian Households that fit into different income after-tax levels.</w:t>
                      </w:r>
                    </w:p>
                  </w:txbxContent>
                </v:textbox>
                <w10:wrap type="square"/>
              </v:shape>
            </w:pict>
          </mc:Fallback>
        </mc:AlternateContent>
      </w:r>
      <w:r w:rsidR="00477F69">
        <w:rPr>
          <w:noProof/>
        </w:rPr>
        <w:drawing>
          <wp:anchor distT="0" distB="0" distL="114300" distR="114300" simplePos="0" relativeHeight="251659264" behindDoc="0" locked="0" layoutInCell="1" allowOverlap="1" wp14:anchorId="4FD3236B" wp14:editId="5A547404">
            <wp:simplePos x="0" y="0"/>
            <wp:positionH relativeFrom="column">
              <wp:posOffset>2819892</wp:posOffset>
            </wp:positionH>
            <wp:positionV relativeFrom="paragraph">
              <wp:posOffset>312420</wp:posOffset>
            </wp:positionV>
            <wp:extent cx="3095625" cy="3571875"/>
            <wp:effectExtent l="0" t="0" r="3175" b="0"/>
            <wp:wrapSquare wrapText="bothSides"/>
            <wp:docPr id="1691652874" name="Picture 169165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95625" cy="3571875"/>
                    </a:xfrm>
                    <a:prstGeom prst="rect">
                      <a:avLst/>
                    </a:prstGeom>
                  </pic:spPr>
                </pic:pic>
              </a:graphicData>
            </a:graphic>
            <wp14:sizeRelH relativeFrom="page">
              <wp14:pctWidth>0</wp14:pctWidth>
            </wp14:sizeRelH>
            <wp14:sizeRelV relativeFrom="page">
              <wp14:pctHeight>0</wp14:pctHeight>
            </wp14:sizeRelV>
          </wp:anchor>
        </w:drawing>
      </w:r>
      <w:r w:rsidR="1F235886" w:rsidRPr="6AC4A278">
        <w:rPr>
          <w:rFonts w:ascii="Aptos" w:eastAsia="Aptos" w:hAnsi="Aptos" w:cs="Aptos"/>
          <w:b/>
          <w:bCs/>
          <w:color w:val="000000" w:themeColor="text1"/>
        </w:rPr>
        <w:t>Insights:</w:t>
      </w:r>
    </w:p>
    <w:p w14:paraId="7F7E57E2" w14:textId="7421D7A6" w:rsidR="1F235886" w:rsidRDefault="1F235886" w:rsidP="6AC4A278">
      <w:pPr>
        <w:widowControl w:val="0"/>
        <w:ind w:firstLine="420"/>
        <w:jc w:val="both"/>
        <w:rPr>
          <w:rFonts w:ascii="Aptos" w:eastAsia="Aptos" w:hAnsi="Aptos" w:cs="Aptos"/>
          <w:color w:val="000000" w:themeColor="text1"/>
        </w:rPr>
      </w:pPr>
      <w:r w:rsidRPr="6AC4A278">
        <w:rPr>
          <w:rFonts w:ascii="Aptos" w:eastAsia="Aptos" w:hAnsi="Aptos" w:cs="Aptos"/>
          <w:color w:val="000000" w:themeColor="text1"/>
        </w:rPr>
        <w:t xml:space="preserve">When it comes to talking about income, it can often be a touchy subject. It's not often you see people jumping to talk about the new raise they just got in their job, and the same goes for that friend who just recently became fun-employed. It can feel like you are getting asked to define your worth based on a number, and people aren’t often quick to disclose their earnings. Luckily for us, the CIS provides data collected from the Canada Revenue Agency on specific incomes of households, so we didn’t need to go ask Canadians to find this information out. </w:t>
      </w:r>
    </w:p>
    <w:p w14:paraId="2FA04850" w14:textId="3D07245B" w:rsidR="1F235886" w:rsidRDefault="1F235886" w:rsidP="6AC4A278">
      <w:pPr>
        <w:widowControl w:val="0"/>
        <w:ind w:firstLine="420"/>
        <w:jc w:val="both"/>
        <w:rPr>
          <w:rFonts w:ascii="Aptos" w:eastAsia="Aptos" w:hAnsi="Aptos" w:cs="Aptos"/>
          <w:color w:val="000000" w:themeColor="text1"/>
        </w:rPr>
      </w:pPr>
      <w:r w:rsidRPr="6AC4A278">
        <w:rPr>
          <w:rFonts w:ascii="Aptos" w:eastAsia="Aptos" w:hAnsi="Aptos" w:cs="Aptos"/>
          <w:color w:val="000000" w:themeColor="text1"/>
        </w:rPr>
        <w:t>On our first graphic, we looked at the percent of people that fit into specific household income categories based on Canada income tax brackets</w:t>
      </w:r>
      <w:r w:rsidR="00A07219">
        <w:rPr>
          <w:rFonts w:ascii="Aptos" w:eastAsia="Aptos" w:hAnsi="Aptos" w:cs="Aptos"/>
          <w:color w:val="000000" w:themeColor="text1"/>
        </w:rPr>
        <w:t xml:space="preserve"> (figure 6)</w:t>
      </w:r>
      <w:r w:rsidRPr="6AC4A278">
        <w:rPr>
          <w:rFonts w:ascii="Aptos" w:eastAsia="Aptos" w:hAnsi="Aptos" w:cs="Aptos"/>
          <w:color w:val="000000" w:themeColor="text1"/>
        </w:rPr>
        <w:t xml:space="preserve">. We chose to divide our population </w:t>
      </w:r>
      <w:r w:rsidRPr="6AC4A278">
        <w:rPr>
          <w:rFonts w:ascii="Aptos" w:eastAsia="Aptos" w:hAnsi="Aptos" w:cs="Aptos"/>
          <w:color w:val="000000" w:themeColor="text1"/>
        </w:rPr>
        <w:lastRenderedPageBreak/>
        <w:t>income</w:t>
      </w:r>
      <w:r w:rsidR="003A0A2B">
        <w:rPr>
          <w:rFonts w:ascii="Aptos" w:eastAsia="Aptos" w:hAnsi="Aptos" w:cs="Aptos"/>
          <w:color w:val="000000" w:themeColor="text1"/>
        </w:rPr>
        <w:t xml:space="preserve"> </w:t>
      </w:r>
      <w:r w:rsidRPr="6AC4A278">
        <w:rPr>
          <w:rFonts w:ascii="Aptos" w:eastAsia="Aptos" w:hAnsi="Aptos" w:cs="Aptos"/>
          <w:color w:val="000000" w:themeColor="text1"/>
        </w:rPr>
        <w:t xml:space="preserve">brackets based off Canada’s 2021 income tax brackets, as this felt like a reasonable way to group income levels for households. We can see from data from the 2021 CIS that over 67% percent of households in Canada make under $98,038 after tax. This makes up 2/3 households and ~26 million Canadians! </w:t>
      </w:r>
      <w:r w:rsidR="00A07219" w:rsidRPr="6AC4A278">
        <w:rPr>
          <w:rFonts w:ascii="Aptos" w:eastAsia="Aptos" w:hAnsi="Aptos" w:cs="Aptos"/>
          <w:color w:val="000000" w:themeColor="text1"/>
        </w:rPr>
        <w:t>That’s</w:t>
      </w:r>
      <w:r w:rsidRPr="6AC4A278">
        <w:rPr>
          <w:rFonts w:ascii="Aptos" w:eastAsia="Aptos" w:hAnsi="Aptos" w:cs="Aptos"/>
          <w:color w:val="000000" w:themeColor="text1"/>
        </w:rPr>
        <w:t xml:space="preserve"> a lot of households that are under the 6-figure threshold. </w:t>
      </w:r>
    </w:p>
    <w:p w14:paraId="2B58240F" w14:textId="567870BD" w:rsidR="6AC4A278" w:rsidRPr="00477F69" w:rsidRDefault="00057FA0" w:rsidP="00477F69">
      <w:pPr>
        <w:widowControl w:val="0"/>
        <w:ind w:firstLine="420"/>
        <w:jc w:val="both"/>
        <w:rPr>
          <w:rFonts w:ascii="Aptos" w:eastAsia="Aptos" w:hAnsi="Aptos" w:cs="Aptos"/>
          <w:color w:val="000000" w:themeColor="text1"/>
        </w:rPr>
      </w:pPr>
      <w:r>
        <w:rPr>
          <w:noProof/>
        </w:rPr>
        <mc:AlternateContent>
          <mc:Choice Requires="wps">
            <w:drawing>
              <wp:anchor distT="0" distB="0" distL="114300" distR="114300" simplePos="0" relativeHeight="251665408" behindDoc="0" locked="0" layoutInCell="1" allowOverlap="1" wp14:anchorId="6589D60E" wp14:editId="16D70772">
                <wp:simplePos x="0" y="0"/>
                <wp:positionH relativeFrom="column">
                  <wp:posOffset>0</wp:posOffset>
                </wp:positionH>
                <wp:positionV relativeFrom="paragraph">
                  <wp:posOffset>4677410</wp:posOffset>
                </wp:positionV>
                <wp:extent cx="2897505" cy="635"/>
                <wp:effectExtent l="0" t="0" r="0" b="12065"/>
                <wp:wrapSquare wrapText="bothSides"/>
                <wp:docPr id="3" name="Text Box 3"/>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65CD9053" w14:textId="64594333" w:rsidR="00057FA0" w:rsidRPr="00057FA0" w:rsidRDefault="00057FA0" w:rsidP="00057FA0">
                            <w:pPr>
                              <w:pStyle w:val="Caption"/>
                              <w:rPr>
                                <w:noProof/>
                                <w:color w:val="000000" w:themeColor="text1"/>
                                <w:sz w:val="24"/>
                                <w:szCs w:val="24"/>
                              </w:rPr>
                            </w:pPr>
                            <w:r w:rsidRPr="00057FA0">
                              <w:rPr>
                                <w:color w:val="000000" w:themeColor="text1"/>
                                <w:sz w:val="24"/>
                                <w:szCs w:val="24"/>
                              </w:rPr>
                              <w:t xml:space="preserve">Figure </w:t>
                            </w:r>
                            <w:r w:rsidRPr="00057FA0">
                              <w:rPr>
                                <w:color w:val="000000" w:themeColor="text1"/>
                                <w:sz w:val="24"/>
                                <w:szCs w:val="24"/>
                              </w:rPr>
                              <w:fldChar w:fldCharType="begin"/>
                            </w:r>
                            <w:r w:rsidRPr="00057FA0">
                              <w:rPr>
                                <w:color w:val="000000" w:themeColor="text1"/>
                                <w:sz w:val="24"/>
                                <w:szCs w:val="24"/>
                              </w:rPr>
                              <w:instrText xml:space="preserve"> SEQ Figure \* ARABIC </w:instrText>
                            </w:r>
                            <w:r w:rsidRPr="00057FA0">
                              <w:rPr>
                                <w:color w:val="000000" w:themeColor="text1"/>
                                <w:sz w:val="24"/>
                                <w:szCs w:val="24"/>
                              </w:rPr>
                              <w:fldChar w:fldCharType="separate"/>
                            </w:r>
                            <w:r w:rsidR="00EC52B9">
                              <w:rPr>
                                <w:noProof/>
                                <w:color w:val="000000" w:themeColor="text1"/>
                                <w:sz w:val="24"/>
                                <w:szCs w:val="24"/>
                              </w:rPr>
                              <w:t>7</w:t>
                            </w:r>
                            <w:r w:rsidRPr="00057FA0">
                              <w:rPr>
                                <w:color w:val="000000" w:themeColor="text1"/>
                                <w:sz w:val="24"/>
                                <w:szCs w:val="24"/>
                              </w:rPr>
                              <w:fldChar w:fldCharType="end"/>
                            </w:r>
                            <w:r w:rsidRPr="00057FA0">
                              <w:rPr>
                                <w:color w:val="000000" w:themeColor="text1"/>
                                <w:sz w:val="24"/>
                                <w:szCs w:val="24"/>
                              </w:rPr>
                              <w:t>: Line chart of median after tax income in 6 Canadian provinces (excluding Atlantic provinces and territories) from 2018 to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6589D60E" id="Text Box 3" o:spid="_x0000_s1027" type="#_x0000_t202" style="position:absolute;left:0;text-align:left;margin-left:0;margin-top:368.3pt;width:228.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" stroked="f">
                <v:textbox style="mso-fit-shape-to-text:t" inset="0,0,0,0">
                  <w:txbxContent>
                    <w:p w14:paraId="65CD9053" w14:textId="64594333" w:rsidR="00057FA0" w:rsidRPr="00057FA0" w:rsidRDefault="00057FA0" w:rsidP="00057FA0">
                      <w:pPr>
                        <w:pStyle w:val="Caption"/>
                        <w:rPr>
                          <w:noProof/>
                          <w:color w:val="000000" w:themeColor="text1"/>
                          <w:sz w:val="24"/>
                          <w:szCs w:val="24"/>
                        </w:rPr>
                      </w:pPr>
                      <w:r w:rsidRPr="00057FA0">
                        <w:rPr>
                          <w:color w:val="000000" w:themeColor="text1"/>
                          <w:sz w:val="24"/>
                          <w:szCs w:val="24"/>
                        </w:rPr>
                        <w:t xml:space="preserve">Figure </w:t>
                      </w:r>
                      <w:r w:rsidRPr="00057FA0">
                        <w:rPr>
                          <w:color w:val="000000" w:themeColor="text1"/>
                          <w:sz w:val="24"/>
                          <w:szCs w:val="24"/>
                        </w:rPr>
                        <w:fldChar w:fldCharType="begin"/>
                      </w:r>
                      <w:r w:rsidRPr="00057FA0">
                        <w:rPr>
                          <w:color w:val="000000" w:themeColor="text1"/>
                          <w:sz w:val="24"/>
                          <w:szCs w:val="24"/>
                        </w:rPr>
                        <w:instrText xml:space="preserve"> SEQ Figure \* ARABIC </w:instrText>
                      </w:r>
                      <w:r w:rsidRPr="00057FA0">
                        <w:rPr>
                          <w:color w:val="000000" w:themeColor="text1"/>
                          <w:sz w:val="24"/>
                          <w:szCs w:val="24"/>
                        </w:rPr>
                        <w:fldChar w:fldCharType="separate"/>
                      </w:r>
                      <w:r w:rsidR="00EC52B9">
                        <w:rPr>
                          <w:noProof/>
                          <w:color w:val="000000" w:themeColor="text1"/>
                          <w:sz w:val="24"/>
                          <w:szCs w:val="24"/>
                        </w:rPr>
                        <w:t>7</w:t>
                      </w:r>
                      <w:r w:rsidRPr="00057FA0">
                        <w:rPr>
                          <w:color w:val="000000" w:themeColor="text1"/>
                          <w:sz w:val="24"/>
                          <w:szCs w:val="24"/>
                        </w:rPr>
                        <w:fldChar w:fldCharType="end"/>
                      </w:r>
                      <w:r w:rsidRPr="00057FA0">
                        <w:rPr>
                          <w:color w:val="000000" w:themeColor="text1"/>
                          <w:sz w:val="24"/>
                          <w:szCs w:val="24"/>
                        </w:rPr>
                        <w:t>: Line chart of median after tax income in 6 Canadian provinces (excluding Atlantic provinces and territories) from 2018 to 2021.</w:t>
                      </w:r>
                    </w:p>
                  </w:txbxContent>
                </v:textbox>
                <w10:wrap type="square"/>
              </v:shape>
            </w:pict>
          </mc:Fallback>
        </mc:AlternateContent>
      </w:r>
      <w:r w:rsidR="00477F69">
        <w:rPr>
          <w:noProof/>
        </w:rPr>
        <w:drawing>
          <wp:anchor distT="0" distB="0" distL="114300" distR="114300" simplePos="0" relativeHeight="251658240" behindDoc="0" locked="0" layoutInCell="1" allowOverlap="1" wp14:anchorId="15D82DA8" wp14:editId="72C52DCA">
            <wp:simplePos x="0" y="0"/>
            <wp:positionH relativeFrom="column">
              <wp:posOffset>0</wp:posOffset>
            </wp:positionH>
            <wp:positionV relativeFrom="paragraph">
              <wp:posOffset>593090</wp:posOffset>
            </wp:positionV>
            <wp:extent cx="2897505" cy="4027170"/>
            <wp:effectExtent l="0" t="0" r="0" b="0"/>
            <wp:wrapSquare wrapText="bothSides"/>
            <wp:docPr id="218939832" name="Picture 218939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7505" cy="4027170"/>
                    </a:xfrm>
                    <a:prstGeom prst="rect">
                      <a:avLst/>
                    </a:prstGeom>
                  </pic:spPr>
                </pic:pic>
              </a:graphicData>
            </a:graphic>
            <wp14:sizeRelH relativeFrom="page">
              <wp14:pctWidth>0</wp14:pctWidth>
            </wp14:sizeRelH>
            <wp14:sizeRelV relativeFrom="page">
              <wp14:pctHeight>0</wp14:pctHeight>
            </wp14:sizeRelV>
          </wp:anchor>
        </w:drawing>
      </w:r>
      <w:r w:rsidR="1F235886" w:rsidRPr="6AC4A278">
        <w:rPr>
          <w:rFonts w:ascii="Aptos" w:eastAsia="Aptos" w:hAnsi="Aptos" w:cs="Aptos"/>
          <w:color w:val="000000" w:themeColor="text1"/>
        </w:rPr>
        <w:t>Looking further explore income, we completed an analysis on province-to-province income after-tax, excluding the Atlantic provinces and territories:</w:t>
      </w:r>
    </w:p>
    <w:p w14:paraId="333AA7F9" w14:textId="77777777" w:rsidR="00057FA0" w:rsidRDefault="1F235886" w:rsidP="00057FA0">
      <w:pPr>
        <w:keepNext/>
        <w:widowControl w:val="0"/>
        <w:jc w:val="both"/>
      </w:pPr>
      <w:r>
        <w:rPr>
          <w:noProof/>
        </w:rPr>
        <w:drawing>
          <wp:inline distT="0" distB="0" distL="0" distR="0" wp14:anchorId="0577735D" wp14:editId="5DC7FD93">
            <wp:extent cx="2766060" cy="3979545"/>
            <wp:effectExtent l="0" t="0" r="2540" b="0"/>
            <wp:docPr id="323246382" name="Picture 32324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8667" cy="4012070"/>
                    </a:xfrm>
                    <a:prstGeom prst="rect">
                      <a:avLst/>
                    </a:prstGeom>
                  </pic:spPr>
                </pic:pic>
              </a:graphicData>
            </a:graphic>
          </wp:inline>
        </w:drawing>
      </w:r>
    </w:p>
    <w:p w14:paraId="2E6C2C5E" w14:textId="6B8C84BA" w:rsidR="00477F69" w:rsidRPr="00057FA0" w:rsidRDefault="00057FA0" w:rsidP="00057FA0">
      <w:pPr>
        <w:pStyle w:val="Caption"/>
        <w:jc w:val="both"/>
        <w:rPr>
          <w:rFonts w:ascii="DengXian" w:eastAsia="DengXian" w:hAnsi="DengXian" w:cs="DengXian"/>
          <w:color w:val="000000" w:themeColor="text1"/>
          <w:sz w:val="24"/>
          <w:szCs w:val="24"/>
        </w:rPr>
        <w:sectPr w:rsidR="00477F69" w:rsidRPr="00057FA0">
          <w:pgSz w:w="12240" w:h="15840"/>
          <w:pgMar w:top="1440" w:right="1440" w:bottom="1440" w:left="1440" w:header="720" w:footer="720" w:gutter="0"/>
          <w:cols w:space="720"/>
          <w:docGrid w:linePitch="360"/>
        </w:sectPr>
      </w:pPr>
      <w:r w:rsidRPr="00057FA0">
        <w:rPr>
          <w:color w:val="000000" w:themeColor="text1"/>
          <w:sz w:val="24"/>
          <w:szCs w:val="24"/>
        </w:rPr>
        <w:t xml:space="preserve">Figure </w:t>
      </w:r>
      <w:r w:rsidRPr="00057FA0">
        <w:rPr>
          <w:color w:val="000000" w:themeColor="text1"/>
          <w:sz w:val="24"/>
          <w:szCs w:val="24"/>
        </w:rPr>
        <w:fldChar w:fldCharType="begin"/>
      </w:r>
      <w:r w:rsidRPr="00057FA0">
        <w:rPr>
          <w:color w:val="000000" w:themeColor="text1"/>
          <w:sz w:val="24"/>
          <w:szCs w:val="24"/>
        </w:rPr>
        <w:instrText xml:space="preserve"> SEQ Figure \* ARABIC </w:instrText>
      </w:r>
      <w:r w:rsidRPr="00057FA0">
        <w:rPr>
          <w:color w:val="000000" w:themeColor="text1"/>
          <w:sz w:val="24"/>
          <w:szCs w:val="24"/>
        </w:rPr>
        <w:fldChar w:fldCharType="separate"/>
      </w:r>
      <w:r w:rsidR="00EC52B9">
        <w:rPr>
          <w:noProof/>
          <w:color w:val="000000" w:themeColor="text1"/>
          <w:sz w:val="24"/>
          <w:szCs w:val="24"/>
        </w:rPr>
        <w:t>8</w:t>
      </w:r>
      <w:r w:rsidRPr="00057FA0">
        <w:rPr>
          <w:color w:val="000000" w:themeColor="text1"/>
          <w:sz w:val="24"/>
          <w:szCs w:val="24"/>
        </w:rPr>
        <w:fldChar w:fldCharType="end"/>
      </w:r>
      <w:r w:rsidRPr="00057FA0">
        <w:rPr>
          <w:color w:val="000000" w:themeColor="text1"/>
          <w:sz w:val="24"/>
          <w:szCs w:val="24"/>
        </w:rPr>
        <w:t>: Stacked box plot of the distribution of Albertans in each income bracket compared to the distribution of the rest of Canadians (*) in each income brack</w:t>
      </w:r>
      <w:r w:rsidR="002D6DEB">
        <w:rPr>
          <w:color w:val="000000" w:themeColor="text1"/>
          <w:sz w:val="24"/>
          <w:szCs w:val="24"/>
        </w:rPr>
        <w:t>et.</w:t>
      </w:r>
    </w:p>
    <w:p w14:paraId="2BCDAAD7" w14:textId="77777777" w:rsidR="00424C3F" w:rsidRDefault="00424C3F" w:rsidP="00424C3F">
      <w:pPr>
        <w:widowControl w:val="0"/>
        <w:jc w:val="both"/>
        <w:rPr>
          <w:rFonts w:ascii="Aptos" w:eastAsia="Aptos" w:hAnsi="Aptos" w:cs="Aptos"/>
          <w:color w:val="000000" w:themeColor="text1"/>
        </w:rPr>
      </w:pPr>
    </w:p>
    <w:p w14:paraId="04B9B5F1" w14:textId="2020F7C3" w:rsidR="1F235886" w:rsidRDefault="1F235886" w:rsidP="00424C3F">
      <w:pPr>
        <w:widowControl w:val="0"/>
        <w:ind w:firstLine="420"/>
        <w:jc w:val="both"/>
        <w:rPr>
          <w:rFonts w:ascii="Aptos" w:eastAsia="Aptos" w:hAnsi="Aptos" w:cs="Aptos"/>
          <w:color w:val="000000" w:themeColor="text1"/>
        </w:rPr>
      </w:pPr>
      <w:r w:rsidRPr="6AC4A278">
        <w:rPr>
          <w:rFonts w:ascii="Aptos" w:eastAsia="Aptos" w:hAnsi="Aptos" w:cs="Aptos"/>
          <w:color w:val="000000" w:themeColor="text1"/>
        </w:rPr>
        <w:t>There are some interesting points to take from the visualizations above. First, we can see that every Canadian province analyzed has increasing median after-tax income between 2018 – 2021</w:t>
      </w:r>
      <w:r w:rsidR="00A07219">
        <w:rPr>
          <w:rFonts w:ascii="Aptos" w:eastAsia="Aptos" w:hAnsi="Aptos" w:cs="Aptos"/>
          <w:color w:val="000000" w:themeColor="text1"/>
        </w:rPr>
        <w:t xml:space="preserve"> (figure 7)</w:t>
      </w:r>
      <w:r w:rsidRPr="6AC4A278">
        <w:rPr>
          <w:rFonts w:ascii="Aptos" w:eastAsia="Aptos" w:hAnsi="Aptos" w:cs="Aptos"/>
          <w:color w:val="000000" w:themeColor="text1"/>
        </w:rPr>
        <w:t>. With the inflation rate totaling at 8.34% over the period of 2018 – 2021 in Canada (</w:t>
      </w:r>
      <w:r w:rsidRPr="6AC4A278">
        <w:rPr>
          <w:rFonts w:ascii="Aptos" w:eastAsia="Aptos" w:hAnsi="Aptos" w:cs="Aptos"/>
          <w:i/>
          <w:iCs/>
          <w:color w:val="000000" w:themeColor="text1"/>
        </w:rPr>
        <w:t>Canada Inflation Rate 1960-2024</w:t>
      </w:r>
      <w:r w:rsidRPr="6AC4A278">
        <w:rPr>
          <w:rFonts w:ascii="Aptos" w:eastAsia="Aptos" w:hAnsi="Aptos" w:cs="Aptos"/>
          <w:color w:val="000000" w:themeColor="text1"/>
        </w:rPr>
        <w:t xml:space="preserve">, n.d.), after-tax incomes follow this trend. Most provinces have household after-tax income that increases ~5-10% from 2018-2021. </w:t>
      </w:r>
    </w:p>
    <w:p w14:paraId="54F0C3EA" w14:textId="5B285FE6" w:rsidR="1F235886" w:rsidRDefault="1F235886" w:rsidP="6AC4A278">
      <w:pPr>
        <w:widowControl w:val="0"/>
        <w:ind w:firstLine="420"/>
        <w:jc w:val="both"/>
        <w:rPr>
          <w:rFonts w:ascii="Aptos" w:eastAsia="Aptos" w:hAnsi="Aptos" w:cs="Aptos"/>
          <w:color w:val="000000" w:themeColor="text1"/>
        </w:rPr>
      </w:pPr>
      <w:r w:rsidRPr="6AC4A278">
        <w:rPr>
          <w:rFonts w:ascii="Aptos" w:eastAsia="Aptos" w:hAnsi="Aptos" w:cs="Aptos"/>
          <w:color w:val="000000" w:themeColor="text1"/>
        </w:rPr>
        <w:lastRenderedPageBreak/>
        <w:t>There is a standout dip in our line graph, particularly in Alberta, on median after tax income from 2020-2021. This can be explained by stress on the economic environment in Canada caused by the Covid-19 pandemic (Moran et al., 2022). The economic shock caused by the Covid-19 pandemic was felt significantly throughout Canada, as many people were forced to work from home, and many lost their jobs. This impact left many forced to rely on government monetary subsidies to survive, and overall, significantly reduced the GDP per capita across Canada from 2020-2022. Alberta in specific felt the most impact in 2021, as the estimated drop in GDP per capita in Alberta was ~8% while the rest of Canada fell ~4% (Di Matteo, 2022).</w:t>
      </w:r>
    </w:p>
    <w:p w14:paraId="65B793F3" w14:textId="3FDD2153" w:rsidR="6AC4A278" w:rsidRDefault="1F235886" w:rsidP="002844ED">
      <w:pPr>
        <w:widowControl w:val="0"/>
        <w:ind w:firstLine="420"/>
        <w:jc w:val="both"/>
        <w:rPr>
          <w:rFonts w:ascii="Aptos" w:eastAsia="Aptos" w:hAnsi="Aptos" w:cs="Aptos"/>
          <w:color w:val="000000" w:themeColor="text1"/>
        </w:rPr>
      </w:pPr>
      <w:r w:rsidRPr="6AC4A278">
        <w:rPr>
          <w:rFonts w:ascii="Aptos" w:eastAsia="Aptos" w:hAnsi="Aptos" w:cs="Aptos"/>
          <w:color w:val="000000" w:themeColor="text1"/>
        </w:rPr>
        <w:t>It’s worth noting that Alberta has the highest annual incomes relative to other provinces. The stacked bar chart above shows that households in Alberta, compared to the rest of Canada, have relatively higher income levels</w:t>
      </w:r>
      <w:r w:rsidR="00A07219">
        <w:rPr>
          <w:rFonts w:ascii="Aptos" w:eastAsia="Aptos" w:hAnsi="Aptos" w:cs="Aptos"/>
          <w:color w:val="000000" w:themeColor="text1"/>
        </w:rPr>
        <w:t xml:space="preserve"> (figure 8)</w:t>
      </w:r>
      <w:r w:rsidRPr="6AC4A278">
        <w:rPr>
          <w:rFonts w:ascii="Aptos" w:eastAsia="Aptos" w:hAnsi="Aptos" w:cs="Aptos"/>
          <w:color w:val="000000" w:themeColor="text1"/>
        </w:rPr>
        <w:t xml:space="preserve">. ~39% of households in Alberta have after-tax incomes of over 98,039$, whereas the rest of Canada only has ~32% of households with an after-tax income of over 98,039$. That’s a lot more families that fit into the upper income brackets, which, in theory, should have less struggles when it comes to food affordability. The disproportion in the distributions can be explained by Alberta’s having more jobs that pay higher wages than the rest of Canada (Roach, 2024). </w:t>
      </w:r>
    </w:p>
    <w:p w14:paraId="16BF3072" w14:textId="7F7668BE" w:rsidR="1F235886" w:rsidRDefault="00A07219" w:rsidP="6AC4A278">
      <w:pPr>
        <w:widowControl w:val="0"/>
        <w:jc w:val="both"/>
        <w:rPr>
          <w:rFonts w:ascii="Aptos" w:eastAsia="Aptos" w:hAnsi="Aptos" w:cs="Aptos"/>
          <w:color w:val="000000" w:themeColor="text1"/>
        </w:rPr>
      </w:pPr>
      <w:r>
        <w:rPr>
          <w:rFonts w:ascii="Aptos" w:eastAsia="Aptos" w:hAnsi="Aptos" w:cs="Aptos"/>
          <w:b/>
          <w:bCs/>
          <w:color w:val="000000" w:themeColor="text1"/>
        </w:rPr>
        <w:tab/>
      </w:r>
      <w:r w:rsidR="1F235886" w:rsidRPr="6AC4A278">
        <w:rPr>
          <w:rFonts w:ascii="Aptos" w:eastAsia="Aptos" w:hAnsi="Aptos" w:cs="Aptos"/>
          <w:b/>
          <w:bCs/>
          <w:color w:val="000000" w:themeColor="text1"/>
        </w:rPr>
        <w:t xml:space="preserve">Key Findings: </w:t>
      </w:r>
    </w:p>
    <w:p w14:paraId="562BBEE1" w14:textId="5316FC4A" w:rsidR="1F235886" w:rsidRDefault="1F235886" w:rsidP="6AC4A278">
      <w:pPr>
        <w:pStyle w:val="ListParagraph"/>
        <w:widowControl w:val="0"/>
        <w:numPr>
          <w:ilvl w:val="0"/>
          <w:numId w:val="6"/>
        </w:numPr>
        <w:jc w:val="both"/>
        <w:rPr>
          <w:rFonts w:ascii="Aptos" w:eastAsia="Aptos" w:hAnsi="Aptos" w:cs="Aptos"/>
          <w:color w:val="000000" w:themeColor="text1"/>
        </w:rPr>
      </w:pPr>
      <w:r w:rsidRPr="6AC4A278">
        <w:rPr>
          <w:rFonts w:ascii="Aptos" w:eastAsia="Aptos" w:hAnsi="Aptos" w:cs="Aptos"/>
          <w:color w:val="000000" w:themeColor="text1"/>
        </w:rPr>
        <w:t>2/3 Canadian Households have an after-tax income of under 100,000$</w:t>
      </w:r>
    </w:p>
    <w:p w14:paraId="3215A5B5" w14:textId="1CC50AB4" w:rsidR="1F235886" w:rsidRDefault="1F235886" w:rsidP="6AC4A278">
      <w:pPr>
        <w:pStyle w:val="ListParagraph"/>
        <w:widowControl w:val="0"/>
        <w:numPr>
          <w:ilvl w:val="0"/>
          <w:numId w:val="6"/>
        </w:numPr>
        <w:jc w:val="both"/>
        <w:rPr>
          <w:rFonts w:ascii="Aptos" w:eastAsia="Aptos" w:hAnsi="Aptos" w:cs="Aptos"/>
          <w:color w:val="000000" w:themeColor="text1"/>
        </w:rPr>
      </w:pPr>
      <w:r w:rsidRPr="6AC4A278">
        <w:rPr>
          <w:rFonts w:ascii="Aptos" w:eastAsia="Aptos" w:hAnsi="Aptos" w:cs="Aptos"/>
          <w:color w:val="000000" w:themeColor="text1"/>
        </w:rPr>
        <w:t>The Covid-19 Pandemic may have contributed to less income from 2020-2021</w:t>
      </w:r>
    </w:p>
    <w:p w14:paraId="7700C1FC" w14:textId="0B4A3194" w:rsidR="002844ED" w:rsidRDefault="1F235886" w:rsidP="002844ED">
      <w:pPr>
        <w:pStyle w:val="ListParagraph"/>
        <w:widowControl w:val="0"/>
        <w:numPr>
          <w:ilvl w:val="0"/>
          <w:numId w:val="6"/>
        </w:numPr>
        <w:jc w:val="both"/>
        <w:rPr>
          <w:rFonts w:ascii="Aptos" w:eastAsia="Aptos" w:hAnsi="Aptos" w:cs="Aptos"/>
          <w:color w:val="000000" w:themeColor="text1"/>
        </w:rPr>
      </w:pPr>
      <w:r w:rsidRPr="6AC4A278">
        <w:rPr>
          <w:rFonts w:ascii="Aptos" w:eastAsia="Aptos" w:hAnsi="Aptos" w:cs="Aptos"/>
          <w:color w:val="000000" w:themeColor="text1"/>
        </w:rPr>
        <w:t>Albertan households make more money on average than the rest of Canada</w:t>
      </w:r>
    </w:p>
    <w:p w14:paraId="385CC16C" w14:textId="77777777" w:rsidR="002844ED" w:rsidRPr="002844ED" w:rsidRDefault="002844ED" w:rsidP="002844ED">
      <w:pPr>
        <w:widowControl w:val="0"/>
        <w:jc w:val="both"/>
        <w:rPr>
          <w:rFonts w:ascii="Aptos" w:eastAsia="Aptos" w:hAnsi="Aptos" w:cs="Aptos"/>
          <w:color w:val="000000" w:themeColor="text1"/>
        </w:rPr>
      </w:pPr>
    </w:p>
    <w:p w14:paraId="0D3D9908" w14:textId="4F3A75A7" w:rsidR="6AC4A278" w:rsidRPr="002844ED" w:rsidRDefault="1F235886" w:rsidP="002844ED">
      <w:pPr>
        <w:widowControl w:val="0"/>
        <w:jc w:val="both"/>
        <w:rPr>
          <w:rFonts w:ascii="Aptos" w:eastAsia="Aptos" w:hAnsi="Aptos" w:cs="Aptos"/>
          <w:b/>
          <w:bCs/>
          <w:color w:val="000000" w:themeColor="text1"/>
        </w:rPr>
      </w:pPr>
      <w:r w:rsidRPr="6AC4A278">
        <w:rPr>
          <w:rFonts w:ascii="Aptos" w:eastAsia="Aptos" w:hAnsi="Aptos" w:cs="Aptos"/>
          <w:b/>
          <w:bCs/>
          <w:color w:val="000000" w:themeColor="text1"/>
        </w:rPr>
        <w:t xml:space="preserve">4. </w:t>
      </w:r>
      <w:r w:rsidR="191920A6" w:rsidRPr="6AC4A278">
        <w:rPr>
          <w:rFonts w:ascii="Aptos" w:eastAsia="Aptos" w:hAnsi="Aptos" w:cs="Aptos"/>
          <w:b/>
          <w:bCs/>
          <w:color w:val="000000" w:themeColor="text1"/>
        </w:rPr>
        <w:t>Money</w:t>
      </w:r>
      <w:r w:rsidRPr="6AC4A278">
        <w:rPr>
          <w:rFonts w:ascii="Aptos" w:eastAsia="Aptos" w:hAnsi="Aptos" w:cs="Aptos"/>
          <w:b/>
          <w:bCs/>
          <w:color w:val="000000" w:themeColor="text1"/>
        </w:rPr>
        <w:t xml:space="preserve"> In</w:t>
      </w:r>
      <w:r w:rsidR="4680870E" w:rsidRPr="6AC4A278">
        <w:rPr>
          <w:rFonts w:ascii="Aptos" w:eastAsia="Aptos" w:hAnsi="Aptos" w:cs="Aptos"/>
          <w:b/>
          <w:bCs/>
          <w:color w:val="000000" w:themeColor="text1"/>
        </w:rPr>
        <w:t>,</w:t>
      </w:r>
      <w:r w:rsidRPr="6AC4A278">
        <w:rPr>
          <w:rFonts w:ascii="Aptos" w:eastAsia="Aptos" w:hAnsi="Aptos" w:cs="Aptos"/>
          <w:b/>
          <w:bCs/>
          <w:color w:val="000000" w:themeColor="text1"/>
        </w:rPr>
        <w:t xml:space="preserve"> </w:t>
      </w:r>
      <w:r w:rsidR="01F10870" w:rsidRPr="6AC4A278">
        <w:rPr>
          <w:rFonts w:ascii="Aptos" w:eastAsia="Aptos" w:hAnsi="Aptos" w:cs="Aptos"/>
          <w:b/>
          <w:bCs/>
          <w:color w:val="000000" w:themeColor="text1"/>
        </w:rPr>
        <w:t>Money</w:t>
      </w:r>
      <w:r w:rsidRPr="6AC4A278">
        <w:rPr>
          <w:rFonts w:ascii="Aptos" w:eastAsia="Aptos" w:hAnsi="Aptos" w:cs="Aptos"/>
          <w:b/>
          <w:bCs/>
          <w:color w:val="000000" w:themeColor="text1"/>
        </w:rPr>
        <w:t xml:space="preserve"> Out</w:t>
      </w:r>
    </w:p>
    <w:p w14:paraId="5899678C" w14:textId="6497D96F" w:rsidR="1F235886" w:rsidRDefault="1F235886" w:rsidP="6AC4A278">
      <w:pPr>
        <w:widowControl w:val="0"/>
        <w:ind w:left="420"/>
        <w:jc w:val="both"/>
        <w:rPr>
          <w:rFonts w:ascii="Aptos" w:eastAsia="Aptos" w:hAnsi="Aptos" w:cs="Aptos"/>
          <w:color w:val="000000" w:themeColor="text1"/>
        </w:rPr>
      </w:pPr>
      <w:r w:rsidRPr="6AC4A278">
        <w:rPr>
          <w:rFonts w:ascii="Aptos" w:eastAsia="Aptos" w:hAnsi="Aptos" w:cs="Aptos"/>
          <w:b/>
          <w:bCs/>
          <w:color w:val="000000" w:themeColor="text1"/>
        </w:rPr>
        <w:t xml:space="preserve">Objective: </w:t>
      </w:r>
      <w:r w:rsidRPr="6AC4A278">
        <w:rPr>
          <w:rFonts w:ascii="Aptos" w:eastAsia="Aptos" w:hAnsi="Aptos" w:cs="Aptos"/>
          <w:color w:val="000000" w:themeColor="text1"/>
        </w:rPr>
        <w:t xml:space="preserve">To </w:t>
      </w:r>
      <w:r w:rsidRPr="6AC4A278">
        <w:rPr>
          <w:rFonts w:ascii="Aptos" w:eastAsia="Aptos" w:hAnsi="Aptos" w:cs="Aptos"/>
          <w:b/>
          <w:bCs/>
          <w:color w:val="000000" w:themeColor="text1"/>
        </w:rPr>
        <w:t xml:space="preserve">compare </w:t>
      </w:r>
      <w:r w:rsidRPr="6AC4A278">
        <w:rPr>
          <w:rFonts w:ascii="Aptos" w:eastAsia="Aptos" w:hAnsi="Aptos" w:cs="Aptos"/>
          <w:color w:val="000000" w:themeColor="text1"/>
        </w:rPr>
        <w:t>food spending in Canadian households to how much Canadian households earn after-tax.</w:t>
      </w:r>
    </w:p>
    <w:p w14:paraId="6EF2DB0D" w14:textId="4BAA76E6" w:rsidR="1F235886" w:rsidRDefault="1F235886" w:rsidP="6AC4A278">
      <w:pPr>
        <w:widowControl w:val="0"/>
        <w:ind w:left="420"/>
        <w:jc w:val="both"/>
        <w:rPr>
          <w:rFonts w:ascii="Aptos" w:eastAsia="Aptos" w:hAnsi="Aptos" w:cs="Aptos"/>
          <w:color w:val="000000" w:themeColor="text1"/>
        </w:rPr>
      </w:pPr>
      <w:r w:rsidRPr="6AC4A278">
        <w:rPr>
          <w:rFonts w:ascii="Aptos" w:eastAsia="Aptos" w:hAnsi="Aptos" w:cs="Aptos"/>
          <w:b/>
          <w:bCs/>
          <w:color w:val="000000" w:themeColor="text1"/>
        </w:rPr>
        <w:t xml:space="preserve">Guiding questions: </w:t>
      </w:r>
      <w:r w:rsidRPr="6AC4A278">
        <w:rPr>
          <w:rFonts w:ascii="Aptos" w:eastAsia="Aptos" w:hAnsi="Aptos" w:cs="Aptos"/>
          <w:color w:val="000000" w:themeColor="text1"/>
        </w:rPr>
        <w:t>How much money do Canadian households make relative to the amount they spend on food? Are there any specific provinces or income brackets that have to spend disproportionately more on food?</w:t>
      </w:r>
    </w:p>
    <w:p w14:paraId="52783A37" w14:textId="2EEA31BD" w:rsidR="1F235886" w:rsidRDefault="1F235886" w:rsidP="6AC4A278">
      <w:pPr>
        <w:widowControl w:val="0"/>
        <w:ind w:firstLine="420"/>
        <w:jc w:val="both"/>
        <w:rPr>
          <w:rFonts w:ascii="Aptos" w:eastAsia="Aptos" w:hAnsi="Aptos" w:cs="Aptos"/>
          <w:color w:val="000000" w:themeColor="text1"/>
        </w:rPr>
      </w:pPr>
      <w:r w:rsidRPr="6AC4A278">
        <w:rPr>
          <w:rFonts w:ascii="Aptos" w:eastAsia="Aptos" w:hAnsi="Aptos" w:cs="Aptos"/>
          <w:b/>
          <w:bCs/>
          <w:color w:val="000000" w:themeColor="text1"/>
        </w:rPr>
        <w:t>Insights:</w:t>
      </w:r>
    </w:p>
    <w:p w14:paraId="08CA71E7" w14:textId="452A51B4" w:rsidR="00B00009" w:rsidRPr="00B00009" w:rsidRDefault="1F235886" w:rsidP="00B00009">
      <w:pPr>
        <w:widowControl w:val="0"/>
        <w:ind w:firstLine="420"/>
        <w:jc w:val="both"/>
        <w:rPr>
          <w:rFonts w:ascii="Aptos" w:eastAsia="Aptos" w:hAnsi="Aptos" w:cs="Aptos"/>
          <w:color w:val="000000" w:themeColor="text1"/>
        </w:rPr>
      </w:pPr>
      <w:r w:rsidRPr="6AC4A278">
        <w:rPr>
          <w:rFonts w:ascii="Aptos" w:eastAsia="Aptos" w:hAnsi="Aptos" w:cs="Aptos"/>
          <w:color w:val="000000" w:themeColor="text1"/>
        </w:rPr>
        <w:t xml:space="preserve">When considering food affordability, a key variable to consider is food spending. We’ve all been to the grocery store before and got caught staring at the register screen as we watch our bill grow and grow and grow. We may be able to tell definitively if food prices are increasing or decreasing by looking at statistics, but does this translate to people spending </w:t>
      </w:r>
      <w:r w:rsidRPr="6AC4A278">
        <w:rPr>
          <w:rFonts w:ascii="Aptos" w:eastAsia="Aptos" w:hAnsi="Aptos" w:cs="Aptos"/>
          <w:color w:val="000000" w:themeColor="text1"/>
        </w:rPr>
        <w:lastRenderedPageBreak/>
        <w:t>more money on food? To get a better picture of what food spending looks like, we analyzed data from the Canada Food Spending Survey in comparison to income data collected by the Canada Income Survey</w:t>
      </w:r>
      <w:r w:rsidR="003A0A2B">
        <w:rPr>
          <w:rFonts w:ascii="Aptos" w:eastAsia="Aptos" w:hAnsi="Aptos" w:cs="Aptos"/>
          <w:color w:val="000000" w:themeColor="text1"/>
        </w:rPr>
        <w:t>.</w:t>
      </w:r>
    </w:p>
    <w:p w14:paraId="57873BCD" w14:textId="038D3286" w:rsidR="003A0A2B" w:rsidRDefault="000D3F7B" w:rsidP="6AC4A278">
      <w:pPr>
        <w:widowControl w:val="0"/>
        <w:ind w:firstLine="420"/>
        <w:jc w:val="both"/>
        <w:rPr>
          <w:rFonts w:ascii="Aptos" w:eastAsia="Aptos" w:hAnsi="Aptos" w:cs="Aptos"/>
          <w:color w:val="000000" w:themeColor="text1"/>
        </w:rPr>
      </w:pPr>
      <w:r>
        <w:rPr>
          <w:noProof/>
        </w:rPr>
        <mc:AlternateContent>
          <mc:Choice Requires="wps">
            <w:drawing>
              <wp:anchor distT="0" distB="0" distL="114300" distR="114300" simplePos="0" relativeHeight="251667456" behindDoc="0" locked="0" layoutInCell="1" allowOverlap="1" wp14:anchorId="35F3EC2E" wp14:editId="70638D81">
                <wp:simplePos x="0" y="0"/>
                <wp:positionH relativeFrom="column">
                  <wp:posOffset>2111634</wp:posOffset>
                </wp:positionH>
                <wp:positionV relativeFrom="paragraph">
                  <wp:posOffset>3673073</wp:posOffset>
                </wp:positionV>
                <wp:extent cx="3886200" cy="635"/>
                <wp:effectExtent l="0" t="0" r="0" b="12065"/>
                <wp:wrapSquare wrapText="bothSides"/>
                <wp:docPr id="4" name="Text Box 4"/>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1BD68BAC" w14:textId="525DA794" w:rsidR="00B00009" w:rsidRPr="00B00009" w:rsidRDefault="00B00009" w:rsidP="00B00009">
                            <w:pPr>
                              <w:pStyle w:val="Caption"/>
                              <w:rPr>
                                <w:rFonts w:ascii="Aptos" w:eastAsia="Aptos" w:hAnsi="Aptos" w:cs="Aptos"/>
                                <w:color w:val="000000" w:themeColor="text1"/>
                                <w:sz w:val="24"/>
                                <w:szCs w:val="24"/>
                              </w:rPr>
                            </w:pPr>
                            <w:r w:rsidRPr="00B00009">
                              <w:rPr>
                                <w:color w:val="000000" w:themeColor="text1"/>
                                <w:sz w:val="24"/>
                                <w:szCs w:val="24"/>
                              </w:rPr>
                              <w:t xml:space="preserve">Figure </w:t>
                            </w:r>
                            <w:r w:rsidRPr="00B00009">
                              <w:rPr>
                                <w:color w:val="000000" w:themeColor="text1"/>
                                <w:sz w:val="24"/>
                                <w:szCs w:val="24"/>
                              </w:rPr>
                              <w:fldChar w:fldCharType="begin"/>
                            </w:r>
                            <w:r w:rsidRPr="00B00009">
                              <w:rPr>
                                <w:color w:val="000000" w:themeColor="text1"/>
                                <w:sz w:val="24"/>
                                <w:szCs w:val="24"/>
                              </w:rPr>
                              <w:instrText xml:space="preserve"> SEQ Figure \* ARABIC </w:instrText>
                            </w:r>
                            <w:r w:rsidRPr="00B00009">
                              <w:rPr>
                                <w:color w:val="000000" w:themeColor="text1"/>
                                <w:sz w:val="24"/>
                                <w:szCs w:val="24"/>
                              </w:rPr>
                              <w:fldChar w:fldCharType="separate"/>
                            </w:r>
                            <w:r w:rsidR="00EC52B9">
                              <w:rPr>
                                <w:noProof/>
                                <w:color w:val="000000" w:themeColor="text1"/>
                                <w:sz w:val="24"/>
                                <w:szCs w:val="24"/>
                              </w:rPr>
                              <w:t>9</w:t>
                            </w:r>
                            <w:r w:rsidRPr="00B00009">
                              <w:rPr>
                                <w:color w:val="000000" w:themeColor="text1"/>
                                <w:sz w:val="24"/>
                                <w:szCs w:val="24"/>
                              </w:rPr>
                              <w:fldChar w:fldCharType="end"/>
                            </w:r>
                            <w:r w:rsidRPr="00B00009">
                              <w:rPr>
                                <w:color w:val="000000" w:themeColor="text1"/>
                                <w:sz w:val="24"/>
                                <w:szCs w:val="24"/>
                              </w:rPr>
                              <w:t>: Side by side bar chart comparing the median household income after-tax vs median household food spending.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35F3EC2E" id="Text Box 4" o:spid="_x0000_s1028" type="#_x0000_t202" style="position:absolute;left:0;text-align:left;margin-left:166.25pt;margin-top:289.2pt;width:30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Bz5GQIAAD8EAAAOAAAAZHJzL2Uyb0RvYy54bWysU1GP2jAMfp+0/xDlfRQ4DS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" stroked="f">
                <v:textbox style="mso-fit-shape-to-text:t" inset="0,0,0,0">
                  <w:txbxContent>
                    <w:p w14:paraId="1BD68BAC" w14:textId="525DA794" w:rsidR="00B00009" w:rsidRPr="00B00009" w:rsidRDefault="00B00009" w:rsidP="00B00009">
                      <w:pPr>
                        <w:pStyle w:val="Caption"/>
                        <w:rPr>
                          <w:rFonts w:ascii="Aptos" w:eastAsia="Aptos" w:hAnsi="Aptos" w:cs="Aptos"/>
                          <w:color w:val="000000" w:themeColor="text1"/>
                          <w:sz w:val="24"/>
                          <w:szCs w:val="24"/>
                        </w:rPr>
                      </w:pPr>
                      <w:r w:rsidRPr="00B00009">
                        <w:rPr>
                          <w:color w:val="000000" w:themeColor="text1"/>
                          <w:sz w:val="24"/>
                          <w:szCs w:val="24"/>
                        </w:rPr>
                        <w:t xml:space="preserve">Figure </w:t>
                      </w:r>
                      <w:r w:rsidRPr="00B00009">
                        <w:rPr>
                          <w:color w:val="000000" w:themeColor="text1"/>
                          <w:sz w:val="24"/>
                          <w:szCs w:val="24"/>
                        </w:rPr>
                        <w:fldChar w:fldCharType="begin"/>
                      </w:r>
                      <w:r w:rsidRPr="00B00009">
                        <w:rPr>
                          <w:color w:val="000000" w:themeColor="text1"/>
                          <w:sz w:val="24"/>
                          <w:szCs w:val="24"/>
                        </w:rPr>
                        <w:instrText xml:space="preserve"> SEQ Figure \* ARABIC </w:instrText>
                      </w:r>
                      <w:r w:rsidRPr="00B00009">
                        <w:rPr>
                          <w:color w:val="000000" w:themeColor="text1"/>
                          <w:sz w:val="24"/>
                          <w:szCs w:val="24"/>
                        </w:rPr>
                        <w:fldChar w:fldCharType="separate"/>
                      </w:r>
                      <w:r w:rsidR="00EC52B9">
                        <w:rPr>
                          <w:noProof/>
                          <w:color w:val="000000" w:themeColor="text1"/>
                          <w:sz w:val="24"/>
                          <w:szCs w:val="24"/>
                        </w:rPr>
                        <w:t>9</w:t>
                      </w:r>
                      <w:r w:rsidRPr="00B00009">
                        <w:rPr>
                          <w:color w:val="000000" w:themeColor="text1"/>
                          <w:sz w:val="24"/>
                          <w:szCs w:val="24"/>
                        </w:rPr>
                        <w:fldChar w:fldCharType="end"/>
                      </w:r>
                      <w:r w:rsidRPr="00B00009">
                        <w:rPr>
                          <w:color w:val="000000" w:themeColor="text1"/>
                          <w:sz w:val="24"/>
                          <w:szCs w:val="24"/>
                        </w:rPr>
                        <w:t>: Side by side bar chart comparing the median household income after-tax vs median household food spending.</w:t>
                      </w:r>
                    </w:p>
                  </w:txbxContent>
                </v:textbox>
                <w10:wrap type="square"/>
              </v:shape>
            </w:pict>
          </mc:Fallback>
        </mc:AlternateContent>
      </w:r>
      <w:r>
        <w:rPr>
          <w:noProof/>
        </w:rPr>
        <w:drawing>
          <wp:anchor distT="0" distB="0" distL="114300" distR="114300" simplePos="0" relativeHeight="251661312" behindDoc="0" locked="0" layoutInCell="1" allowOverlap="1" wp14:anchorId="4F50C468" wp14:editId="2771E66A">
            <wp:simplePos x="0" y="0"/>
            <wp:positionH relativeFrom="column">
              <wp:posOffset>2047240</wp:posOffset>
            </wp:positionH>
            <wp:positionV relativeFrom="paragraph">
              <wp:posOffset>9838</wp:posOffset>
            </wp:positionV>
            <wp:extent cx="3886200" cy="3657600"/>
            <wp:effectExtent l="0" t="0" r="0" b="0"/>
            <wp:wrapSquare wrapText="bothSides"/>
            <wp:docPr id="452516319" name="Picture 452516319" descr="Figure 9. Side by side bar chart comparing the median household income after-tax vs median household food s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16319" name="Picture 452516319" descr="Figure 9. Side by side bar chart comparing the median household income after-tax vs median household food spend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6200" cy="3657600"/>
                    </a:xfrm>
                    <a:prstGeom prst="rect">
                      <a:avLst/>
                    </a:prstGeom>
                  </pic:spPr>
                </pic:pic>
              </a:graphicData>
            </a:graphic>
            <wp14:sizeRelH relativeFrom="page">
              <wp14:pctWidth>0</wp14:pctWidth>
            </wp14:sizeRelH>
            <wp14:sizeRelV relativeFrom="page">
              <wp14:pctHeight>0</wp14:pctHeight>
            </wp14:sizeRelV>
          </wp:anchor>
        </w:drawing>
      </w:r>
      <w:r w:rsidR="1F235886" w:rsidRPr="6AC4A278">
        <w:rPr>
          <w:rFonts w:ascii="Aptos" w:eastAsia="Aptos" w:hAnsi="Aptos" w:cs="Aptos"/>
          <w:color w:val="000000" w:themeColor="text1"/>
        </w:rPr>
        <w:t xml:space="preserve">When we look at our </w:t>
      </w:r>
      <w:r w:rsidR="003A0A2B">
        <w:rPr>
          <w:rFonts w:ascii="Aptos" w:eastAsia="Aptos" w:hAnsi="Aptos" w:cs="Aptos"/>
          <w:color w:val="000000" w:themeColor="text1"/>
        </w:rPr>
        <w:t>first</w:t>
      </w:r>
      <w:r w:rsidR="1F235886" w:rsidRPr="6AC4A278">
        <w:rPr>
          <w:rFonts w:ascii="Aptos" w:eastAsia="Aptos" w:hAnsi="Aptos" w:cs="Aptos"/>
          <w:color w:val="000000" w:themeColor="text1"/>
        </w:rPr>
        <w:t xml:space="preserve"> graph on spending vs income year to year, we looked into median food spending in Canadian households over time</w:t>
      </w:r>
      <w:r w:rsidR="00A07219">
        <w:rPr>
          <w:rFonts w:ascii="Aptos" w:eastAsia="Aptos" w:hAnsi="Aptos" w:cs="Aptos"/>
          <w:color w:val="000000" w:themeColor="text1"/>
        </w:rPr>
        <w:t xml:space="preserve"> (figure 9)</w:t>
      </w:r>
      <w:r w:rsidR="1F235886" w:rsidRPr="6AC4A278">
        <w:rPr>
          <w:rFonts w:ascii="Aptos" w:eastAsia="Aptos" w:hAnsi="Aptos" w:cs="Aptos"/>
          <w:color w:val="000000" w:themeColor="text1"/>
        </w:rPr>
        <w:t xml:space="preserve">. We chose to look at median spending rather than the mean because the distribution of incomes is skewed towards higher incomes. Using the average gave us a less representative evaluation of a normal income. Canadians spending habits haven’t changed drastically from 2017-2021. </w:t>
      </w:r>
    </w:p>
    <w:p w14:paraId="6D718D27" w14:textId="04967DE1" w:rsidR="1F235886" w:rsidRDefault="1F235886" w:rsidP="6AC4A278">
      <w:pPr>
        <w:widowControl w:val="0"/>
        <w:ind w:firstLine="420"/>
        <w:jc w:val="both"/>
        <w:rPr>
          <w:rFonts w:ascii="Aptos" w:eastAsia="Aptos" w:hAnsi="Aptos" w:cs="Aptos"/>
          <w:color w:val="000000" w:themeColor="text1"/>
        </w:rPr>
      </w:pPr>
      <w:r w:rsidRPr="6AC4A278">
        <w:rPr>
          <w:rFonts w:ascii="Aptos" w:eastAsia="Aptos" w:hAnsi="Aptos" w:cs="Aptos"/>
          <w:color w:val="000000" w:themeColor="text1"/>
        </w:rPr>
        <w:t>In 2021, median households spent around 14 cents for every dollar made of their earnings on food. When considering this amount on the surface, it doesn’t seem excessive. If we dig deeper, as we have seen from our previous data, we must consider that not all Canadian households earn the same amount of money. To paint a clearer picture, we analyzed food spending in different provinces in Canada and how differing income brackets effects food spending across Canada:</w:t>
      </w:r>
    </w:p>
    <w:p w14:paraId="5D8A0A2B" w14:textId="77777777" w:rsidR="00B00009" w:rsidRDefault="1F235886" w:rsidP="00B00009">
      <w:pPr>
        <w:keepNext/>
        <w:widowControl w:val="0"/>
        <w:jc w:val="both"/>
      </w:pPr>
      <w:r>
        <w:rPr>
          <w:noProof/>
        </w:rPr>
        <w:lastRenderedPageBreak/>
        <w:drawing>
          <wp:inline distT="0" distB="0" distL="0" distR="0" wp14:anchorId="74803C59" wp14:editId="6B25EA3A">
            <wp:extent cx="5676902" cy="1590675"/>
            <wp:effectExtent l="0" t="0" r="0" b="0"/>
            <wp:docPr id="128651762" name="Picture 12865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76902" cy="1590675"/>
                    </a:xfrm>
                    <a:prstGeom prst="rect">
                      <a:avLst/>
                    </a:prstGeom>
                  </pic:spPr>
                </pic:pic>
              </a:graphicData>
            </a:graphic>
          </wp:inline>
        </w:drawing>
      </w:r>
    </w:p>
    <w:p w14:paraId="64697909" w14:textId="0225C7F8" w:rsidR="1F235886" w:rsidRPr="00B00009" w:rsidRDefault="00B00009" w:rsidP="00B00009">
      <w:pPr>
        <w:pStyle w:val="Caption"/>
        <w:jc w:val="both"/>
        <w:rPr>
          <w:rFonts w:ascii="DengXian" w:eastAsia="DengXian" w:hAnsi="DengXian" w:cs="DengXian"/>
          <w:color w:val="000000" w:themeColor="text1"/>
          <w:sz w:val="24"/>
          <w:szCs w:val="24"/>
        </w:rPr>
      </w:pPr>
      <w:r w:rsidRPr="00B00009">
        <w:rPr>
          <w:color w:val="000000" w:themeColor="text1"/>
          <w:sz w:val="24"/>
          <w:szCs w:val="24"/>
        </w:rPr>
        <w:t xml:space="preserve">Figure </w:t>
      </w:r>
      <w:r w:rsidRPr="00B00009">
        <w:rPr>
          <w:color w:val="000000" w:themeColor="text1"/>
          <w:sz w:val="24"/>
          <w:szCs w:val="24"/>
        </w:rPr>
        <w:fldChar w:fldCharType="begin"/>
      </w:r>
      <w:r w:rsidRPr="00B00009">
        <w:rPr>
          <w:color w:val="000000" w:themeColor="text1"/>
          <w:sz w:val="24"/>
          <w:szCs w:val="24"/>
        </w:rPr>
        <w:instrText xml:space="preserve"> SEQ Figure \* ARABIC </w:instrText>
      </w:r>
      <w:r w:rsidRPr="00B00009">
        <w:rPr>
          <w:color w:val="000000" w:themeColor="text1"/>
          <w:sz w:val="24"/>
          <w:szCs w:val="24"/>
        </w:rPr>
        <w:fldChar w:fldCharType="separate"/>
      </w:r>
      <w:r w:rsidR="00EC52B9">
        <w:rPr>
          <w:noProof/>
          <w:color w:val="000000" w:themeColor="text1"/>
          <w:sz w:val="24"/>
          <w:szCs w:val="24"/>
        </w:rPr>
        <w:t>10</w:t>
      </w:r>
      <w:r w:rsidRPr="00B00009">
        <w:rPr>
          <w:color w:val="000000" w:themeColor="text1"/>
          <w:sz w:val="24"/>
          <w:szCs w:val="24"/>
        </w:rPr>
        <w:fldChar w:fldCharType="end"/>
      </w:r>
      <w:r w:rsidRPr="00B00009">
        <w:rPr>
          <w:color w:val="000000" w:themeColor="text1"/>
          <w:sz w:val="24"/>
          <w:szCs w:val="24"/>
        </w:rPr>
        <w:t>: Horizontal Bar Chart on median household food spending for each province in Canada excluding the Atlantic provinces and territories in 2021.</w:t>
      </w:r>
    </w:p>
    <w:p w14:paraId="0794F756" w14:textId="58FC9065" w:rsidR="6AC4A278" w:rsidRPr="002D6DEB" w:rsidRDefault="1F235886" w:rsidP="002D6DEB">
      <w:pPr>
        <w:widowControl w:val="0"/>
        <w:ind w:firstLine="420"/>
        <w:jc w:val="both"/>
        <w:rPr>
          <w:rFonts w:ascii="Aptos" w:eastAsia="Aptos" w:hAnsi="Aptos" w:cs="Aptos"/>
          <w:color w:val="000000" w:themeColor="text1"/>
        </w:rPr>
      </w:pPr>
      <w:r w:rsidRPr="6AC4A278">
        <w:rPr>
          <w:rFonts w:ascii="Aptos" w:eastAsia="Aptos" w:hAnsi="Aptos" w:cs="Aptos"/>
          <w:color w:val="000000" w:themeColor="text1"/>
        </w:rPr>
        <w:t>When we consider the median amount spent on food province to province</w:t>
      </w:r>
      <w:r w:rsidR="00A07219">
        <w:rPr>
          <w:rFonts w:ascii="Aptos" w:eastAsia="Aptos" w:hAnsi="Aptos" w:cs="Aptos"/>
          <w:color w:val="000000" w:themeColor="text1"/>
        </w:rPr>
        <w:t xml:space="preserve"> (figure 10)</w:t>
      </w:r>
      <w:r w:rsidRPr="6AC4A278">
        <w:rPr>
          <w:rFonts w:ascii="Aptos" w:eastAsia="Aptos" w:hAnsi="Aptos" w:cs="Aptos"/>
          <w:color w:val="000000" w:themeColor="text1"/>
        </w:rPr>
        <w:t xml:space="preserve">, we see that the western provinces in Canada spend significantly more on food than our more eastern counterparts. It's hard to pinpoint a clear reason why this spending trend is the case, as a variety of factors go into food spending. When we look at our previous data on earnings and food prices, there isn’t a clear indication of overly inflated food prices or incomes in the western provinces. Other possible reasons for this increased food spending could be related to spending habits, such as eating out or ordering from food delivery services that tend to be more expensive than buying groceries. </w:t>
      </w:r>
    </w:p>
    <w:p w14:paraId="39F2EA7D" w14:textId="77777777" w:rsidR="00B00009" w:rsidRDefault="1F235886" w:rsidP="00B00009">
      <w:pPr>
        <w:keepNext/>
        <w:widowControl w:val="0"/>
        <w:jc w:val="both"/>
      </w:pPr>
      <w:r>
        <w:rPr>
          <w:noProof/>
        </w:rPr>
        <w:drawing>
          <wp:inline distT="0" distB="0" distL="0" distR="0" wp14:anchorId="79C05624" wp14:editId="352B4B82">
            <wp:extent cx="5714521" cy="3258355"/>
            <wp:effectExtent l="0" t="0" r="635" b="5715"/>
            <wp:docPr id="714168305" name="Picture 714168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t="13390" b="3973"/>
                    <a:stretch/>
                  </pic:blipFill>
                  <pic:spPr bwMode="auto">
                    <a:xfrm>
                      <a:off x="0" y="0"/>
                      <a:ext cx="5715000" cy="3258628"/>
                    </a:xfrm>
                    <a:prstGeom prst="rect">
                      <a:avLst/>
                    </a:prstGeom>
                    <a:ln>
                      <a:noFill/>
                    </a:ln>
                    <a:extLst>
                      <a:ext uri="{53640926-AAD7-44D8-BBD7-CCE9431645EC}">
                        <a14:shadowObscured xmlns:a14="http://schemas.microsoft.com/office/drawing/2010/main"/>
                      </a:ext>
                    </a:extLst>
                  </pic:spPr>
                </pic:pic>
              </a:graphicData>
            </a:graphic>
          </wp:inline>
        </w:drawing>
      </w:r>
    </w:p>
    <w:p w14:paraId="13893FE4" w14:textId="4E3E8622" w:rsidR="00A07219" w:rsidRDefault="00B00009" w:rsidP="00A07219">
      <w:pPr>
        <w:pStyle w:val="Caption"/>
        <w:jc w:val="both"/>
        <w:rPr>
          <w:color w:val="000000" w:themeColor="text1"/>
          <w:sz w:val="24"/>
          <w:szCs w:val="24"/>
        </w:rPr>
      </w:pPr>
      <w:r w:rsidRPr="00B00009">
        <w:rPr>
          <w:color w:val="000000" w:themeColor="text1"/>
          <w:sz w:val="24"/>
          <w:szCs w:val="24"/>
        </w:rPr>
        <w:t xml:space="preserve">Figure </w:t>
      </w:r>
      <w:r w:rsidRPr="00B00009">
        <w:rPr>
          <w:color w:val="000000" w:themeColor="text1"/>
          <w:sz w:val="24"/>
          <w:szCs w:val="24"/>
        </w:rPr>
        <w:fldChar w:fldCharType="begin"/>
      </w:r>
      <w:r w:rsidRPr="00B00009">
        <w:rPr>
          <w:color w:val="000000" w:themeColor="text1"/>
          <w:sz w:val="24"/>
          <w:szCs w:val="24"/>
        </w:rPr>
        <w:instrText xml:space="preserve"> SEQ Figure \* ARABIC </w:instrText>
      </w:r>
      <w:r w:rsidRPr="00B00009">
        <w:rPr>
          <w:color w:val="000000" w:themeColor="text1"/>
          <w:sz w:val="24"/>
          <w:szCs w:val="24"/>
        </w:rPr>
        <w:fldChar w:fldCharType="separate"/>
      </w:r>
      <w:r w:rsidR="00EC52B9">
        <w:rPr>
          <w:noProof/>
          <w:color w:val="000000" w:themeColor="text1"/>
          <w:sz w:val="24"/>
          <w:szCs w:val="24"/>
        </w:rPr>
        <w:t>11</w:t>
      </w:r>
      <w:r w:rsidRPr="00B00009">
        <w:rPr>
          <w:color w:val="000000" w:themeColor="text1"/>
          <w:sz w:val="24"/>
          <w:szCs w:val="24"/>
        </w:rPr>
        <w:fldChar w:fldCharType="end"/>
      </w:r>
      <w:r w:rsidRPr="00B00009">
        <w:rPr>
          <w:color w:val="000000" w:themeColor="text1"/>
          <w:sz w:val="24"/>
          <w:szCs w:val="24"/>
        </w:rPr>
        <w:t>: Map of food spending percentage for low-income bracket ($0-$49,019) in the Canadian provinces excluding the Atlantic provinces and Territories in 2021.</w:t>
      </w:r>
    </w:p>
    <w:p w14:paraId="71531DA3" w14:textId="6C3C482F" w:rsidR="1F235886" w:rsidRPr="00A07219" w:rsidRDefault="00A07219" w:rsidP="00984BFB">
      <w:pPr>
        <w:pStyle w:val="Caption"/>
        <w:spacing w:line="276" w:lineRule="auto"/>
        <w:jc w:val="both"/>
        <w:rPr>
          <w:rFonts w:ascii="Aptos" w:eastAsia="Aptos" w:hAnsi="Aptos" w:cs="Aptos"/>
          <w:color w:val="000000" w:themeColor="text1"/>
          <w:sz w:val="24"/>
          <w:szCs w:val="24"/>
        </w:rPr>
      </w:pPr>
      <w:r>
        <w:rPr>
          <w:i w:val="0"/>
          <w:iCs w:val="0"/>
          <w:color w:val="000000" w:themeColor="text1"/>
          <w:sz w:val="24"/>
          <w:szCs w:val="24"/>
        </w:rPr>
        <w:lastRenderedPageBreak/>
        <w:tab/>
        <w:t>B</w:t>
      </w:r>
      <w:r w:rsidR="1F235886" w:rsidRPr="6AC4A278">
        <w:rPr>
          <w:rFonts w:ascii="Aptos" w:eastAsia="Aptos" w:hAnsi="Aptos" w:cs="Aptos"/>
          <w:i w:val="0"/>
          <w:iCs w:val="0"/>
          <w:color w:val="000000" w:themeColor="text1"/>
          <w:sz w:val="24"/>
          <w:szCs w:val="24"/>
        </w:rPr>
        <w:t>reak</w:t>
      </w:r>
      <w:r>
        <w:rPr>
          <w:rFonts w:ascii="Aptos" w:eastAsia="Aptos" w:hAnsi="Aptos" w:cs="Aptos"/>
          <w:i w:val="0"/>
          <w:iCs w:val="0"/>
          <w:color w:val="000000" w:themeColor="text1"/>
          <w:sz w:val="24"/>
          <w:szCs w:val="24"/>
        </w:rPr>
        <w:t>ing</w:t>
      </w:r>
      <w:r w:rsidR="1F235886" w:rsidRPr="6AC4A278">
        <w:rPr>
          <w:rFonts w:ascii="Aptos" w:eastAsia="Aptos" w:hAnsi="Aptos" w:cs="Aptos"/>
          <w:i w:val="0"/>
          <w:iCs w:val="0"/>
          <w:color w:val="000000" w:themeColor="text1"/>
          <w:sz w:val="24"/>
          <w:szCs w:val="24"/>
        </w:rPr>
        <w:t xml:space="preserve"> down food spending and compar</w:t>
      </w:r>
      <w:r>
        <w:rPr>
          <w:rFonts w:ascii="Aptos" w:eastAsia="Aptos" w:hAnsi="Aptos" w:cs="Aptos"/>
          <w:i w:val="0"/>
          <w:iCs w:val="0"/>
          <w:color w:val="000000" w:themeColor="text1"/>
          <w:sz w:val="24"/>
          <w:szCs w:val="24"/>
        </w:rPr>
        <w:t>ing</w:t>
      </w:r>
      <w:r w:rsidR="1F235886" w:rsidRPr="6AC4A278">
        <w:rPr>
          <w:rFonts w:ascii="Aptos" w:eastAsia="Aptos" w:hAnsi="Aptos" w:cs="Aptos"/>
          <w:i w:val="0"/>
          <w:iCs w:val="0"/>
          <w:color w:val="000000" w:themeColor="text1"/>
          <w:sz w:val="24"/>
          <w:szCs w:val="24"/>
        </w:rPr>
        <w:t xml:space="preserve"> it to the lowest household income bracket in Canada in 2021, we see that lower earning Canadians spend </w:t>
      </w:r>
      <w:r>
        <w:rPr>
          <w:rFonts w:ascii="Aptos" w:eastAsia="Aptos" w:hAnsi="Aptos" w:cs="Aptos"/>
          <w:i w:val="0"/>
          <w:iCs w:val="0"/>
          <w:color w:val="000000" w:themeColor="text1"/>
          <w:sz w:val="24"/>
          <w:szCs w:val="24"/>
        </w:rPr>
        <w:t xml:space="preserve">are forced to spend relatively </w:t>
      </w:r>
      <w:r w:rsidR="1F235886" w:rsidRPr="6AC4A278">
        <w:rPr>
          <w:rFonts w:ascii="Aptos" w:eastAsia="Aptos" w:hAnsi="Aptos" w:cs="Aptos"/>
          <w:i w:val="0"/>
          <w:iCs w:val="0"/>
          <w:color w:val="000000" w:themeColor="text1"/>
          <w:sz w:val="24"/>
          <w:szCs w:val="24"/>
        </w:rPr>
        <w:t>more</w:t>
      </w:r>
      <w:r>
        <w:rPr>
          <w:rFonts w:ascii="Aptos" w:eastAsia="Aptos" w:hAnsi="Aptos" w:cs="Aptos"/>
          <w:i w:val="0"/>
          <w:iCs w:val="0"/>
          <w:color w:val="000000" w:themeColor="text1"/>
          <w:sz w:val="24"/>
          <w:szCs w:val="24"/>
        </w:rPr>
        <w:t xml:space="preserve"> than other Canadians</w:t>
      </w:r>
      <w:r w:rsidR="002D6DEB">
        <w:rPr>
          <w:rFonts w:ascii="Aptos" w:eastAsia="Aptos" w:hAnsi="Aptos" w:cs="Aptos"/>
          <w:i w:val="0"/>
          <w:iCs w:val="0"/>
          <w:color w:val="000000" w:themeColor="text1"/>
          <w:sz w:val="24"/>
          <w:szCs w:val="24"/>
        </w:rPr>
        <w:t xml:space="preserve"> </w:t>
      </w:r>
      <w:r>
        <w:rPr>
          <w:rFonts w:ascii="Aptos" w:eastAsia="Aptos" w:hAnsi="Aptos" w:cs="Aptos"/>
          <w:i w:val="0"/>
          <w:iCs w:val="0"/>
          <w:color w:val="000000" w:themeColor="text1"/>
          <w:sz w:val="24"/>
          <w:szCs w:val="24"/>
        </w:rPr>
        <w:t>(figure 11)</w:t>
      </w:r>
      <w:r w:rsidR="1F235886" w:rsidRPr="6AC4A278">
        <w:rPr>
          <w:rFonts w:ascii="Aptos" w:eastAsia="Aptos" w:hAnsi="Aptos" w:cs="Aptos"/>
          <w:i w:val="0"/>
          <w:iCs w:val="0"/>
          <w:color w:val="000000" w:themeColor="text1"/>
          <w:sz w:val="24"/>
          <w:szCs w:val="24"/>
        </w:rPr>
        <w:t>. Approximately 30% of all Canadian households fit into the low-income bracket, which is almost 12 million Canadians. Across Canada, we see from the table on the map above that people in this bracket are expected to spend 30% of their after-tax income on food to meet median food spending demands for a household! Even if we consider a single male household who follows our nutrition food guide pricing from part 1 of our analysis ($6,547 annual), this still equates to over 20% of low-income individuals money being spent on food.</w:t>
      </w:r>
    </w:p>
    <w:p w14:paraId="36C8A6CD" w14:textId="7D910D75" w:rsidR="1F235886" w:rsidRDefault="1F235886" w:rsidP="6AC4A278">
      <w:pPr>
        <w:widowControl w:val="0"/>
        <w:ind w:firstLine="420"/>
        <w:jc w:val="both"/>
        <w:rPr>
          <w:rFonts w:ascii="Aptos" w:eastAsia="Aptos" w:hAnsi="Aptos" w:cs="Aptos"/>
          <w:color w:val="000000" w:themeColor="text1"/>
        </w:rPr>
      </w:pPr>
      <w:r w:rsidRPr="6AC4A278">
        <w:rPr>
          <w:rFonts w:ascii="Aptos" w:eastAsia="Aptos" w:hAnsi="Aptos" w:cs="Aptos"/>
          <w:color w:val="000000" w:themeColor="text1"/>
        </w:rPr>
        <w:t>Another notable finding is that individuals in the Western provinces who fit into the lowest income bracket spend disproportionately more of their earnings on food. Alberta has the worst percentage spent on food for this demographic, coming in at over 38% of after-tax income going to food spending.  Quebec has the best percentage, coming in at 29.24%. From our previous analysis on income, we know that in Alberta people make more money on average and there are significantly less people in the low-income bracket. While Albertans may be making more, this makes their lower income population more at risk of feeling the hit of food inflation. One note to back this claim is that Alberta sees the highest percentage of their population access food banks, with Albertan visiting food banks 116,396 times in March 2021 alone (</w:t>
      </w:r>
      <w:proofErr w:type="spellStart"/>
      <w:r w:rsidRPr="6AC4A278">
        <w:rPr>
          <w:rFonts w:ascii="Aptos" w:eastAsia="Aptos" w:hAnsi="Aptos" w:cs="Aptos"/>
          <w:color w:val="000000" w:themeColor="text1"/>
        </w:rPr>
        <w:t>Fbaa</w:t>
      </w:r>
      <w:proofErr w:type="spellEnd"/>
      <w:r w:rsidRPr="6AC4A278">
        <w:rPr>
          <w:rFonts w:ascii="Aptos" w:eastAsia="Aptos" w:hAnsi="Aptos" w:cs="Aptos"/>
          <w:color w:val="000000" w:themeColor="text1"/>
        </w:rPr>
        <w:t>, 2022)</w:t>
      </w:r>
      <w:r w:rsidR="00E30EE4">
        <w:rPr>
          <w:rFonts w:ascii="Aptos" w:eastAsia="Aptos" w:hAnsi="Aptos" w:cs="Aptos"/>
          <w:color w:val="000000" w:themeColor="text1"/>
        </w:rPr>
        <w:t>.</w:t>
      </w:r>
    </w:p>
    <w:p w14:paraId="3B9CCEF1" w14:textId="25BAFED1" w:rsidR="1F235886" w:rsidRDefault="1F235886" w:rsidP="6AC4A278">
      <w:pPr>
        <w:widowControl w:val="0"/>
        <w:ind w:firstLine="420"/>
        <w:jc w:val="both"/>
        <w:rPr>
          <w:rFonts w:ascii="Aptos" w:eastAsia="Aptos" w:hAnsi="Aptos" w:cs="Aptos"/>
          <w:color w:val="000000" w:themeColor="text1"/>
        </w:rPr>
      </w:pPr>
      <w:r w:rsidRPr="6AC4A278">
        <w:rPr>
          <w:rFonts w:ascii="Aptos" w:eastAsia="Aptos" w:hAnsi="Aptos" w:cs="Aptos"/>
          <w:color w:val="000000" w:themeColor="text1"/>
        </w:rPr>
        <w:t>While our data only goes until 2021 on food spending, it appears based on results in the media that the problem of food affordability and spending is only getting worse. According to a recent study in Forbes on food inflation (Reilly-</w:t>
      </w:r>
      <w:proofErr w:type="spellStart"/>
      <w:r w:rsidRPr="6AC4A278">
        <w:rPr>
          <w:rFonts w:ascii="Aptos" w:eastAsia="Aptos" w:hAnsi="Aptos" w:cs="Aptos"/>
          <w:color w:val="000000" w:themeColor="text1"/>
        </w:rPr>
        <w:t>Larke</w:t>
      </w:r>
      <w:proofErr w:type="spellEnd"/>
      <w:r w:rsidRPr="6AC4A278">
        <w:rPr>
          <w:rFonts w:ascii="Aptos" w:eastAsia="Aptos" w:hAnsi="Aptos" w:cs="Aptos"/>
          <w:color w:val="000000" w:themeColor="text1"/>
        </w:rPr>
        <w:t xml:space="preserve">, 2024), food inflation rates from 2021-2024 continue to rise faster than base inflation rates in Canada. Issues that lead to discrepancies province to province are not necessarily policy based, but rather include factors such as supply chain issues, extreme weather effecting product yields, and lack of competition in Canadian grocery markets. </w:t>
      </w:r>
    </w:p>
    <w:p w14:paraId="33F1A77B" w14:textId="0518EC85" w:rsidR="1F235886" w:rsidRDefault="1F235886" w:rsidP="6AC4A278">
      <w:pPr>
        <w:widowControl w:val="0"/>
        <w:jc w:val="both"/>
        <w:rPr>
          <w:rFonts w:ascii="Aptos" w:eastAsia="Aptos" w:hAnsi="Aptos" w:cs="Aptos"/>
          <w:color w:val="000000" w:themeColor="text1"/>
        </w:rPr>
      </w:pPr>
      <w:r w:rsidRPr="6AC4A278">
        <w:rPr>
          <w:rFonts w:ascii="Aptos" w:eastAsia="Aptos" w:hAnsi="Aptos" w:cs="Aptos"/>
          <w:b/>
          <w:bCs/>
          <w:color w:val="000000" w:themeColor="text1"/>
        </w:rPr>
        <w:t xml:space="preserve">Key Findings: </w:t>
      </w:r>
    </w:p>
    <w:p w14:paraId="59F79C0E" w14:textId="0F664F6C" w:rsidR="1F235886" w:rsidRDefault="1F235886" w:rsidP="6AC4A278">
      <w:pPr>
        <w:pStyle w:val="ListParagraph"/>
        <w:widowControl w:val="0"/>
        <w:numPr>
          <w:ilvl w:val="0"/>
          <w:numId w:val="6"/>
        </w:numPr>
        <w:jc w:val="both"/>
        <w:rPr>
          <w:rFonts w:ascii="Aptos" w:eastAsia="Aptos" w:hAnsi="Aptos" w:cs="Aptos"/>
          <w:color w:val="000000" w:themeColor="text1"/>
        </w:rPr>
      </w:pPr>
      <w:r w:rsidRPr="6AC4A278">
        <w:rPr>
          <w:rFonts w:ascii="Aptos" w:eastAsia="Aptos" w:hAnsi="Aptos" w:cs="Aptos"/>
          <w:color w:val="000000" w:themeColor="text1"/>
        </w:rPr>
        <w:t>Low-income Canadian households are forced spend 30% of their earnings on food to match normal spending trends</w:t>
      </w:r>
    </w:p>
    <w:p w14:paraId="231BE7A8" w14:textId="2B4477FE" w:rsidR="1F235886" w:rsidRDefault="1F235886" w:rsidP="6AC4A278">
      <w:pPr>
        <w:pStyle w:val="ListParagraph"/>
        <w:widowControl w:val="0"/>
        <w:numPr>
          <w:ilvl w:val="0"/>
          <w:numId w:val="6"/>
        </w:numPr>
        <w:jc w:val="both"/>
        <w:rPr>
          <w:rFonts w:ascii="Aptos" w:eastAsia="Aptos" w:hAnsi="Aptos" w:cs="Aptos"/>
          <w:color w:val="000000" w:themeColor="text1"/>
        </w:rPr>
      </w:pPr>
      <w:r w:rsidRPr="6AC4A278">
        <w:rPr>
          <w:rFonts w:ascii="Aptos" w:eastAsia="Aptos" w:hAnsi="Aptos" w:cs="Aptos"/>
          <w:color w:val="000000" w:themeColor="text1"/>
        </w:rPr>
        <w:t>Albertan households have the highest food spending rates, which disproportionately effects their low-income households</w:t>
      </w:r>
    </w:p>
    <w:p w14:paraId="15E36251" w14:textId="34574E09" w:rsidR="1F235886" w:rsidRDefault="1F235886" w:rsidP="6AC4A278">
      <w:pPr>
        <w:pStyle w:val="ListParagraph"/>
        <w:widowControl w:val="0"/>
        <w:numPr>
          <w:ilvl w:val="0"/>
          <w:numId w:val="6"/>
        </w:numPr>
        <w:jc w:val="both"/>
        <w:rPr>
          <w:rFonts w:ascii="Aptos" w:eastAsia="Aptos" w:hAnsi="Aptos" w:cs="Aptos"/>
          <w:color w:val="000000" w:themeColor="text1"/>
        </w:rPr>
      </w:pPr>
      <w:r w:rsidRPr="6AC4A278">
        <w:rPr>
          <w:rFonts w:ascii="Aptos" w:eastAsia="Aptos" w:hAnsi="Aptos" w:cs="Aptos"/>
          <w:color w:val="000000" w:themeColor="text1"/>
        </w:rPr>
        <w:t>To afford a healthy diet for an individual who fits into the low-income bracket will cost them ~20% of their after-tax income</w:t>
      </w:r>
    </w:p>
    <w:p w14:paraId="56D946B6" w14:textId="71211F7E" w:rsidR="6AC4A278" w:rsidRDefault="6AC4A278" w:rsidP="6AC4A278">
      <w:pPr>
        <w:widowControl w:val="0"/>
        <w:jc w:val="both"/>
        <w:rPr>
          <w:rFonts w:ascii="Aptos" w:eastAsia="Aptos" w:hAnsi="Aptos" w:cs="Aptos"/>
          <w:color w:val="000000" w:themeColor="text1"/>
        </w:rPr>
      </w:pPr>
    </w:p>
    <w:p w14:paraId="3DD4FF2A" w14:textId="1A11058E" w:rsidR="6AC4A278" w:rsidRPr="00B00009" w:rsidRDefault="1F235886" w:rsidP="00B00009">
      <w:pPr>
        <w:widowControl w:val="0"/>
        <w:jc w:val="both"/>
        <w:rPr>
          <w:rFonts w:ascii="Aptos" w:eastAsia="Aptos" w:hAnsi="Aptos" w:cs="Aptos"/>
          <w:b/>
          <w:bCs/>
          <w:color w:val="000000" w:themeColor="text1"/>
        </w:rPr>
      </w:pPr>
      <w:r w:rsidRPr="6AC4A278">
        <w:rPr>
          <w:rFonts w:ascii="Aptos" w:eastAsia="Aptos" w:hAnsi="Aptos" w:cs="Aptos"/>
          <w:b/>
          <w:bCs/>
          <w:color w:val="000000" w:themeColor="text1"/>
        </w:rPr>
        <w:t xml:space="preserve">5. The </w:t>
      </w:r>
      <w:r w:rsidR="7617E072" w:rsidRPr="6AC4A278">
        <w:rPr>
          <w:rFonts w:ascii="Aptos" w:eastAsia="Aptos" w:hAnsi="Aptos" w:cs="Aptos"/>
          <w:b/>
          <w:bCs/>
          <w:color w:val="000000" w:themeColor="text1"/>
        </w:rPr>
        <w:t>Core</w:t>
      </w:r>
      <w:r w:rsidRPr="6AC4A278">
        <w:rPr>
          <w:rFonts w:ascii="Aptos" w:eastAsia="Aptos" w:hAnsi="Aptos" w:cs="Aptos"/>
          <w:b/>
          <w:bCs/>
          <w:color w:val="000000" w:themeColor="text1"/>
        </w:rPr>
        <w:t xml:space="preserve"> Problem: Food </w:t>
      </w:r>
      <w:r w:rsidR="502F796F" w:rsidRPr="6AC4A278">
        <w:rPr>
          <w:rFonts w:ascii="Aptos" w:eastAsia="Aptos" w:hAnsi="Aptos" w:cs="Aptos"/>
          <w:b/>
          <w:bCs/>
          <w:color w:val="000000" w:themeColor="text1"/>
        </w:rPr>
        <w:t>I</w:t>
      </w:r>
      <w:r w:rsidRPr="6AC4A278">
        <w:rPr>
          <w:rFonts w:ascii="Aptos" w:eastAsia="Aptos" w:hAnsi="Aptos" w:cs="Aptos"/>
          <w:b/>
          <w:bCs/>
          <w:color w:val="000000" w:themeColor="text1"/>
        </w:rPr>
        <w:t xml:space="preserve">nsecurity </w:t>
      </w:r>
    </w:p>
    <w:p w14:paraId="229911A4" w14:textId="0DFA974B" w:rsidR="1F235886" w:rsidRDefault="00B00009" w:rsidP="00984BFB">
      <w:pPr>
        <w:widowControl w:val="0"/>
        <w:spacing w:line="276" w:lineRule="auto"/>
        <w:jc w:val="both"/>
        <w:rPr>
          <w:rFonts w:ascii="Aptos" w:eastAsia="Aptos" w:hAnsi="Aptos" w:cs="Aptos"/>
          <w:color w:val="000000" w:themeColor="text1"/>
        </w:rPr>
      </w:pPr>
      <w:r>
        <w:rPr>
          <w:rFonts w:ascii="Aptos" w:eastAsia="Aptos" w:hAnsi="Aptos" w:cs="Aptos"/>
          <w:b/>
          <w:bCs/>
          <w:color w:val="000000" w:themeColor="text1"/>
        </w:rPr>
        <w:lastRenderedPageBreak/>
        <w:tab/>
      </w:r>
      <w:r w:rsidR="1F235886" w:rsidRPr="6AC4A278">
        <w:rPr>
          <w:rFonts w:ascii="Aptos" w:eastAsia="Aptos" w:hAnsi="Aptos" w:cs="Aptos"/>
          <w:b/>
          <w:bCs/>
          <w:color w:val="000000" w:themeColor="text1"/>
        </w:rPr>
        <w:t>Objective</w:t>
      </w:r>
      <w:r w:rsidR="1F235886" w:rsidRPr="6AC4A278">
        <w:rPr>
          <w:rFonts w:ascii="Aptos" w:eastAsia="Aptos" w:hAnsi="Aptos" w:cs="Aptos"/>
          <w:color w:val="000000" w:themeColor="text1"/>
        </w:rPr>
        <w:t xml:space="preserve">: </w:t>
      </w:r>
      <w:r w:rsidR="1F235886" w:rsidRPr="6AC4A278">
        <w:rPr>
          <w:rFonts w:ascii="Aptos" w:eastAsia="Aptos" w:hAnsi="Aptos" w:cs="Aptos"/>
          <w:b/>
          <w:bCs/>
          <w:color w:val="000000" w:themeColor="text1"/>
        </w:rPr>
        <w:t xml:space="preserve">Explore </w:t>
      </w:r>
      <w:r w:rsidR="1F235886" w:rsidRPr="6AC4A278">
        <w:rPr>
          <w:rFonts w:ascii="Aptos" w:eastAsia="Aptos" w:hAnsi="Aptos" w:cs="Aptos"/>
          <w:color w:val="000000" w:themeColor="text1"/>
        </w:rPr>
        <w:t xml:space="preserve">the national and provincial trends for food insecurity across the lowest-income population as well as the rest of Canadians. </w:t>
      </w:r>
    </w:p>
    <w:p w14:paraId="7C63B54A" w14:textId="618ADB15" w:rsidR="1F235886" w:rsidRDefault="00B00009" w:rsidP="00984BFB">
      <w:pPr>
        <w:widowControl w:val="0"/>
        <w:spacing w:line="276" w:lineRule="auto"/>
        <w:jc w:val="both"/>
        <w:rPr>
          <w:rFonts w:ascii="Aptos" w:eastAsia="Aptos" w:hAnsi="Aptos" w:cs="Aptos"/>
          <w:color w:val="000000" w:themeColor="text1"/>
        </w:rPr>
      </w:pPr>
      <w:r>
        <w:rPr>
          <w:rFonts w:ascii="Aptos" w:eastAsia="Aptos" w:hAnsi="Aptos" w:cs="Aptos"/>
          <w:b/>
          <w:bCs/>
          <w:color w:val="000000" w:themeColor="text1"/>
        </w:rPr>
        <w:tab/>
      </w:r>
      <w:r w:rsidR="1F235886" w:rsidRPr="6AC4A278">
        <w:rPr>
          <w:rFonts w:ascii="Aptos" w:eastAsia="Aptos" w:hAnsi="Aptos" w:cs="Aptos"/>
          <w:b/>
          <w:bCs/>
          <w:color w:val="000000" w:themeColor="text1"/>
        </w:rPr>
        <w:t xml:space="preserve">Guiding questions: </w:t>
      </w:r>
      <w:r w:rsidR="1F235886" w:rsidRPr="6AC4A278">
        <w:rPr>
          <w:rFonts w:ascii="Aptos" w:eastAsia="Aptos" w:hAnsi="Aptos" w:cs="Aptos"/>
          <w:color w:val="000000" w:themeColor="text1"/>
        </w:rPr>
        <w:t xml:space="preserve">How has food insecurity changed in Canada from 2018-2021? What are the most and least food insecure provinces in Canada and why? What have been the most significant years for food insecurity between 2018-2021? What levels of food insecurity can we find among the portion of Canadians that fall into the lowest household income bracket? </w:t>
      </w:r>
    </w:p>
    <w:p w14:paraId="5C57925F" w14:textId="2F01DBC4" w:rsidR="00B00009" w:rsidRPr="00B00009" w:rsidRDefault="00B00009" w:rsidP="6AC4A278">
      <w:pPr>
        <w:widowControl w:val="0"/>
        <w:jc w:val="both"/>
        <w:rPr>
          <w:rFonts w:ascii="Aptos" w:eastAsia="Aptos" w:hAnsi="Aptos" w:cs="Aptos"/>
          <w:b/>
          <w:bCs/>
          <w:color w:val="000000" w:themeColor="text1"/>
        </w:rPr>
      </w:pPr>
      <w:r>
        <w:rPr>
          <w:rFonts w:ascii="Aptos" w:eastAsia="Aptos" w:hAnsi="Aptos" w:cs="Aptos"/>
          <w:color w:val="000000" w:themeColor="text1"/>
        </w:rPr>
        <w:tab/>
      </w:r>
      <w:r>
        <w:rPr>
          <w:rFonts w:ascii="Aptos" w:eastAsia="Aptos" w:hAnsi="Aptos" w:cs="Aptos"/>
          <w:b/>
          <w:bCs/>
          <w:color w:val="000000" w:themeColor="text1"/>
        </w:rPr>
        <w:t>Insights:</w:t>
      </w:r>
    </w:p>
    <w:p w14:paraId="754539C6" w14:textId="026BA553" w:rsidR="00B00009" w:rsidRDefault="009356BC" w:rsidP="00B00009">
      <w:pPr>
        <w:widowControl w:val="0"/>
        <w:jc w:val="both"/>
        <w:rPr>
          <w:rFonts w:ascii="Aptos" w:eastAsia="Aptos" w:hAnsi="Aptos" w:cs="Aptos"/>
          <w:color w:val="000000" w:themeColor="text1"/>
          <w:sz w:val="22"/>
          <w:szCs w:val="22"/>
        </w:rPr>
      </w:pPr>
      <w:r>
        <w:rPr>
          <w:noProof/>
        </w:rPr>
        <mc:AlternateContent>
          <mc:Choice Requires="wps">
            <w:drawing>
              <wp:anchor distT="0" distB="0" distL="114300" distR="114300" simplePos="0" relativeHeight="251670528" behindDoc="0" locked="0" layoutInCell="1" allowOverlap="1" wp14:anchorId="73B8C832" wp14:editId="0F749690">
                <wp:simplePos x="0" y="0"/>
                <wp:positionH relativeFrom="column">
                  <wp:posOffset>0</wp:posOffset>
                </wp:positionH>
                <wp:positionV relativeFrom="paragraph">
                  <wp:posOffset>4980940</wp:posOffset>
                </wp:positionV>
                <wp:extent cx="2942590" cy="39878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2942590" cy="398780"/>
                        </a:xfrm>
                        <a:prstGeom prst="rect">
                          <a:avLst/>
                        </a:prstGeom>
                        <a:solidFill>
                          <a:prstClr val="white"/>
                        </a:solidFill>
                        <a:ln>
                          <a:noFill/>
                        </a:ln>
                      </wps:spPr>
                      <wps:txbx>
                        <w:txbxContent>
                          <w:p w14:paraId="4EF1DF97" w14:textId="5A17C900" w:rsidR="00B00009" w:rsidRPr="00A07219" w:rsidRDefault="00B00009" w:rsidP="00B00009">
                            <w:pPr>
                              <w:pStyle w:val="Caption"/>
                              <w:rPr>
                                <w:noProof/>
                                <w:color w:val="000000" w:themeColor="text1"/>
                                <w:sz w:val="24"/>
                                <w:szCs w:val="24"/>
                              </w:rPr>
                            </w:pPr>
                            <w:r w:rsidRPr="00A07219">
                              <w:rPr>
                                <w:color w:val="000000" w:themeColor="text1"/>
                                <w:sz w:val="24"/>
                                <w:szCs w:val="24"/>
                              </w:rPr>
                              <w:t xml:space="preserve">Figure </w:t>
                            </w:r>
                            <w:r w:rsidRPr="00A07219">
                              <w:rPr>
                                <w:color w:val="000000" w:themeColor="text1"/>
                                <w:sz w:val="24"/>
                                <w:szCs w:val="24"/>
                              </w:rPr>
                              <w:fldChar w:fldCharType="begin"/>
                            </w:r>
                            <w:r w:rsidRPr="00A07219">
                              <w:rPr>
                                <w:color w:val="000000" w:themeColor="text1"/>
                                <w:sz w:val="24"/>
                                <w:szCs w:val="24"/>
                              </w:rPr>
                              <w:instrText xml:space="preserve"> SEQ Figure \* ARABIC </w:instrText>
                            </w:r>
                            <w:r w:rsidRPr="00A07219">
                              <w:rPr>
                                <w:color w:val="000000" w:themeColor="text1"/>
                                <w:sz w:val="24"/>
                                <w:szCs w:val="24"/>
                              </w:rPr>
                              <w:fldChar w:fldCharType="separate"/>
                            </w:r>
                            <w:r w:rsidR="00EC52B9">
                              <w:rPr>
                                <w:noProof/>
                                <w:color w:val="000000" w:themeColor="text1"/>
                                <w:sz w:val="24"/>
                                <w:szCs w:val="24"/>
                              </w:rPr>
                              <w:t>12</w:t>
                            </w:r>
                            <w:r w:rsidRPr="00A07219">
                              <w:rPr>
                                <w:color w:val="000000" w:themeColor="text1"/>
                                <w:sz w:val="24"/>
                                <w:szCs w:val="24"/>
                              </w:rPr>
                              <w:fldChar w:fldCharType="end"/>
                            </w:r>
                            <w:r w:rsidRPr="00A07219">
                              <w:rPr>
                                <w:color w:val="000000" w:themeColor="text1"/>
                                <w:sz w:val="24"/>
                                <w:szCs w:val="24"/>
                              </w:rPr>
                              <w:t>: Canadian food security and insecurity trends from 2019 to 2021.</w:t>
                            </w:r>
                          </w:p>
                          <w:p w14:paraId="071D7C94" w14:textId="77777777" w:rsidR="00A07219" w:rsidRDefault="00A0721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73B8C832" id="Text Box 5" o:spid="_x0000_s1029" type="#_x0000_t202" style="position:absolute;left:0;text-align:left;margin-left:0;margin-top:392.2pt;width:231.7pt;height:31.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" stroked="f">
                <v:textbox inset="0,0,0,0">
                  <w:txbxContent>
                    <w:p w14:paraId="4EF1DF97" w14:textId="5A17C900" w:rsidR="00B00009" w:rsidRPr="00A07219" w:rsidRDefault="00B00009" w:rsidP="00B00009">
                      <w:pPr>
                        <w:pStyle w:val="Caption"/>
                        <w:rPr>
                          <w:noProof/>
                          <w:color w:val="000000" w:themeColor="text1"/>
                          <w:sz w:val="24"/>
                          <w:szCs w:val="24"/>
                        </w:rPr>
                      </w:pPr>
                      <w:r w:rsidRPr="00A07219">
                        <w:rPr>
                          <w:color w:val="000000" w:themeColor="text1"/>
                          <w:sz w:val="24"/>
                          <w:szCs w:val="24"/>
                        </w:rPr>
                        <w:t xml:space="preserve">Figure </w:t>
                      </w:r>
                      <w:r w:rsidRPr="00A07219">
                        <w:rPr>
                          <w:color w:val="000000" w:themeColor="text1"/>
                          <w:sz w:val="24"/>
                          <w:szCs w:val="24"/>
                        </w:rPr>
                        <w:fldChar w:fldCharType="begin"/>
                      </w:r>
                      <w:r w:rsidRPr="00A07219">
                        <w:rPr>
                          <w:color w:val="000000" w:themeColor="text1"/>
                          <w:sz w:val="24"/>
                          <w:szCs w:val="24"/>
                        </w:rPr>
                        <w:instrText xml:space="preserve"> SEQ Figure \* ARABIC </w:instrText>
                      </w:r>
                      <w:r w:rsidRPr="00A07219">
                        <w:rPr>
                          <w:color w:val="000000" w:themeColor="text1"/>
                          <w:sz w:val="24"/>
                          <w:szCs w:val="24"/>
                        </w:rPr>
                        <w:fldChar w:fldCharType="separate"/>
                      </w:r>
                      <w:r w:rsidR="00EC52B9">
                        <w:rPr>
                          <w:noProof/>
                          <w:color w:val="000000" w:themeColor="text1"/>
                          <w:sz w:val="24"/>
                          <w:szCs w:val="24"/>
                        </w:rPr>
                        <w:t>12</w:t>
                      </w:r>
                      <w:r w:rsidRPr="00A07219">
                        <w:rPr>
                          <w:color w:val="000000" w:themeColor="text1"/>
                          <w:sz w:val="24"/>
                          <w:szCs w:val="24"/>
                        </w:rPr>
                        <w:fldChar w:fldCharType="end"/>
                      </w:r>
                      <w:r w:rsidRPr="00A07219">
                        <w:rPr>
                          <w:color w:val="000000" w:themeColor="text1"/>
                          <w:sz w:val="24"/>
                          <w:szCs w:val="24"/>
                        </w:rPr>
                        <w:t>: Canadian food security and insecurity trends from 2019 to 2021.</w:t>
                      </w:r>
                    </w:p>
                    <w:p w14:paraId="071D7C94" w14:textId="77777777" w:rsidR="00A07219" w:rsidRDefault="00A07219"/>
                  </w:txbxContent>
                </v:textbox>
                <w10:wrap type="square"/>
              </v:shape>
            </w:pict>
          </mc:Fallback>
        </mc:AlternateContent>
      </w:r>
      <w:r w:rsidR="002D6DEB">
        <w:rPr>
          <w:noProof/>
        </w:rPr>
        <w:drawing>
          <wp:anchor distT="0" distB="0" distL="114300" distR="114300" simplePos="0" relativeHeight="251668480" behindDoc="0" locked="0" layoutInCell="1" allowOverlap="1" wp14:anchorId="70F19994" wp14:editId="130C9BE2">
            <wp:simplePos x="0" y="0"/>
            <wp:positionH relativeFrom="column">
              <wp:posOffset>0</wp:posOffset>
            </wp:positionH>
            <wp:positionV relativeFrom="paragraph">
              <wp:posOffset>50934</wp:posOffset>
            </wp:positionV>
            <wp:extent cx="2942590" cy="4855210"/>
            <wp:effectExtent l="0" t="0" r="3810" b="0"/>
            <wp:wrapSquare wrapText="bothSides"/>
            <wp:docPr id="1337822188" name="Picture 133782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b="10760"/>
                    <a:stretch/>
                  </pic:blipFill>
                  <pic:spPr bwMode="auto">
                    <a:xfrm>
                      <a:off x="0" y="0"/>
                      <a:ext cx="2942590" cy="4855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0009">
        <w:rPr>
          <w:rFonts w:ascii="Aptos" w:eastAsia="Aptos" w:hAnsi="Aptos" w:cs="Aptos"/>
          <w:color w:val="000000" w:themeColor="text1"/>
        </w:rPr>
        <w:tab/>
      </w:r>
      <w:r w:rsidR="1F235886" w:rsidRPr="6AC4A278">
        <w:rPr>
          <w:rFonts w:ascii="Aptos" w:eastAsia="Aptos" w:hAnsi="Aptos" w:cs="Aptos"/>
          <w:color w:val="000000" w:themeColor="text1"/>
        </w:rPr>
        <w:t xml:space="preserve">After having discussed issues of food </w:t>
      </w:r>
      <w:r w:rsidR="002D6DEB">
        <w:rPr>
          <w:rFonts w:ascii="Aptos" w:eastAsia="Aptos" w:hAnsi="Aptos" w:cs="Aptos"/>
          <w:color w:val="000000" w:themeColor="text1"/>
        </w:rPr>
        <w:t>pricing</w:t>
      </w:r>
      <w:r w:rsidR="1F235886" w:rsidRPr="6AC4A278">
        <w:rPr>
          <w:rFonts w:ascii="Aptos" w:eastAsia="Aptos" w:hAnsi="Aptos" w:cs="Aptos"/>
          <w:color w:val="000000" w:themeColor="text1"/>
        </w:rPr>
        <w:t xml:space="preserve"> and income, </w:t>
      </w:r>
      <w:r w:rsidR="002D6DEB">
        <w:rPr>
          <w:rFonts w:ascii="Aptos" w:eastAsia="Aptos" w:hAnsi="Aptos" w:cs="Aptos"/>
          <w:color w:val="000000" w:themeColor="text1"/>
        </w:rPr>
        <w:t xml:space="preserve">a last and important aspect of food affordability we want to </w:t>
      </w:r>
      <w:r w:rsidR="1F235886" w:rsidRPr="6AC4A278">
        <w:rPr>
          <w:rFonts w:ascii="Aptos" w:eastAsia="Aptos" w:hAnsi="Aptos" w:cs="Aptos"/>
          <w:color w:val="000000" w:themeColor="text1"/>
        </w:rPr>
        <w:t>focus on</w:t>
      </w:r>
      <w:r w:rsidR="002D6DEB">
        <w:rPr>
          <w:rFonts w:ascii="Aptos" w:eastAsia="Aptos" w:hAnsi="Aptos" w:cs="Aptos"/>
          <w:color w:val="000000" w:themeColor="text1"/>
        </w:rPr>
        <w:t xml:space="preserve"> is food insecurity levels.</w:t>
      </w:r>
      <w:r w:rsidR="1F235886" w:rsidRPr="6AC4A278">
        <w:rPr>
          <w:rFonts w:ascii="Aptos" w:eastAsia="Aptos" w:hAnsi="Aptos" w:cs="Aptos"/>
          <w:color w:val="000000" w:themeColor="text1"/>
        </w:rPr>
        <w:t xml:space="preserve"> </w:t>
      </w:r>
      <w:r w:rsidR="002D6DEB">
        <w:rPr>
          <w:rFonts w:ascii="Aptos" w:eastAsia="Aptos" w:hAnsi="Aptos" w:cs="Aptos"/>
          <w:color w:val="000000" w:themeColor="text1"/>
        </w:rPr>
        <w:t>Lacking food security can cause major</w:t>
      </w:r>
      <w:r w:rsidR="1F235886" w:rsidRPr="6AC4A278">
        <w:rPr>
          <w:rFonts w:ascii="Aptos" w:eastAsia="Aptos" w:hAnsi="Aptos" w:cs="Aptos"/>
          <w:color w:val="000000" w:themeColor="text1"/>
        </w:rPr>
        <w:t xml:space="preserve"> repercussions </w:t>
      </w:r>
      <w:r w:rsidR="002D6DEB">
        <w:rPr>
          <w:rFonts w:ascii="Aptos" w:eastAsia="Aptos" w:hAnsi="Aptos" w:cs="Aptos"/>
          <w:color w:val="000000" w:themeColor="text1"/>
        </w:rPr>
        <w:t xml:space="preserve"> for </w:t>
      </w:r>
      <w:r w:rsidR="1F235886" w:rsidRPr="6AC4A278">
        <w:rPr>
          <w:rFonts w:ascii="Aptos" w:eastAsia="Aptos" w:hAnsi="Aptos" w:cs="Aptos"/>
          <w:color w:val="000000" w:themeColor="text1"/>
        </w:rPr>
        <w:t>Canadians,</w:t>
      </w:r>
      <w:r w:rsidR="002D6DEB">
        <w:rPr>
          <w:rFonts w:ascii="Aptos" w:eastAsia="Aptos" w:hAnsi="Aptos" w:cs="Aptos"/>
          <w:color w:val="000000" w:themeColor="text1"/>
        </w:rPr>
        <w:t xml:space="preserve"> including buying less </w:t>
      </w:r>
      <w:r w:rsidR="00D929F9">
        <w:rPr>
          <w:rFonts w:ascii="Aptos" w:eastAsia="Aptos" w:hAnsi="Aptos" w:cs="Aptos"/>
          <w:color w:val="000000" w:themeColor="text1"/>
        </w:rPr>
        <w:t>healthy</w:t>
      </w:r>
      <w:r w:rsidR="002D6DEB">
        <w:rPr>
          <w:rFonts w:ascii="Aptos" w:eastAsia="Aptos" w:hAnsi="Aptos" w:cs="Aptos"/>
          <w:color w:val="000000" w:themeColor="text1"/>
        </w:rPr>
        <w:t xml:space="preserve"> food, buying less food, or buying no food at all</w:t>
      </w:r>
      <w:r w:rsidR="1F235886" w:rsidRPr="6AC4A278">
        <w:rPr>
          <w:rFonts w:ascii="Aptos" w:eastAsia="Aptos" w:hAnsi="Aptos" w:cs="Aptos"/>
          <w:color w:val="000000" w:themeColor="text1"/>
        </w:rPr>
        <w:t xml:space="preserve">. </w:t>
      </w:r>
      <w:r w:rsidR="00D650E7">
        <w:rPr>
          <w:rFonts w:ascii="Aptos" w:eastAsia="Aptos" w:hAnsi="Aptos" w:cs="Aptos"/>
          <w:color w:val="000000" w:themeColor="text1"/>
        </w:rPr>
        <w:t>Many of us are</w:t>
      </w:r>
      <w:r w:rsidR="1F235886" w:rsidRPr="6AC4A278">
        <w:rPr>
          <w:rFonts w:ascii="Aptos" w:eastAsia="Aptos" w:hAnsi="Aptos" w:cs="Aptos"/>
          <w:color w:val="000000" w:themeColor="text1"/>
        </w:rPr>
        <w:t xml:space="preserve"> well aware that Can</w:t>
      </w:r>
      <w:r w:rsidR="00B00009">
        <w:rPr>
          <w:rFonts w:ascii="Aptos" w:eastAsia="Aptos" w:hAnsi="Aptos" w:cs="Aptos"/>
          <w:color w:val="000000" w:themeColor="text1"/>
        </w:rPr>
        <w:t>a</w:t>
      </w:r>
      <w:r w:rsidR="1F235886" w:rsidRPr="6AC4A278">
        <w:rPr>
          <w:rFonts w:ascii="Aptos" w:eastAsia="Aptos" w:hAnsi="Aptos" w:cs="Aptos"/>
          <w:color w:val="000000" w:themeColor="text1"/>
        </w:rPr>
        <w:t>da’s quality of life is among the top in the world. You have probably come across those lists on social media that list the best cities in the world to live in, and it may come as a surprise to some (or not) but there’s usually a few Canadian cities in the top ten. Based on the Economist Intelligence Unit report, Forbes magazine reports that Calgary is ranked as the 5</w:t>
      </w:r>
      <w:r w:rsidR="1F235886" w:rsidRPr="6AC4A278">
        <w:rPr>
          <w:rFonts w:ascii="Aptos" w:eastAsia="Aptos" w:hAnsi="Aptos" w:cs="Aptos"/>
          <w:color w:val="000000" w:themeColor="text1"/>
          <w:vertAlign w:val="superscript"/>
        </w:rPr>
        <w:t>th</w:t>
      </w:r>
      <w:r w:rsidR="1F235886" w:rsidRPr="6AC4A278">
        <w:rPr>
          <w:rFonts w:ascii="Aptos" w:eastAsia="Aptos" w:hAnsi="Aptos" w:cs="Aptos"/>
          <w:color w:val="000000" w:themeColor="text1"/>
        </w:rPr>
        <w:t xml:space="preserve"> best city (tied with Geneva), while Vancouver shares the 7th spot with Sydney (Bloom, 2024). One might expect that a country with 2 of the top 10 cities in would have very low levels of food insecurity, but the following chart might indicate </w:t>
      </w:r>
      <w:r w:rsidR="002D6DEB">
        <w:rPr>
          <w:rFonts w:ascii="Aptos" w:eastAsia="Aptos" w:hAnsi="Aptos" w:cs="Aptos"/>
          <w:color w:val="000000" w:themeColor="text1"/>
        </w:rPr>
        <w:t xml:space="preserve">that food security is still a very prevalent issue in Canada </w:t>
      </w:r>
      <w:r w:rsidR="00A07219">
        <w:rPr>
          <w:rFonts w:ascii="Aptos" w:eastAsia="Aptos" w:hAnsi="Aptos" w:cs="Aptos"/>
          <w:color w:val="000000" w:themeColor="text1"/>
        </w:rPr>
        <w:t>(figure 12)</w:t>
      </w:r>
      <w:r w:rsidR="1F235886" w:rsidRPr="6AC4A278">
        <w:rPr>
          <w:rFonts w:ascii="Aptos" w:eastAsia="Aptos" w:hAnsi="Aptos" w:cs="Aptos"/>
          <w:color w:val="000000" w:themeColor="text1"/>
        </w:rPr>
        <w:t>.</w:t>
      </w:r>
      <w:r w:rsidR="1F235886" w:rsidRPr="6AC4A278">
        <w:rPr>
          <w:rFonts w:ascii="Aptos" w:eastAsia="Aptos" w:hAnsi="Aptos" w:cs="Aptos"/>
          <w:color w:val="000000" w:themeColor="text1"/>
          <w:sz w:val="22"/>
          <w:szCs w:val="22"/>
        </w:rPr>
        <w:t xml:space="preserve"> </w:t>
      </w:r>
    </w:p>
    <w:p w14:paraId="4ECB0C34" w14:textId="18801B65" w:rsidR="1F235886" w:rsidRDefault="009356BC" w:rsidP="00984BFB">
      <w:pPr>
        <w:widowControl w:val="0"/>
        <w:spacing w:line="276" w:lineRule="auto"/>
        <w:jc w:val="both"/>
        <w:rPr>
          <w:rFonts w:ascii="Aptos" w:eastAsia="Aptos" w:hAnsi="Aptos" w:cs="Aptos"/>
          <w:color w:val="000000" w:themeColor="text1"/>
        </w:rPr>
      </w:pPr>
      <w:r>
        <w:rPr>
          <w:rFonts w:ascii="Aptos" w:eastAsia="Aptos" w:hAnsi="Aptos" w:cs="Aptos"/>
          <w:color w:val="000000" w:themeColor="text1"/>
        </w:rPr>
        <w:t>It’s</w:t>
      </w:r>
      <w:r w:rsidR="1F235886" w:rsidRPr="6AC4A278">
        <w:rPr>
          <w:rFonts w:ascii="Aptos" w:eastAsia="Aptos" w:hAnsi="Aptos" w:cs="Aptos"/>
          <w:color w:val="000000" w:themeColor="text1"/>
        </w:rPr>
        <w:t xml:space="preserve"> interesting to note that food security peaked in 2020 at 85.2%, before it declined to 83.3% in 2021. There is a trend in the transition period from 2020 to 2021 evident in several of our previous graphs. For example, different from all the other period</w:t>
      </w:r>
      <w:r w:rsidR="00D650E7">
        <w:rPr>
          <w:rFonts w:ascii="Aptos" w:eastAsia="Aptos" w:hAnsi="Aptos" w:cs="Aptos"/>
          <w:color w:val="000000" w:themeColor="text1"/>
        </w:rPr>
        <w:t>s</w:t>
      </w:r>
      <w:r w:rsidR="1F235886" w:rsidRPr="6AC4A278">
        <w:rPr>
          <w:rFonts w:ascii="Aptos" w:eastAsia="Aptos" w:hAnsi="Aptos" w:cs="Aptos"/>
          <w:color w:val="000000" w:themeColor="text1"/>
        </w:rPr>
        <w:t xml:space="preserve"> plotted, the population growth flattens from 2020 to 2021, </w:t>
      </w:r>
      <w:r w:rsidR="1F235886" w:rsidRPr="6AC4A278">
        <w:rPr>
          <w:rFonts w:ascii="Aptos" w:eastAsia="Aptos" w:hAnsi="Aptos" w:cs="Aptos"/>
          <w:color w:val="000000" w:themeColor="text1"/>
        </w:rPr>
        <w:lastRenderedPageBreak/>
        <w:t xml:space="preserve">similarly, the median after-tax income still shows an increase (except for Alberta which decreases), but it is much less compared to the increases in other time periods plotted. This </w:t>
      </w:r>
      <w:r w:rsidR="00D650E7">
        <w:rPr>
          <w:rFonts w:ascii="Aptos" w:eastAsia="Aptos" w:hAnsi="Aptos" w:cs="Aptos"/>
          <w:color w:val="000000" w:themeColor="text1"/>
        </w:rPr>
        <w:t xml:space="preserve">time </w:t>
      </w:r>
      <w:r w:rsidR="1F235886" w:rsidRPr="6AC4A278">
        <w:rPr>
          <w:rFonts w:ascii="Aptos" w:eastAsia="Aptos" w:hAnsi="Aptos" w:cs="Aptos"/>
          <w:color w:val="000000" w:themeColor="text1"/>
        </w:rPr>
        <w:t xml:space="preserve">period </w:t>
      </w:r>
      <w:r w:rsidR="00D650E7">
        <w:rPr>
          <w:rFonts w:ascii="Aptos" w:eastAsia="Aptos" w:hAnsi="Aptos" w:cs="Aptos"/>
          <w:color w:val="000000" w:themeColor="text1"/>
        </w:rPr>
        <w:t>aligns with a time I’m sure we all</w:t>
      </w:r>
      <w:r w:rsidR="1F235886" w:rsidRPr="6AC4A278">
        <w:rPr>
          <w:rFonts w:ascii="Aptos" w:eastAsia="Aptos" w:hAnsi="Aptos" w:cs="Aptos"/>
          <w:color w:val="000000" w:themeColor="text1"/>
        </w:rPr>
        <w:t xml:space="preserve"> remember</w:t>
      </w:r>
      <w:r w:rsidR="00D650E7">
        <w:rPr>
          <w:rFonts w:ascii="Aptos" w:eastAsia="Aptos" w:hAnsi="Aptos" w:cs="Aptos"/>
          <w:color w:val="000000" w:themeColor="text1"/>
        </w:rPr>
        <w:t xml:space="preserve"> well </w:t>
      </w:r>
      <w:r w:rsidR="1F235886" w:rsidRPr="6AC4A278">
        <w:rPr>
          <w:rFonts w:ascii="Aptos" w:eastAsia="Aptos" w:hAnsi="Aptos" w:cs="Aptos"/>
          <w:color w:val="000000" w:themeColor="text1"/>
        </w:rPr>
        <w:t xml:space="preserve">as the heart of the pandemic. </w:t>
      </w:r>
    </w:p>
    <w:p w14:paraId="132875E5" w14:textId="01E26F8D" w:rsidR="1F235886" w:rsidRDefault="00A07219" w:rsidP="00984BFB">
      <w:pPr>
        <w:widowControl w:val="0"/>
        <w:spacing w:line="276" w:lineRule="auto"/>
        <w:jc w:val="both"/>
        <w:rPr>
          <w:rFonts w:ascii="Aptos" w:eastAsia="Aptos" w:hAnsi="Aptos" w:cs="Aptos"/>
          <w:color w:val="000000" w:themeColor="text1"/>
        </w:rPr>
      </w:pPr>
      <w:r>
        <w:rPr>
          <w:rFonts w:ascii="Aptos" w:eastAsia="Aptos" w:hAnsi="Aptos" w:cs="Aptos"/>
          <w:color w:val="000000" w:themeColor="text1"/>
        </w:rPr>
        <w:tab/>
      </w:r>
      <w:r w:rsidR="1F235886" w:rsidRPr="6AC4A278">
        <w:rPr>
          <w:rFonts w:ascii="Aptos" w:eastAsia="Aptos" w:hAnsi="Aptos" w:cs="Aptos"/>
          <w:color w:val="000000" w:themeColor="text1"/>
        </w:rPr>
        <w:t>When it comes to COVID and food insecurity, the 2023 Hunger Count Report from Food Banks Canada makes a surprising remark. Their reports reads that while the federal government implement a series of temporal social-assistance strategies, the market basket measure (MBM</w:t>
      </w:r>
      <w:r w:rsidR="00333CAF">
        <w:rPr>
          <w:rFonts w:ascii="Aptos" w:eastAsia="Aptos" w:hAnsi="Aptos" w:cs="Aptos"/>
          <w:color w:val="000000" w:themeColor="text1"/>
        </w:rPr>
        <w:t>)</w:t>
      </w:r>
      <w:r w:rsidR="00DC17B3">
        <w:rPr>
          <w:rStyle w:val="FootnoteReference"/>
          <w:rFonts w:ascii="Aptos" w:eastAsia="Aptos" w:hAnsi="Aptos" w:cs="Aptos"/>
          <w:color w:val="000000" w:themeColor="text1"/>
        </w:rPr>
        <w:footnoteReference w:id="1"/>
      </w:r>
      <w:r w:rsidR="1F235886" w:rsidRPr="6AC4A278">
        <w:rPr>
          <w:rFonts w:ascii="Aptos" w:eastAsia="Aptos" w:hAnsi="Aptos" w:cs="Aptos"/>
          <w:color w:val="000000" w:themeColor="text1"/>
        </w:rPr>
        <w:t xml:space="preserve">, had </w:t>
      </w:r>
      <w:r w:rsidR="00333CAF">
        <w:rPr>
          <w:rFonts w:ascii="Aptos" w:eastAsia="Aptos" w:hAnsi="Aptos" w:cs="Aptos"/>
          <w:color w:val="000000" w:themeColor="text1"/>
        </w:rPr>
        <w:t>shown</w:t>
      </w:r>
      <w:r w:rsidR="00333CAF" w:rsidRPr="6AC4A278">
        <w:rPr>
          <w:rFonts w:ascii="Aptos" w:eastAsia="Aptos" w:hAnsi="Aptos" w:cs="Aptos"/>
          <w:color w:val="000000" w:themeColor="text1"/>
        </w:rPr>
        <w:t xml:space="preserve"> poverty</w:t>
      </w:r>
      <w:r w:rsidR="1F235886" w:rsidRPr="6AC4A278">
        <w:rPr>
          <w:rFonts w:ascii="Aptos" w:eastAsia="Aptos" w:hAnsi="Aptos" w:cs="Aptos"/>
          <w:color w:val="000000" w:themeColor="text1"/>
        </w:rPr>
        <w:t xml:space="preserve"> rates decrease from 2015 until 2020, only to suddenly go back up by 1% from 2020 to 2021. They argue that even this 1% does not accurately capture the reality of millions of Canadians struggling to make ends meet (Food Banks Canada, 2023). Our evidence agrees with these allegations, since we can see a 1.9% decrease in food security throughout the country during the core of the pandemic.</w:t>
      </w:r>
    </w:p>
    <w:p w14:paraId="06987B48" w14:textId="77777777" w:rsidR="000C77E8" w:rsidRDefault="00EC52B9" w:rsidP="00EC52B9">
      <w:pPr>
        <w:keepNext/>
        <w:widowControl w:val="0"/>
        <w:spacing w:line="240" w:lineRule="auto"/>
        <w:jc w:val="both"/>
        <w:rPr>
          <w:rFonts w:ascii="Aptos" w:eastAsia="Aptos" w:hAnsi="Aptos" w:cs="Aptos"/>
          <w:color w:val="000000" w:themeColor="text1"/>
        </w:rPr>
      </w:pPr>
      <w:r>
        <w:rPr>
          <w:noProof/>
        </w:rPr>
        <mc:AlternateContent>
          <mc:Choice Requires="wps">
            <w:drawing>
              <wp:anchor distT="0" distB="0" distL="114300" distR="114300" simplePos="0" relativeHeight="251673600" behindDoc="0" locked="0" layoutInCell="1" allowOverlap="1" wp14:anchorId="505AEAF1" wp14:editId="77FDA873">
                <wp:simplePos x="0" y="0"/>
                <wp:positionH relativeFrom="column">
                  <wp:posOffset>-13335</wp:posOffset>
                </wp:positionH>
                <wp:positionV relativeFrom="paragraph">
                  <wp:posOffset>3824605</wp:posOffset>
                </wp:positionV>
                <wp:extent cx="5923915" cy="42481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23915" cy="424815"/>
                        </a:xfrm>
                        <a:prstGeom prst="rect">
                          <a:avLst/>
                        </a:prstGeom>
                        <a:solidFill>
                          <a:prstClr val="white"/>
                        </a:solidFill>
                        <a:ln>
                          <a:noFill/>
                        </a:ln>
                      </wps:spPr>
                      <wps:txbx>
                        <w:txbxContent>
                          <w:p w14:paraId="7E0C74B0" w14:textId="638AEFCE" w:rsidR="00A07219" w:rsidRPr="00A07219" w:rsidRDefault="00A07219" w:rsidP="00A07219">
                            <w:pPr>
                              <w:pStyle w:val="Caption"/>
                              <w:rPr>
                                <w:rFonts w:ascii="Aptos" w:eastAsia="Aptos" w:hAnsi="Aptos" w:cs="Aptos"/>
                                <w:color w:val="000000" w:themeColor="text1"/>
                                <w:sz w:val="24"/>
                                <w:szCs w:val="24"/>
                              </w:rPr>
                            </w:pPr>
                            <w:r w:rsidRPr="00A07219">
                              <w:rPr>
                                <w:color w:val="000000" w:themeColor="text1"/>
                                <w:sz w:val="24"/>
                                <w:szCs w:val="24"/>
                              </w:rPr>
                              <w:t xml:space="preserve">Figure </w:t>
                            </w:r>
                            <w:r w:rsidRPr="00A07219">
                              <w:rPr>
                                <w:color w:val="000000" w:themeColor="text1"/>
                                <w:sz w:val="24"/>
                                <w:szCs w:val="24"/>
                              </w:rPr>
                              <w:fldChar w:fldCharType="begin"/>
                            </w:r>
                            <w:r w:rsidRPr="00A07219">
                              <w:rPr>
                                <w:color w:val="000000" w:themeColor="text1"/>
                                <w:sz w:val="24"/>
                                <w:szCs w:val="24"/>
                              </w:rPr>
                              <w:instrText xml:space="preserve"> SEQ Figure \* ARABIC </w:instrText>
                            </w:r>
                            <w:r w:rsidRPr="00A07219">
                              <w:rPr>
                                <w:color w:val="000000" w:themeColor="text1"/>
                                <w:sz w:val="24"/>
                                <w:szCs w:val="24"/>
                              </w:rPr>
                              <w:fldChar w:fldCharType="separate"/>
                            </w:r>
                            <w:r w:rsidR="00EC52B9">
                              <w:rPr>
                                <w:noProof/>
                                <w:color w:val="000000" w:themeColor="text1"/>
                                <w:sz w:val="24"/>
                                <w:szCs w:val="24"/>
                              </w:rPr>
                              <w:t>13</w:t>
                            </w:r>
                            <w:r w:rsidRPr="00A07219">
                              <w:rPr>
                                <w:color w:val="000000" w:themeColor="text1"/>
                                <w:sz w:val="24"/>
                                <w:szCs w:val="24"/>
                              </w:rPr>
                              <w:fldChar w:fldCharType="end"/>
                            </w:r>
                            <w:r w:rsidRPr="00A07219">
                              <w:rPr>
                                <w:color w:val="000000" w:themeColor="text1"/>
                                <w:sz w:val="24"/>
                                <w:szCs w:val="24"/>
                              </w:rPr>
                              <w:t>: Total food insecurity percentage by year and household income brackets for 2020-2021.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05AEAF1" id="Text Box 6" o:spid="_x0000_s1030" type="#_x0000_t202" style="position:absolute;left:0;text-align:left;margin-left:-1.05pt;margin-top:301.15pt;width:466.45pt;height:3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" stroked="f">
                <v:textbox inset="0,0,0,0">
                  <w:txbxContent>
                    <w:p w14:paraId="7E0C74B0" w14:textId="638AEFCE" w:rsidR="00A07219" w:rsidRPr="00A07219" w:rsidRDefault="00A07219" w:rsidP="00A07219">
                      <w:pPr>
                        <w:pStyle w:val="Caption"/>
                        <w:rPr>
                          <w:rFonts w:ascii="Aptos" w:eastAsia="Aptos" w:hAnsi="Aptos" w:cs="Aptos"/>
                          <w:color w:val="000000" w:themeColor="text1"/>
                          <w:sz w:val="24"/>
                          <w:szCs w:val="24"/>
                        </w:rPr>
                      </w:pPr>
                      <w:r w:rsidRPr="00A07219">
                        <w:rPr>
                          <w:color w:val="000000" w:themeColor="text1"/>
                          <w:sz w:val="24"/>
                          <w:szCs w:val="24"/>
                        </w:rPr>
                        <w:t xml:space="preserve">Figure </w:t>
                      </w:r>
                      <w:r w:rsidRPr="00A07219">
                        <w:rPr>
                          <w:color w:val="000000" w:themeColor="text1"/>
                          <w:sz w:val="24"/>
                          <w:szCs w:val="24"/>
                        </w:rPr>
                        <w:fldChar w:fldCharType="begin"/>
                      </w:r>
                      <w:r w:rsidRPr="00A07219">
                        <w:rPr>
                          <w:color w:val="000000" w:themeColor="text1"/>
                          <w:sz w:val="24"/>
                          <w:szCs w:val="24"/>
                        </w:rPr>
                        <w:instrText xml:space="preserve"> SEQ Figure \* ARABIC </w:instrText>
                      </w:r>
                      <w:r w:rsidRPr="00A07219">
                        <w:rPr>
                          <w:color w:val="000000" w:themeColor="text1"/>
                          <w:sz w:val="24"/>
                          <w:szCs w:val="24"/>
                        </w:rPr>
                        <w:fldChar w:fldCharType="separate"/>
                      </w:r>
                      <w:r w:rsidR="00EC52B9">
                        <w:rPr>
                          <w:noProof/>
                          <w:color w:val="000000" w:themeColor="text1"/>
                          <w:sz w:val="24"/>
                          <w:szCs w:val="24"/>
                        </w:rPr>
                        <w:t>13</w:t>
                      </w:r>
                      <w:r w:rsidRPr="00A07219">
                        <w:rPr>
                          <w:color w:val="000000" w:themeColor="text1"/>
                          <w:sz w:val="24"/>
                          <w:szCs w:val="24"/>
                        </w:rPr>
                        <w:fldChar w:fldCharType="end"/>
                      </w:r>
                      <w:r w:rsidRPr="00A07219">
                        <w:rPr>
                          <w:color w:val="000000" w:themeColor="text1"/>
                          <w:sz w:val="24"/>
                          <w:szCs w:val="24"/>
                        </w:rPr>
                        <w:t>: Total food insecurity percentage by year and household income brackets for 2020-2021.</w:t>
                      </w:r>
                    </w:p>
                  </w:txbxContent>
                </v:textbox>
                <w10:wrap type="square"/>
              </v:shape>
            </w:pict>
          </mc:Fallback>
        </mc:AlternateContent>
      </w:r>
      <w:r w:rsidR="00A07219">
        <w:rPr>
          <w:noProof/>
        </w:rPr>
        <w:drawing>
          <wp:anchor distT="0" distB="0" distL="114300" distR="114300" simplePos="0" relativeHeight="251671552" behindDoc="0" locked="0" layoutInCell="1" allowOverlap="1" wp14:anchorId="2BB328A5" wp14:editId="03A434F6">
            <wp:simplePos x="0" y="0"/>
            <wp:positionH relativeFrom="column">
              <wp:posOffset>-12879</wp:posOffset>
            </wp:positionH>
            <wp:positionV relativeFrom="paragraph">
              <wp:posOffset>588</wp:posOffset>
            </wp:positionV>
            <wp:extent cx="6223313" cy="3697911"/>
            <wp:effectExtent l="0" t="0" r="0" b="0"/>
            <wp:wrapSquare wrapText="bothSides"/>
            <wp:docPr id="1478734218" name="Picture 147873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42047" cy="3709043"/>
                    </a:xfrm>
                    <a:prstGeom prst="rect">
                      <a:avLst/>
                    </a:prstGeom>
                  </pic:spPr>
                </pic:pic>
              </a:graphicData>
            </a:graphic>
            <wp14:sizeRelH relativeFrom="page">
              <wp14:pctWidth>0</wp14:pctWidth>
            </wp14:sizeRelH>
            <wp14:sizeRelV relativeFrom="page">
              <wp14:pctHeight>0</wp14:pctHeight>
            </wp14:sizeRelV>
          </wp:anchor>
        </w:drawing>
      </w:r>
      <w:r w:rsidRPr="000C77E8">
        <w:rPr>
          <w:rFonts w:ascii="Aptos" w:eastAsia="Aptos" w:hAnsi="Aptos" w:cs="Aptos"/>
          <w:color w:val="000000" w:themeColor="text1"/>
        </w:rPr>
        <w:tab/>
      </w:r>
    </w:p>
    <w:p w14:paraId="003DB672" w14:textId="58FD404C" w:rsidR="1F235886" w:rsidRPr="000C77E8" w:rsidRDefault="1F235886" w:rsidP="00984BFB">
      <w:pPr>
        <w:keepNext/>
        <w:widowControl w:val="0"/>
        <w:spacing w:line="276" w:lineRule="auto"/>
        <w:ind w:firstLine="720"/>
        <w:jc w:val="both"/>
        <w:rPr>
          <w:rFonts w:ascii="Aptos" w:eastAsia="Aptos" w:hAnsi="Aptos" w:cs="Aptos"/>
          <w:color w:val="000000" w:themeColor="text1"/>
        </w:rPr>
      </w:pPr>
      <w:r w:rsidRPr="000C77E8">
        <w:rPr>
          <w:rFonts w:ascii="Aptos" w:eastAsia="Aptos" w:hAnsi="Aptos" w:cs="Aptos"/>
          <w:color w:val="000000" w:themeColor="text1"/>
        </w:rPr>
        <w:t xml:space="preserve">To provide </w:t>
      </w:r>
      <w:r w:rsidR="00D650E7" w:rsidRPr="000C77E8">
        <w:rPr>
          <w:rFonts w:ascii="Aptos" w:eastAsia="Aptos" w:hAnsi="Aptos" w:cs="Aptos"/>
          <w:color w:val="000000" w:themeColor="text1"/>
        </w:rPr>
        <w:t>a subset of specific evidence</w:t>
      </w:r>
      <w:r w:rsidRPr="000C77E8">
        <w:rPr>
          <w:rFonts w:ascii="Aptos" w:eastAsia="Aptos" w:hAnsi="Aptos" w:cs="Aptos"/>
          <w:color w:val="000000" w:themeColor="text1"/>
        </w:rPr>
        <w:t xml:space="preserve"> supporting </w:t>
      </w:r>
      <w:r w:rsidR="00D650E7" w:rsidRPr="000C77E8">
        <w:rPr>
          <w:rFonts w:ascii="Aptos" w:eastAsia="Aptos" w:hAnsi="Aptos" w:cs="Aptos"/>
          <w:color w:val="000000" w:themeColor="text1"/>
        </w:rPr>
        <w:t>that food security was compromised during covid,</w:t>
      </w:r>
      <w:r w:rsidR="00A07219" w:rsidRPr="000C77E8">
        <w:rPr>
          <w:rFonts w:ascii="Aptos" w:eastAsia="Aptos" w:hAnsi="Aptos" w:cs="Aptos"/>
          <w:color w:val="000000" w:themeColor="text1"/>
        </w:rPr>
        <w:t xml:space="preserve"> we analyzed</w:t>
      </w:r>
      <w:r w:rsidRPr="000C77E8">
        <w:rPr>
          <w:rFonts w:ascii="Aptos" w:eastAsia="Aptos" w:hAnsi="Aptos" w:cs="Aptos"/>
          <w:color w:val="000000" w:themeColor="text1"/>
        </w:rPr>
        <w:t xml:space="preserve"> increase</w:t>
      </w:r>
      <w:r w:rsidR="00A07219" w:rsidRPr="000C77E8">
        <w:rPr>
          <w:rFonts w:ascii="Aptos" w:eastAsia="Aptos" w:hAnsi="Aptos" w:cs="Aptos"/>
          <w:color w:val="000000" w:themeColor="text1"/>
        </w:rPr>
        <w:t>s</w:t>
      </w:r>
      <w:r w:rsidRPr="000C77E8">
        <w:rPr>
          <w:rFonts w:ascii="Aptos" w:eastAsia="Aptos" w:hAnsi="Aptos" w:cs="Aptos"/>
          <w:color w:val="000000" w:themeColor="text1"/>
        </w:rPr>
        <w:t xml:space="preserve"> from 2020 to 2021 for the overall </w:t>
      </w:r>
      <w:r w:rsidRPr="000C77E8">
        <w:rPr>
          <w:rFonts w:ascii="Aptos" w:eastAsia="Aptos" w:hAnsi="Aptos" w:cs="Aptos"/>
          <w:color w:val="000000" w:themeColor="text1"/>
        </w:rPr>
        <w:lastRenderedPageBreak/>
        <w:t>Canadian food insecurity rates in low-income households</w:t>
      </w:r>
      <w:r w:rsidR="00A07219" w:rsidRPr="000C77E8">
        <w:rPr>
          <w:rFonts w:ascii="Aptos" w:eastAsia="Aptos" w:hAnsi="Aptos" w:cs="Aptos"/>
          <w:color w:val="000000" w:themeColor="text1"/>
        </w:rPr>
        <w:t xml:space="preserve"> (figure 13). We found that </w:t>
      </w:r>
      <w:r w:rsidR="00D650E7" w:rsidRPr="000C77E8">
        <w:rPr>
          <w:rFonts w:ascii="Aptos" w:eastAsia="Aptos" w:hAnsi="Aptos" w:cs="Aptos"/>
          <w:color w:val="000000" w:themeColor="text1"/>
        </w:rPr>
        <w:t xml:space="preserve">food </w:t>
      </w:r>
      <w:r w:rsidR="00A07219" w:rsidRPr="000C77E8">
        <w:rPr>
          <w:rFonts w:ascii="Aptos" w:eastAsia="Aptos" w:hAnsi="Aptos" w:cs="Aptos"/>
          <w:color w:val="000000" w:themeColor="text1"/>
        </w:rPr>
        <w:t>insecurity rates went</w:t>
      </w:r>
      <w:r w:rsidRPr="000C77E8">
        <w:rPr>
          <w:rFonts w:ascii="Aptos" w:eastAsia="Aptos" w:hAnsi="Aptos" w:cs="Aptos"/>
          <w:color w:val="000000" w:themeColor="text1"/>
        </w:rPr>
        <w:t xml:space="preserve"> from 1.9% in 2020 to 2.2% in 2021 for the mildly food insecure. The moderately food insecure stayed at 3.28% and the severely food insecure grew from 2.17% to 2.47%.  </w:t>
      </w:r>
    </w:p>
    <w:p w14:paraId="77BEAEA5" w14:textId="2EF48B16" w:rsidR="00EC52B9" w:rsidRDefault="1F235886" w:rsidP="00984BFB">
      <w:pPr>
        <w:widowControl w:val="0"/>
        <w:spacing w:line="276" w:lineRule="auto"/>
        <w:ind w:firstLine="720"/>
        <w:jc w:val="both"/>
        <w:rPr>
          <w:rFonts w:ascii="Aptos" w:eastAsia="Aptos" w:hAnsi="Aptos" w:cs="Aptos"/>
          <w:color w:val="000000" w:themeColor="text1"/>
        </w:rPr>
      </w:pPr>
      <w:r w:rsidRPr="6AC4A278">
        <w:rPr>
          <w:rFonts w:ascii="Aptos" w:eastAsia="Aptos" w:hAnsi="Aptos" w:cs="Aptos"/>
          <w:color w:val="000000" w:themeColor="text1"/>
        </w:rPr>
        <w:t xml:space="preserve">While it's important to consider the entire population when assessing food insecurity, we can gain valuable insights by zooming in on the subset of Canadian households that report experiencing food insecurity. </w:t>
      </w:r>
    </w:p>
    <w:p w14:paraId="3E7A6C41" w14:textId="77777777" w:rsidR="000C77E8" w:rsidRDefault="00EC52B9" w:rsidP="000C77E8">
      <w:pPr>
        <w:widowControl w:val="0"/>
        <w:jc w:val="both"/>
        <w:rPr>
          <w:rFonts w:ascii="Aptos" w:eastAsia="Aptos" w:hAnsi="Aptos" w:cs="Aptos"/>
          <w:color w:val="000000" w:themeColor="text1"/>
        </w:rPr>
      </w:pPr>
      <w:r>
        <w:rPr>
          <w:noProof/>
        </w:rPr>
        <mc:AlternateContent>
          <mc:Choice Requires="wps">
            <w:drawing>
              <wp:anchor distT="0" distB="0" distL="114300" distR="114300" simplePos="0" relativeHeight="251676672" behindDoc="0" locked="0" layoutInCell="1" allowOverlap="1" wp14:anchorId="22F32F6F" wp14:editId="084FF24D">
                <wp:simplePos x="0" y="0"/>
                <wp:positionH relativeFrom="column">
                  <wp:posOffset>12065</wp:posOffset>
                </wp:positionH>
                <wp:positionV relativeFrom="paragraph">
                  <wp:posOffset>3251191</wp:posOffset>
                </wp:positionV>
                <wp:extent cx="587248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872480" cy="635"/>
                        </a:xfrm>
                        <a:prstGeom prst="rect">
                          <a:avLst/>
                        </a:prstGeom>
                        <a:solidFill>
                          <a:prstClr val="white"/>
                        </a:solidFill>
                        <a:ln>
                          <a:noFill/>
                        </a:ln>
                      </wps:spPr>
                      <wps:txbx>
                        <w:txbxContent>
                          <w:p w14:paraId="26B1A860" w14:textId="440B3259" w:rsidR="00A07219" w:rsidRPr="00A07219" w:rsidRDefault="00A07219" w:rsidP="00A07219">
                            <w:pPr>
                              <w:pStyle w:val="Caption"/>
                              <w:rPr>
                                <w:rFonts w:ascii="Aptos" w:eastAsia="Aptos" w:hAnsi="Aptos" w:cs="Aptos"/>
                                <w:color w:val="000000" w:themeColor="text1"/>
                                <w:sz w:val="24"/>
                                <w:szCs w:val="24"/>
                              </w:rPr>
                            </w:pPr>
                            <w:r w:rsidRPr="00A07219">
                              <w:rPr>
                                <w:color w:val="000000" w:themeColor="text1"/>
                                <w:sz w:val="24"/>
                                <w:szCs w:val="24"/>
                              </w:rPr>
                              <w:t xml:space="preserve">Figure </w:t>
                            </w:r>
                            <w:r w:rsidRPr="00A07219">
                              <w:rPr>
                                <w:color w:val="000000" w:themeColor="text1"/>
                                <w:sz w:val="24"/>
                                <w:szCs w:val="24"/>
                              </w:rPr>
                              <w:fldChar w:fldCharType="begin"/>
                            </w:r>
                            <w:r w:rsidRPr="00A07219">
                              <w:rPr>
                                <w:color w:val="000000" w:themeColor="text1"/>
                                <w:sz w:val="24"/>
                                <w:szCs w:val="24"/>
                              </w:rPr>
                              <w:instrText xml:space="preserve"> SEQ Figure \* ARABIC </w:instrText>
                            </w:r>
                            <w:r w:rsidRPr="00A07219">
                              <w:rPr>
                                <w:color w:val="000000" w:themeColor="text1"/>
                                <w:sz w:val="24"/>
                                <w:szCs w:val="24"/>
                              </w:rPr>
                              <w:fldChar w:fldCharType="separate"/>
                            </w:r>
                            <w:r w:rsidR="00EC52B9">
                              <w:rPr>
                                <w:noProof/>
                                <w:color w:val="000000" w:themeColor="text1"/>
                                <w:sz w:val="24"/>
                                <w:szCs w:val="24"/>
                              </w:rPr>
                              <w:t>14</w:t>
                            </w:r>
                            <w:r w:rsidRPr="00A07219">
                              <w:rPr>
                                <w:color w:val="000000" w:themeColor="text1"/>
                                <w:sz w:val="24"/>
                                <w:szCs w:val="24"/>
                              </w:rPr>
                              <w:fldChar w:fldCharType="end"/>
                            </w:r>
                            <w:r w:rsidRPr="00A07219">
                              <w:rPr>
                                <w:color w:val="000000" w:themeColor="text1"/>
                                <w:sz w:val="24"/>
                                <w:szCs w:val="24"/>
                              </w:rPr>
                              <w:t>: : Stacked bar chart of total percentage of Canada’s food insecure households per year per income bracket.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du="http://schemas.microsoft.com/office/word/2023/wordml/word16du">
            <w:pict>
              <v:shape w14:anchorId="22F32F6F" id="Text Box 7" o:spid="_x0000_s1031" type="#_x0000_t202" style="position:absolute;left:0;text-align:left;margin-left:.95pt;margin-top:256pt;width:462.4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" stroked="f">
                <v:textbox style="mso-fit-shape-to-text:t" inset="0,0,0,0">
                  <w:txbxContent>
                    <w:p w14:paraId="26B1A860" w14:textId="440B3259" w:rsidR="00A07219" w:rsidRPr="00A07219" w:rsidRDefault="00A07219" w:rsidP="00A07219">
                      <w:pPr>
                        <w:pStyle w:val="Caption"/>
                        <w:rPr>
                          <w:rFonts w:ascii="Aptos" w:eastAsia="Aptos" w:hAnsi="Aptos" w:cs="Aptos"/>
                          <w:color w:val="000000" w:themeColor="text1"/>
                          <w:sz w:val="24"/>
                          <w:szCs w:val="24"/>
                        </w:rPr>
                      </w:pPr>
                      <w:r w:rsidRPr="00A07219">
                        <w:rPr>
                          <w:color w:val="000000" w:themeColor="text1"/>
                          <w:sz w:val="24"/>
                          <w:szCs w:val="24"/>
                        </w:rPr>
                        <w:t xml:space="preserve">Figure </w:t>
                      </w:r>
                      <w:r w:rsidRPr="00A07219">
                        <w:rPr>
                          <w:color w:val="000000" w:themeColor="text1"/>
                          <w:sz w:val="24"/>
                          <w:szCs w:val="24"/>
                        </w:rPr>
                        <w:fldChar w:fldCharType="begin"/>
                      </w:r>
                      <w:r w:rsidRPr="00A07219">
                        <w:rPr>
                          <w:color w:val="000000" w:themeColor="text1"/>
                          <w:sz w:val="24"/>
                          <w:szCs w:val="24"/>
                        </w:rPr>
                        <w:instrText xml:space="preserve"> SEQ Figure \* ARABIC </w:instrText>
                      </w:r>
                      <w:r w:rsidRPr="00A07219">
                        <w:rPr>
                          <w:color w:val="000000" w:themeColor="text1"/>
                          <w:sz w:val="24"/>
                          <w:szCs w:val="24"/>
                        </w:rPr>
                        <w:fldChar w:fldCharType="separate"/>
                      </w:r>
                      <w:r w:rsidR="00EC52B9">
                        <w:rPr>
                          <w:noProof/>
                          <w:color w:val="000000" w:themeColor="text1"/>
                          <w:sz w:val="24"/>
                          <w:szCs w:val="24"/>
                        </w:rPr>
                        <w:t>14</w:t>
                      </w:r>
                      <w:r w:rsidRPr="00A07219">
                        <w:rPr>
                          <w:color w:val="000000" w:themeColor="text1"/>
                          <w:sz w:val="24"/>
                          <w:szCs w:val="24"/>
                        </w:rPr>
                        <w:fldChar w:fldCharType="end"/>
                      </w:r>
                      <w:r w:rsidRPr="00A07219">
                        <w:rPr>
                          <w:color w:val="000000" w:themeColor="text1"/>
                          <w:sz w:val="24"/>
                          <w:szCs w:val="24"/>
                        </w:rPr>
                        <w:t>: : Stacked bar chart of total percentage of Canada’s food insecure households per year per income bracket.</w:t>
                      </w:r>
                    </w:p>
                  </w:txbxContent>
                </v:textbox>
                <w10:wrap type="square"/>
              </v:shape>
            </w:pict>
          </mc:Fallback>
        </mc:AlternateContent>
      </w:r>
      <w:r>
        <w:rPr>
          <w:noProof/>
        </w:rPr>
        <w:drawing>
          <wp:anchor distT="0" distB="0" distL="114300" distR="114300" simplePos="0" relativeHeight="251674624" behindDoc="0" locked="0" layoutInCell="1" allowOverlap="1" wp14:anchorId="27CA60B9" wp14:editId="51C7BA2E">
            <wp:simplePos x="0" y="0"/>
            <wp:positionH relativeFrom="column">
              <wp:posOffset>102235</wp:posOffset>
            </wp:positionH>
            <wp:positionV relativeFrom="paragraph">
              <wp:posOffset>18</wp:posOffset>
            </wp:positionV>
            <wp:extent cx="5705476" cy="3248025"/>
            <wp:effectExtent l="0" t="0" r="0" b="3175"/>
            <wp:wrapSquare wrapText="bothSides"/>
            <wp:docPr id="1354782664" name="Picture 1354782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05476" cy="3248025"/>
                    </a:xfrm>
                    <a:prstGeom prst="rect">
                      <a:avLst/>
                    </a:prstGeom>
                  </pic:spPr>
                </pic:pic>
              </a:graphicData>
            </a:graphic>
            <wp14:sizeRelH relativeFrom="page">
              <wp14:pctWidth>0</wp14:pctWidth>
            </wp14:sizeRelH>
            <wp14:sizeRelV relativeFrom="page">
              <wp14:pctHeight>0</wp14:pctHeight>
            </wp14:sizeRelV>
          </wp:anchor>
        </w:drawing>
      </w:r>
    </w:p>
    <w:p w14:paraId="5EB74276" w14:textId="665DFB31" w:rsidR="1F235886" w:rsidRDefault="00D650E7" w:rsidP="000C77E8">
      <w:pPr>
        <w:widowControl w:val="0"/>
        <w:ind w:firstLine="720"/>
        <w:jc w:val="both"/>
        <w:rPr>
          <w:rFonts w:ascii="Aptos" w:eastAsia="Aptos" w:hAnsi="Aptos" w:cs="Aptos"/>
          <w:color w:val="000000" w:themeColor="text1"/>
        </w:rPr>
      </w:pPr>
      <w:r>
        <w:rPr>
          <w:rFonts w:ascii="Aptos" w:eastAsia="Aptos" w:hAnsi="Aptos" w:cs="Aptos"/>
          <w:color w:val="000000" w:themeColor="text1"/>
        </w:rPr>
        <w:t>When we look at food insecurity levels in Canada across income brackets, we can create more insights on the picture of food security as a whole</w:t>
      </w:r>
      <w:r w:rsidR="00882996">
        <w:rPr>
          <w:rFonts w:ascii="Aptos" w:eastAsia="Aptos" w:hAnsi="Aptos" w:cs="Aptos"/>
          <w:color w:val="000000" w:themeColor="text1"/>
        </w:rPr>
        <w:t xml:space="preserve"> (figure 14)</w:t>
      </w:r>
      <w:r w:rsidR="1F235886" w:rsidRPr="6AC4A278">
        <w:rPr>
          <w:rFonts w:ascii="Aptos" w:eastAsia="Aptos" w:hAnsi="Aptos" w:cs="Aptos"/>
          <w:color w:val="000000" w:themeColor="text1"/>
        </w:rPr>
        <w:t>.</w:t>
      </w:r>
      <w:r>
        <w:rPr>
          <w:rFonts w:ascii="Aptos" w:eastAsia="Aptos" w:hAnsi="Aptos" w:cs="Aptos"/>
          <w:color w:val="000000" w:themeColor="text1"/>
        </w:rPr>
        <w:t xml:space="preserve"> In our graphic, you can extrapolate how much each income bracket was </w:t>
      </w:r>
      <w:r w:rsidR="00333CAF">
        <w:rPr>
          <w:rFonts w:ascii="Aptos" w:eastAsia="Aptos" w:hAnsi="Aptos" w:cs="Aptos"/>
          <w:color w:val="000000" w:themeColor="text1"/>
        </w:rPr>
        <w:t>a</w:t>
      </w:r>
      <w:r>
        <w:rPr>
          <w:rFonts w:ascii="Aptos" w:eastAsia="Aptos" w:hAnsi="Aptos" w:cs="Aptos"/>
          <w:color w:val="000000" w:themeColor="text1"/>
        </w:rPr>
        <w:t>ffected compared to the whole population of food insecure Canadians. We can also see specific levels of mild, moderate, or severe food insecurity.</w:t>
      </w:r>
      <w:r w:rsidR="1F235886" w:rsidRPr="6AC4A278">
        <w:rPr>
          <w:rFonts w:ascii="Aptos" w:eastAsia="Aptos" w:hAnsi="Aptos" w:cs="Aptos"/>
          <w:color w:val="000000" w:themeColor="text1"/>
        </w:rPr>
        <w:t xml:space="preserve"> </w:t>
      </w:r>
      <w:r w:rsidR="00EB0C7A">
        <w:rPr>
          <w:rFonts w:ascii="Aptos" w:eastAsia="Aptos" w:hAnsi="Aptos" w:cs="Aptos"/>
          <w:color w:val="000000" w:themeColor="text1"/>
        </w:rPr>
        <w:t xml:space="preserve">When we look at who is </w:t>
      </w:r>
      <w:r w:rsidR="002C0F3E">
        <w:rPr>
          <w:rFonts w:ascii="Aptos" w:eastAsia="Aptos" w:hAnsi="Aptos" w:cs="Aptos"/>
          <w:color w:val="000000" w:themeColor="text1"/>
        </w:rPr>
        <w:t>a</w:t>
      </w:r>
      <w:r w:rsidR="00EB0C7A">
        <w:rPr>
          <w:rFonts w:ascii="Aptos" w:eastAsia="Aptos" w:hAnsi="Aptos" w:cs="Aptos"/>
          <w:color w:val="000000" w:themeColor="text1"/>
        </w:rPr>
        <w:t xml:space="preserve">ffected the most by food insecurity, it is clear that lower income households suffer the most. In 2019 alone, </w:t>
      </w:r>
      <w:r w:rsidR="1F235886" w:rsidRPr="6AC4A278">
        <w:rPr>
          <w:rFonts w:ascii="Aptos" w:eastAsia="Aptos" w:hAnsi="Aptos" w:cs="Aptos"/>
          <w:color w:val="000000" w:themeColor="text1"/>
        </w:rPr>
        <w:t xml:space="preserve">17.4% </w:t>
      </w:r>
      <w:r>
        <w:rPr>
          <w:rFonts w:ascii="Aptos" w:eastAsia="Aptos" w:hAnsi="Aptos" w:cs="Aptos"/>
          <w:color w:val="000000" w:themeColor="text1"/>
        </w:rPr>
        <w:t xml:space="preserve">of </w:t>
      </w:r>
      <w:r w:rsidR="00EB0C7A">
        <w:rPr>
          <w:rFonts w:ascii="Aptos" w:eastAsia="Aptos" w:hAnsi="Aptos" w:cs="Aptos"/>
          <w:color w:val="000000" w:themeColor="text1"/>
        </w:rPr>
        <w:t>all households who dealt with food insecurity</w:t>
      </w:r>
      <w:r>
        <w:rPr>
          <w:rFonts w:ascii="Aptos" w:eastAsia="Aptos" w:hAnsi="Aptos" w:cs="Aptos"/>
          <w:color w:val="000000" w:themeColor="text1"/>
        </w:rPr>
        <w:t xml:space="preserve"> </w:t>
      </w:r>
      <w:r w:rsidR="00EB0C7A">
        <w:rPr>
          <w:rFonts w:ascii="Aptos" w:eastAsia="Aptos" w:hAnsi="Aptos" w:cs="Aptos"/>
          <w:color w:val="000000" w:themeColor="text1"/>
        </w:rPr>
        <w:t xml:space="preserve">were found to be severely food insecure in the </w:t>
      </w:r>
      <w:r w:rsidR="1F235886" w:rsidRPr="6AC4A278">
        <w:rPr>
          <w:rFonts w:ascii="Aptos" w:eastAsia="Aptos" w:hAnsi="Aptos" w:cs="Aptos"/>
          <w:color w:val="000000" w:themeColor="text1"/>
        </w:rPr>
        <w:t>lowest income bracket</w:t>
      </w:r>
      <w:r>
        <w:rPr>
          <w:rFonts w:ascii="Aptos" w:eastAsia="Aptos" w:hAnsi="Aptos" w:cs="Aptos"/>
          <w:color w:val="000000" w:themeColor="text1"/>
        </w:rPr>
        <w:t>.</w:t>
      </w:r>
      <w:r w:rsidR="00EB0C7A">
        <w:rPr>
          <w:rFonts w:ascii="Aptos" w:eastAsia="Aptos" w:hAnsi="Aptos" w:cs="Aptos"/>
          <w:color w:val="000000" w:themeColor="text1"/>
        </w:rPr>
        <w:t xml:space="preserve"> Imagine being one of those many households were forced to skip meals and go possibly days on end without food. </w:t>
      </w:r>
      <w:r w:rsidR="1F235886" w:rsidRPr="6AC4A278">
        <w:rPr>
          <w:rFonts w:ascii="Aptos" w:eastAsia="Aptos" w:hAnsi="Aptos" w:cs="Aptos"/>
          <w:color w:val="000000" w:themeColor="text1"/>
        </w:rPr>
        <w:t xml:space="preserve"> </w:t>
      </w:r>
      <w:r w:rsidR="00EB0C7A">
        <w:rPr>
          <w:rFonts w:ascii="Aptos" w:eastAsia="Aptos" w:hAnsi="Aptos" w:cs="Aptos"/>
          <w:color w:val="000000" w:themeColor="text1"/>
        </w:rPr>
        <w:t xml:space="preserve">It’s sad to think how many Canadians this includes, and the pain they must have </w:t>
      </w:r>
      <w:r w:rsidR="002C0F3E">
        <w:rPr>
          <w:rFonts w:ascii="Aptos" w:eastAsia="Aptos" w:hAnsi="Aptos" w:cs="Aptos"/>
          <w:color w:val="000000" w:themeColor="text1"/>
        </w:rPr>
        <w:t>gone</w:t>
      </w:r>
      <w:r w:rsidR="00EB0C7A">
        <w:rPr>
          <w:rFonts w:ascii="Aptos" w:eastAsia="Aptos" w:hAnsi="Aptos" w:cs="Aptos"/>
          <w:color w:val="000000" w:themeColor="text1"/>
        </w:rPr>
        <w:t xml:space="preserve"> through being unable to feed themselves and their household. </w:t>
      </w:r>
      <w:r w:rsidR="1F235886" w:rsidRPr="6AC4A278">
        <w:rPr>
          <w:rFonts w:ascii="Aptos" w:eastAsia="Aptos" w:hAnsi="Aptos" w:cs="Aptos"/>
          <w:color w:val="000000" w:themeColor="text1"/>
        </w:rPr>
        <w:t xml:space="preserve">It is clear how as we move from lower to higher income brackets, we see a reduced food </w:t>
      </w:r>
      <w:r w:rsidR="1F235886" w:rsidRPr="6AC4A278">
        <w:rPr>
          <w:rFonts w:ascii="Aptos" w:eastAsia="Aptos" w:hAnsi="Aptos" w:cs="Aptos"/>
          <w:color w:val="000000" w:themeColor="text1"/>
        </w:rPr>
        <w:lastRenderedPageBreak/>
        <w:t xml:space="preserve">insecurity rate. </w:t>
      </w:r>
    </w:p>
    <w:p w14:paraId="3347CF66" w14:textId="5487129D" w:rsidR="6AC4A278" w:rsidRDefault="00EC52B9" w:rsidP="00EC52B9">
      <w:pPr>
        <w:widowControl w:val="0"/>
        <w:jc w:val="both"/>
        <w:rPr>
          <w:rFonts w:ascii="Aptos" w:eastAsia="Aptos" w:hAnsi="Aptos" w:cs="Aptos"/>
          <w:color w:val="000000" w:themeColor="text1"/>
        </w:rPr>
      </w:pPr>
      <w:r>
        <w:rPr>
          <w:rFonts w:ascii="Aptos" w:eastAsia="Aptos" w:hAnsi="Aptos" w:cs="Aptos"/>
          <w:color w:val="000000" w:themeColor="text1"/>
        </w:rPr>
        <w:tab/>
      </w:r>
      <w:r w:rsidR="1F235886" w:rsidRPr="6AC4A278">
        <w:rPr>
          <w:rFonts w:ascii="Aptos" w:eastAsia="Aptos" w:hAnsi="Aptos" w:cs="Aptos"/>
          <w:color w:val="000000" w:themeColor="text1"/>
        </w:rPr>
        <w:t>When comparing the total</w:t>
      </w:r>
      <w:r w:rsidR="00EB0C7A">
        <w:rPr>
          <w:rFonts w:ascii="Aptos" w:eastAsia="Aptos" w:hAnsi="Aptos" w:cs="Aptos"/>
          <w:color w:val="000000" w:themeColor="text1"/>
        </w:rPr>
        <w:t xml:space="preserve"> of food insecurity</w:t>
      </w:r>
      <w:r w:rsidR="1F235886" w:rsidRPr="6AC4A278">
        <w:rPr>
          <w:rFonts w:ascii="Aptos" w:eastAsia="Aptos" w:hAnsi="Aptos" w:cs="Aptos"/>
          <w:color w:val="000000" w:themeColor="text1"/>
        </w:rPr>
        <w:t xml:space="preserve"> across</w:t>
      </w:r>
      <w:r w:rsidR="00EB0C7A">
        <w:rPr>
          <w:rFonts w:ascii="Aptos" w:eastAsia="Aptos" w:hAnsi="Aptos" w:cs="Aptos"/>
          <w:color w:val="000000" w:themeColor="text1"/>
        </w:rPr>
        <w:t xml:space="preserve"> time</w:t>
      </w:r>
      <w:r w:rsidR="1F235886" w:rsidRPr="6AC4A278">
        <w:rPr>
          <w:rFonts w:ascii="Aptos" w:eastAsia="Aptos" w:hAnsi="Aptos" w:cs="Aptos"/>
          <w:color w:val="000000" w:themeColor="text1"/>
        </w:rPr>
        <w:t xml:space="preserve">, we can see that the severely food insecure proportion has decreased from its highest in 2018 (27.6%) to the lowest in 2020 (24.3%) and rising a bit to 24.5% in 2021. Contrastingly, 2020 had the highest rate of moderately food insecure, and it might be an indication that the smaller percentage of severely food insecure </w:t>
      </w:r>
      <w:r w:rsidR="002C0F3E">
        <w:rPr>
          <w:rFonts w:ascii="Aptos" w:eastAsia="Aptos" w:hAnsi="Aptos" w:cs="Aptos"/>
          <w:color w:val="000000" w:themeColor="text1"/>
        </w:rPr>
        <w:t>transitioned</w:t>
      </w:r>
      <w:r w:rsidR="1F235886" w:rsidRPr="6AC4A278">
        <w:rPr>
          <w:rFonts w:ascii="Aptos" w:eastAsia="Aptos" w:hAnsi="Aptos" w:cs="Aptos"/>
          <w:color w:val="000000" w:themeColor="text1"/>
        </w:rPr>
        <w:t xml:space="preserve"> from severely to moderately food insecure</w:t>
      </w:r>
      <w:r w:rsidR="002C0F3E">
        <w:rPr>
          <w:rFonts w:ascii="Aptos" w:eastAsia="Aptos" w:hAnsi="Aptos" w:cs="Aptos"/>
          <w:color w:val="000000" w:themeColor="text1"/>
        </w:rPr>
        <w:t xml:space="preserve"> in that year</w:t>
      </w:r>
      <w:r w:rsidR="1F235886" w:rsidRPr="6AC4A278">
        <w:rPr>
          <w:rFonts w:ascii="Aptos" w:eastAsia="Aptos" w:hAnsi="Aptos" w:cs="Aptos"/>
          <w:color w:val="000000" w:themeColor="text1"/>
        </w:rPr>
        <w:t>.  These overall trends w</w:t>
      </w:r>
      <w:r w:rsidR="00EB0C7A">
        <w:rPr>
          <w:rFonts w:ascii="Aptos" w:eastAsia="Aptos" w:hAnsi="Aptos" w:cs="Aptos"/>
          <w:color w:val="000000" w:themeColor="text1"/>
        </w:rPr>
        <w:t>ere further</w:t>
      </w:r>
      <w:r w:rsidR="1F235886" w:rsidRPr="6AC4A278">
        <w:rPr>
          <w:rFonts w:ascii="Aptos" w:eastAsia="Aptos" w:hAnsi="Aptos" w:cs="Aptos"/>
          <w:color w:val="000000" w:themeColor="text1"/>
        </w:rPr>
        <w:t xml:space="preserve"> analyzed at a provincial level.</w:t>
      </w:r>
    </w:p>
    <w:p w14:paraId="17244885" w14:textId="1DF53EBB" w:rsidR="1F235886" w:rsidRDefault="00EC52B9" w:rsidP="6AC4A278">
      <w:pPr>
        <w:widowControl w:val="0"/>
        <w:jc w:val="both"/>
        <w:rPr>
          <w:rFonts w:ascii="Aptos" w:eastAsia="Aptos" w:hAnsi="Aptos" w:cs="Aptos"/>
          <w:color w:val="000000" w:themeColor="text1"/>
          <w:sz w:val="22"/>
          <w:szCs w:val="22"/>
        </w:rPr>
      </w:pPr>
      <w:r>
        <w:rPr>
          <w:rFonts w:ascii="Aptos" w:eastAsia="Aptos" w:hAnsi="Aptos" w:cs="Aptos"/>
          <w:color w:val="000000" w:themeColor="text1"/>
        </w:rPr>
        <w:tab/>
      </w:r>
      <w:r w:rsidR="1F235886" w:rsidRPr="6AC4A278">
        <w:rPr>
          <w:rFonts w:ascii="Aptos" w:eastAsia="Aptos" w:hAnsi="Aptos" w:cs="Aptos"/>
          <w:color w:val="000000" w:themeColor="text1"/>
        </w:rPr>
        <w:t>Moving from the federal into the provincial scope, we</w:t>
      </w:r>
      <w:r w:rsidR="00EB0C7A">
        <w:rPr>
          <w:rFonts w:ascii="Aptos" w:eastAsia="Aptos" w:hAnsi="Aptos" w:cs="Aptos"/>
          <w:color w:val="000000" w:themeColor="text1"/>
        </w:rPr>
        <w:t xml:space="preserve"> created a map representation of food insecurity levels in the provinces excluding the Atlantic region</w:t>
      </w:r>
      <w:r w:rsidR="004836F2">
        <w:rPr>
          <w:rFonts w:ascii="Aptos" w:eastAsia="Aptos" w:hAnsi="Aptos" w:cs="Aptos"/>
          <w:color w:val="000000" w:themeColor="text1"/>
        </w:rPr>
        <w:t xml:space="preserve"> (figure 15)</w:t>
      </w:r>
      <w:r w:rsidR="00EB0C7A">
        <w:rPr>
          <w:rFonts w:ascii="Aptos" w:eastAsia="Aptos" w:hAnsi="Aptos" w:cs="Aptos"/>
          <w:color w:val="000000" w:themeColor="text1"/>
        </w:rPr>
        <w:t>:</w:t>
      </w:r>
      <w:r w:rsidR="1F235886" w:rsidRPr="6AC4A278">
        <w:rPr>
          <w:rFonts w:ascii="Aptos" w:eastAsia="Aptos" w:hAnsi="Aptos" w:cs="Aptos"/>
          <w:color w:val="000000" w:themeColor="text1"/>
          <w:sz w:val="22"/>
          <w:szCs w:val="22"/>
        </w:rPr>
        <w:t xml:space="preserve"> </w:t>
      </w:r>
    </w:p>
    <w:p w14:paraId="3ED99F1A" w14:textId="1A8D34F8" w:rsidR="000C77E8" w:rsidRDefault="00EC52B9" w:rsidP="6AC4A278">
      <w:pPr>
        <w:widowControl w:val="0"/>
        <w:jc w:val="both"/>
        <w:rPr>
          <w:rFonts w:ascii="Aptos" w:eastAsia="Aptos" w:hAnsi="Aptos" w:cs="Aptos"/>
          <w:color w:val="000000" w:themeColor="text1"/>
        </w:rPr>
      </w:pPr>
      <w:r>
        <w:rPr>
          <w:noProof/>
        </w:rPr>
        <mc:AlternateContent>
          <mc:Choice Requires="wps">
            <w:drawing>
              <wp:anchor distT="0" distB="0" distL="114300" distR="114300" simplePos="0" relativeHeight="251679744" behindDoc="0" locked="0" layoutInCell="1" allowOverlap="1" wp14:anchorId="5F1D6ECB" wp14:editId="78091A0D">
                <wp:simplePos x="0" y="0"/>
                <wp:positionH relativeFrom="column">
                  <wp:posOffset>0</wp:posOffset>
                </wp:positionH>
                <wp:positionV relativeFrom="paragraph">
                  <wp:posOffset>2886075</wp:posOffset>
                </wp:positionV>
                <wp:extent cx="5715000" cy="635"/>
                <wp:effectExtent l="0" t="0" r="0" b="12065"/>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D270975" w14:textId="46560546" w:rsidR="00EC52B9" w:rsidRPr="00EC52B9" w:rsidRDefault="00EC52B9" w:rsidP="00EC52B9">
                            <w:pPr>
                              <w:pStyle w:val="Caption"/>
                              <w:rPr>
                                <w:noProof/>
                                <w:color w:val="000000" w:themeColor="text1"/>
                                <w:sz w:val="24"/>
                                <w:szCs w:val="24"/>
                              </w:rPr>
                            </w:pPr>
                            <w:r w:rsidRPr="00EC52B9">
                              <w:rPr>
                                <w:color w:val="000000" w:themeColor="text1"/>
                                <w:sz w:val="24"/>
                                <w:szCs w:val="24"/>
                              </w:rPr>
                              <w:t xml:space="preserve">Figure </w:t>
                            </w:r>
                            <w:r w:rsidRPr="00EC52B9">
                              <w:rPr>
                                <w:color w:val="000000" w:themeColor="text1"/>
                                <w:sz w:val="24"/>
                                <w:szCs w:val="24"/>
                              </w:rPr>
                              <w:fldChar w:fldCharType="begin"/>
                            </w:r>
                            <w:r w:rsidRPr="00EC52B9">
                              <w:rPr>
                                <w:color w:val="000000" w:themeColor="text1"/>
                                <w:sz w:val="24"/>
                                <w:szCs w:val="24"/>
                              </w:rPr>
                              <w:instrText xml:space="preserve"> SEQ Figure \* ARABIC </w:instrText>
                            </w:r>
                            <w:r w:rsidRPr="00EC52B9">
                              <w:rPr>
                                <w:color w:val="000000" w:themeColor="text1"/>
                                <w:sz w:val="24"/>
                                <w:szCs w:val="24"/>
                              </w:rPr>
                              <w:fldChar w:fldCharType="separate"/>
                            </w:r>
                            <w:r>
                              <w:rPr>
                                <w:noProof/>
                                <w:color w:val="000000" w:themeColor="text1"/>
                                <w:sz w:val="24"/>
                                <w:szCs w:val="24"/>
                              </w:rPr>
                              <w:t>15</w:t>
                            </w:r>
                            <w:r w:rsidRPr="00EC52B9">
                              <w:rPr>
                                <w:color w:val="000000" w:themeColor="text1"/>
                                <w:sz w:val="24"/>
                                <w:szCs w:val="24"/>
                              </w:rPr>
                              <w:fldChar w:fldCharType="end"/>
                            </w:r>
                            <w:r w:rsidRPr="00EC52B9">
                              <w:rPr>
                                <w:color w:val="000000" w:themeColor="text1"/>
                                <w:sz w:val="24"/>
                                <w:szCs w:val="24"/>
                              </w:rPr>
                              <w:t>: Map of population percentage of food insecure Canadians across 6 provinces in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5F1D6ECB" id="Text Box 8" o:spid="_x0000_s1032" type="#_x0000_t202" style="position:absolute;left:0;text-align:left;margin-left:0;margin-top:227.25pt;width:450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" stroked="f">
                <v:textbox style="mso-fit-shape-to-text:t" inset="0,0,0,0">
                  <w:txbxContent>
                    <w:p w14:paraId="2D270975" w14:textId="46560546" w:rsidR="00EC52B9" w:rsidRPr="00EC52B9" w:rsidRDefault="00EC52B9" w:rsidP="00EC52B9">
                      <w:pPr>
                        <w:pStyle w:val="Caption"/>
                        <w:rPr>
                          <w:noProof/>
                          <w:color w:val="000000" w:themeColor="text1"/>
                          <w:sz w:val="24"/>
                          <w:szCs w:val="24"/>
                        </w:rPr>
                      </w:pPr>
                      <w:r w:rsidRPr="00EC52B9">
                        <w:rPr>
                          <w:color w:val="000000" w:themeColor="text1"/>
                          <w:sz w:val="24"/>
                          <w:szCs w:val="24"/>
                        </w:rPr>
                        <w:t xml:space="preserve">Figure </w:t>
                      </w:r>
                      <w:r w:rsidRPr="00EC52B9">
                        <w:rPr>
                          <w:color w:val="000000" w:themeColor="text1"/>
                          <w:sz w:val="24"/>
                          <w:szCs w:val="24"/>
                        </w:rPr>
                        <w:fldChar w:fldCharType="begin"/>
                      </w:r>
                      <w:r w:rsidRPr="00EC52B9">
                        <w:rPr>
                          <w:color w:val="000000" w:themeColor="text1"/>
                          <w:sz w:val="24"/>
                          <w:szCs w:val="24"/>
                        </w:rPr>
                        <w:instrText xml:space="preserve"> SEQ Figure \* ARABIC </w:instrText>
                      </w:r>
                      <w:r w:rsidRPr="00EC52B9">
                        <w:rPr>
                          <w:color w:val="000000" w:themeColor="text1"/>
                          <w:sz w:val="24"/>
                          <w:szCs w:val="24"/>
                        </w:rPr>
                        <w:fldChar w:fldCharType="separate"/>
                      </w:r>
                      <w:r>
                        <w:rPr>
                          <w:noProof/>
                          <w:color w:val="000000" w:themeColor="text1"/>
                          <w:sz w:val="24"/>
                          <w:szCs w:val="24"/>
                        </w:rPr>
                        <w:t>15</w:t>
                      </w:r>
                      <w:r w:rsidRPr="00EC52B9">
                        <w:rPr>
                          <w:color w:val="000000" w:themeColor="text1"/>
                          <w:sz w:val="24"/>
                          <w:szCs w:val="24"/>
                        </w:rPr>
                        <w:fldChar w:fldCharType="end"/>
                      </w:r>
                      <w:r w:rsidRPr="00EC52B9">
                        <w:rPr>
                          <w:color w:val="000000" w:themeColor="text1"/>
                          <w:sz w:val="24"/>
                          <w:szCs w:val="24"/>
                        </w:rPr>
                        <w:t>: Map of population percentage of food insecure Canadians across 6 provinces in 2021.</w:t>
                      </w:r>
                    </w:p>
                  </w:txbxContent>
                </v:textbox>
                <w10:wrap type="square"/>
              </v:shape>
            </w:pict>
          </mc:Fallback>
        </mc:AlternateContent>
      </w:r>
      <w:r w:rsidR="1F235886">
        <w:rPr>
          <w:noProof/>
        </w:rPr>
        <w:drawing>
          <wp:anchor distT="0" distB="0" distL="114300" distR="114300" simplePos="0" relativeHeight="251677696" behindDoc="0" locked="0" layoutInCell="1" allowOverlap="1" wp14:anchorId="5C1D9008" wp14:editId="2D73458A">
            <wp:simplePos x="0" y="0"/>
            <wp:positionH relativeFrom="column">
              <wp:posOffset>0</wp:posOffset>
            </wp:positionH>
            <wp:positionV relativeFrom="paragraph">
              <wp:posOffset>0</wp:posOffset>
            </wp:positionV>
            <wp:extent cx="5715000" cy="2828925"/>
            <wp:effectExtent l="0" t="0" r="0" b="3175"/>
            <wp:wrapSquare wrapText="bothSides"/>
            <wp:docPr id="857596021" name="Picture 85759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5000" cy="2828925"/>
                    </a:xfrm>
                    <a:prstGeom prst="rect">
                      <a:avLst/>
                    </a:prstGeom>
                  </pic:spPr>
                </pic:pic>
              </a:graphicData>
            </a:graphic>
            <wp14:sizeRelH relativeFrom="page">
              <wp14:pctWidth>0</wp14:pctWidth>
            </wp14:sizeRelH>
            <wp14:sizeRelV relativeFrom="page">
              <wp14:pctHeight>0</wp14:pctHeight>
            </wp14:sizeRelV>
          </wp:anchor>
        </w:drawing>
      </w:r>
    </w:p>
    <w:p w14:paraId="49C0BC4D" w14:textId="69BE268B" w:rsidR="1F235886" w:rsidRDefault="1F235886" w:rsidP="000C77E8">
      <w:pPr>
        <w:widowControl w:val="0"/>
        <w:ind w:firstLine="720"/>
        <w:jc w:val="both"/>
        <w:rPr>
          <w:rFonts w:ascii="Aptos" w:eastAsia="Aptos" w:hAnsi="Aptos" w:cs="Aptos"/>
          <w:color w:val="000000" w:themeColor="text1"/>
        </w:rPr>
      </w:pPr>
      <w:r w:rsidRPr="6AC4A278">
        <w:rPr>
          <w:rFonts w:ascii="Aptos" w:eastAsia="Aptos" w:hAnsi="Aptos" w:cs="Aptos"/>
          <w:color w:val="000000" w:themeColor="text1"/>
        </w:rPr>
        <w:t>At 20.49%</w:t>
      </w:r>
      <w:r w:rsidR="00EB0C7A">
        <w:rPr>
          <w:rFonts w:ascii="Aptos" w:eastAsia="Aptos" w:hAnsi="Aptos" w:cs="Aptos"/>
          <w:color w:val="000000" w:themeColor="text1"/>
        </w:rPr>
        <w:t>,</w:t>
      </w:r>
      <w:r w:rsidRPr="6AC4A278">
        <w:rPr>
          <w:rFonts w:ascii="Aptos" w:eastAsia="Aptos" w:hAnsi="Aptos" w:cs="Aptos"/>
          <w:color w:val="000000" w:themeColor="text1"/>
        </w:rPr>
        <w:t xml:space="preserve"> Alberta had the highest food insecurity in Canada in 2021</w:t>
      </w:r>
      <w:r w:rsidR="00EB0C7A">
        <w:rPr>
          <w:rFonts w:ascii="Aptos" w:eastAsia="Aptos" w:hAnsi="Aptos" w:cs="Aptos"/>
          <w:color w:val="000000" w:themeColor="text1"/>
        </w:rPr>
        <w:t xml:space="preserve">. </w:t>
      </w:r>
      <w:r w:rsidRPr="6AC4A278">
        <w:rPr>
          <w:rFonts w:ascii="Aptos" w:eastAsia="Aptos" w:hAnsi="Aptos" w:cs="Aptos"/>
          <w:color w:val="000000" w:themeColor="text1"/>
        </w:rPr>
        <w:t>This means that around 1 in every 5 households in Alberta didn’t meet their basic food requirements at least once throughout the year.</w:t>
      </w:r>
      <w:r w:rsidR="00EB0C7A">
        <w:rPr>
          <w:rFonts w:ascii="Aptos" w:eastAsia="Aptos" w:hAnsi="Aptos" w:cs="Aptos"/>
          <w:color w:val="000000" w:themeColor="text1"/>
        </w:rPr>
        <w:t xml:space="preserve"> On the other side,</w:t>
      </w:r>
      <w:r w:rsidRPr="6AC4A278">
        <w:rPr>
          <w:rFonts w:ascii="Aptos" w:eastAsia="Aptos" w:hAnsi="Aptos" w:cs="Aptos"/>
          <w:color w:val="000000" w:themeColor="text1"/>
        </w:rPr>
        <w:t xml:space="preserve"> Quebec had the lowest food insecurity at 12.88%</w:t>
      </w:r>
      <w:r w:rsidR="00EB0C7A">
        <w:rPr>
          <w:rFonts w:ascii="Aptos" w:eastAsia="Aptos" w:hAnsi="Aptos" w:cs="Aptos"/>
          <w:color w:val="000000" w:themeColor="text1"/>
        </w:rPr>
        <w:t xml:space="preserve">. This poses the question on </w:t>
      </w:r>
      <w:r w:rsidRPr="6AC4A278">
        <w:rPr>
          <w:rFonts w:ascii="Aptos" w:eastAsia="Aptos" w:hAnsi="Aptos" w:cs="Aptos"/>
          <w:color w:val="000000" w:themeColor="text1"/>
        </w:rPr>
        <w:t>what is causing this significant 7.61% difference between the two provinces</w:t>
      </w:r>
      <w:r w:rsidR="00EB0C7A">
        <w:rPr>
          <w:rFonts w:ascii="Aptos" w:eastAsia="Aptos" w:hAnsi="Aptos" w:cs="Aptos"/>
          <w:color w:val="000000" w:themeColor="text1"/>
        </w:rPr>
        <w:t xml:space="preserve"> in the same </w:t>
      </w:r>
      <w:r w:rsidR="00C10E2B">
        <w:rPr>
          <w:rFonts w:ascii="Aptos" w:eastAsia="Aptos" w:hAnsi="Aptos" w:cs="Aptos"/>
          <w:color w:val="000000" w:themeColor="text1"/>
        </w:rPr>
        <w:t>c</w:t>
      </w:r>
      <w:r w:rsidR="00EB0C7A">
        <w:rPr>
          <w:rFonts w:ascii="Aptos" w:eastAsia="Aptos" w:hAnsi="Aptos" w:cs="Aptos"/>
          <w:color w:val="000000" w:themeColor="text1"/>
        </w:rPr>
        <w:t>ountry</w:t>
      </w:r>
      <w:r w:rsidRPr="6AC4A278">
        <w:rPr>
          <w:rFonts w:ascii="Aptos" w:eastAsia="Aptos" w:hAnsi="Aptos" w:cs="Aptos"/>
          <w:color w:val="000000" w:themeColor="text1"/>
        </w:rPr>
        <w:t xml:space="preserve">? </w:t>
      </w:r>
    </w:p>
    <w:p w14:paraId="3E46D3BF" w14:textId="261C5B09" w:rsidR="1F235886" w:rsidRDefault="00EC52B9" w:rsidP="6AC4A278">
      <w:pPr>
        <w:widowControl w:val="0"/>
        <w:jc w:val="both"/>
        <w:rPr>
          <w:rFonts w:ascii="Aptos" w:eastAsia="Aptos" w:hAnsi="Aptos" w:cs="Aptos"/>
          <w:color w:val="000000" w:themeColor="text1"/>
        </w:rPr>
      </w:pPr>
      <w:r>
        <w:rPr>
          <w:rFonts w:ascii="Aptos" w:eastAsia="Aptos" w:hAnsi="Aptos" w:cs="Aptos"/>
          <w:color w:val="000000" w:themeColor="text1"/>
        </w:rPr>
        <w:tab/>
      </w:r>
      <w:r w:rsidR="1F235886" w:rsidRPr="6AC4A278">
        <w:rPr>
          <w:rFonts w:ascii="Aptos" w:eastAsia="Aptos" w:hAnsi="Aptos" w:cs="Aptos"/>
          <w:color w:val="000000" w:themeColor="text1"/>
        </w:rPr>
        <w:t xml:space="preserve">This is no easy task and there is no single report of study online that can give a definitive answer. While there are several factors that impact food insecurity, </w:t>
      </w:r>
      <w:r w:rsidR="00EB0C7A">
        <w:rPr>
          <w:rFonts w:ascii="Aptos" w:eastAsia="Aptos" w:hAnsi="Aptos" w:cs="Aptos"/>
          <w:color w:val="000000" w:themeColor="text1"/>
        </w:rPr>
        <w:t>one major difference between these t</w:t>
      </w:r>
      <w:r w:rsidR="000765BF">
        <w:rPr>
          <w:rFonts w:ascii="Aptos" w:eastAsia="Aptos" w:hAnsi="Aptos" w:cs="Aptos"/>
          <w:color w:val="000000" w:themeColor="text1"/>
        </w:rPr>
        <w:t>w</w:t>
      </w:r>
      <w:r w:rsidR="00EB0C7A">
        <w:rPr>
          <w:rFonts w:ascii="Aptos" w:eastAsia="Aptos" w:hAnsi="Aptos" w:cs="Aptos"/>
          <w:color w:val="000000" w:themeColor="text1"/>
        </w:rPr>
        <w:t xml:space="preserve">o provinces is their policy at a </w:t>
      </w:r>
      <w:r w:rsidR="000765BF">
        <w:rPr>
          <w:rFonts w:ascii="Aptos" w:eastAsia="Aptos" w:hAnsi="Aptos" w:cs="Aptos"/>
          <w:color w:val="000000" w:themeColor="text1"/>
        </w:rPr>
        <w:t>provincial level, and i</w:t>
      </w:r>
      <w:r w:rsidR="1F235886" w:rsidRPr="6AC4A278">
        <w:rPr>
          <w:rFonts w:ascii="Aptos" w:eastAsia="Aptos" w:hAnsi="Aptos" w:cs="Aptos"/>
          <w:color w:val="000000" w:themeColor="text1"/>
        </w:rPr>
        <w:t xml:space="preserve">t’s well-known that Alberta has traditionally been one of the most conservative provinces in Canada (if not the most) (Penner, 2022).  The PROOF household food insecurity 2021 report agrees </w:t>
      </w:r>
      <w:r w:rsidR="1F235886" w:rsidRPr="6AC4A278">
        <w:rPr>
          <w:rFonts w:ascii="Aptos" w:eastAsia="Aptos" w:hAnsi="Aptos" w:cs="Aptos"/>
          <w:color w:val="000000" w:themeColor="text1"/>
        </w:rPr>
        <w:lastRenderedPageBreak/>
        <w:t>that provincial government has a major role to play in “protecting their populations from this problem [food insecurity</w:t>
      </w:r>
      <w:r w:rsidR="00EB0C7A">
        <w:rPr>
          <w:rFonts w:ascii="Aptos" w:eastAsia="Aptos" w:hAnsi="Aptos" w:cs="Aptos"/>
          <w:color w:val="000000" w:themeColor="text1"/>
        </w:rPr>
        <w:t>]</w:t>
      </w:r>
      <w:r w:rsidR="1F235886" w:rsidRPr="6AC4A278">
        <w:rPr>
          <w:rFonts w:ascii="Aptos" w:eastAsia="Aptos" w:hAnsi="Aptos" w:cs="Aptos"/>
          <w:color w:val="000000" w:themeColor="text1"/>
        </w:rPr>
        <w:t>.” (</w:t>
      </w:r>
      <w:proofErr w:type="spellStart"/>
      <w:r w:rsidR="1F235886" w:rsidRPr="6AC4A278">
        <w:rPr>
          <w:rFonts w:ascii="Aptos" w:eastAsia="Aptos" w:hAnsi="Aptos" w:cs="Aptos"/>
          <w:color w:val="000000" w:themeColor="text1"/>
        </w:rPr>
        <w:t>Tarasuk</w:t>
      </w:r>
      <w:proofErr w:type="spellEnd"/>
      <w:r w:rsidR="1F235886" w:rsidRPr="6AC4A278">
        <w:rPr>
          <w:rFonts w:ascii="Aptos" w:eastAsia="Aptos" w:hAnsi="Aptos" w:cs="Aptos"/>
          <w:color w:val="000000" w:themeColor="text1"/>
        </w:rPr>
        <w:t xml:space="preserve"> et al., 2021). </w:t>
      </w:r>
      <w:r w:rsidR="000765BF">
        <w:rPr>
          <w:rFonts w:ascii="Aptos" w:eastAsia="Aptos" w:hAnsi="Aptos" w:cs="Aptos"/>
          <w:color w:val="000000" w:themeColor="text1"/>
        </w:rPr>
        <w:t>Unfortunately for the vulnerable population of Albertans, t</w:t>
      </w:r>
      <w:r w:rsidR="1F235886" w:rsidRPr="6AC4A278">
        <w:rPr>
          <w:rFonts w:ascii="Aptos" w:eastAsia="Aptos" w:hAnsi="Aptos" w:cs="Aptos"/>
          <w:color w:val="000000" w:themeColor="text1"/>
        </w:rPr>
        <w:t xml:space="preserve">his report suggests that Alberta had a significant drop in caseloads related to social-assistance programs, when altering the eligibility criteria and welfare income. </w:t>
      </w:r>
    </w:p>
    <w:p w14:paraId="7C3E02C1" w14:textId="1650AA98" w:rsidR="1F235886" w:rsidRDefault="00EC52B9" w:rsidP="6AC4A278">
      <w:pPr>
        <w:widowControl w:val="0"/>
        <w:jc w:val="both"/>
        <w:rPr>
          <w:rFonts w:ascii="Aptos" w:eastAsia="Aptos" w:hAnsi="Aptos" w:cs="Aptos"/>
          <w:color w:val="000000" w:themeColor="text1"/>
        </w:rPr>
      </w:pPr>
      <w:r>
        <w:rPr>
          <w:rFonts w:ascii="Aptos" w:eastAsia="Aptos" w:hAnsi="Aptos" w:cs="Aptos"/>
          <w:color w:val="000000" w:themeColor="text1"/>
        </w:rPr>
        <w:tab/>
      </w:r>
      <w:r w:rsidR="1F235886" w:rsidRPr="6AC4A278">
        <w:rPr>
          <w:rFonts w:ascii="Aptos" w:eastAsia="Aptos" w:hAnsi="Aptos" w:cs="Aptos"/>
          <w:color w:val="000000" w:themeColor="text1"/>
        </w:rPr>
        <w:t xml:space="preserve">Similarly, a Global News article provides some more insight (Gibson, 2022). Citing Marjorie </w:t>
      </w:r>
      <w:proofErr w:type="spellStart"/>
      <w:r w:rsidR="1F235886" w:rsidRPr="6AC4A278">
        <w:rPr>
          <w:rFonts w:ascii="Aptos" w:eastAsia="Aptos" w:hAnsi="Aptos" w:cs="Aptos"/>
          <w:color w:val="000000" w:themeColor="text1"/>
        </w:rPr>
        <w:t>Bencz</w:t>
      </w:r>
      <w:proofErr w:type="spellEnd"/>
      <w:r w:rsidR="1F235886" w:rsidRPr="6AC4A278">
        <w:rPr>
          <w:rFonts w:ascii="Aptos" w:eastAsia="Aptos" w:hAnsi="Aptos" w:cs="Aptos"/>
          <w:color w:val="000000" w:themeColor="text1"/>
        </w:rPr>
        <w:t>, Edmonton's Food Bank executive director, they mention the struggle in the oil and gas industry in the last few years</w:t>
      </w:r>
      <w:r w:rsidR="000765BF">
        <w:rPr>
          <w:rFonts w:ascii="Aptos" w:eastAsia="Aptos" w:hAnsi="Aptos" w:cs="Aptos"/>
          <w:color w:val="000000" w:themeColor="text1"/>
        </w:rPr>
        <w:t xml:space="preserve"> as a problem affecting a large portion of Albertans. </w:t>
      </w:r>
      <w:proofErr w:type="spellStart"/>
      <w:r w:rsidR="1F235886" w:rsidRPr="6AC4A278">
        <w:rPr>
          <w:rFonts w:ascii="Aptos" w:eastAsia="Aptos" w:hAnsi="Aptos" w:cs="Aptos"/>
          <w:color w:val="000000" w:themeColor="text1"/>
        </w:rPr>
        <w:t>Bencz</w:t>
      </w:r>
      <w:proofErr w:type="spellEnd"/>
      <w:r w:rsidR="1F235886" w:rsidRPr="6AC4A278">
        <w:rPr>
          <w:rFonts w:ascii="Aptos" w:eastAsia="Aptos" w:hAnsi="Aptos" w:cs="Aptos"/>
          <w:color w:val="000000" w:themeColor="text1"/>
        </w:rPr>
        <w:t xml:space="preserve"> mentions that the number of people accessing services from Edmonton’s Food banks has doubled from June 2020-2022. Tim Li, a researcher from the PROOF study mentioned earlier, is cited saying that provincial policies, social assistance rates, minimum wage and provincial child benefits have significant impact on household income and consequently food security. Li suggests indexing social assistance benefits to inflation to get a more accurate metric on the problem. Contrastingly, the article cites Alberta’s Social Service Minister Jason Luan stating that “Alberta’s government has committed more than any other province for affordability with more than $2 billion in relief that includes fuel tax relief, electricity rebate, affordable childcare...” (Gibson, 2022).  </w:t>
      </w:r>
    </w:p>
    <w:p w14:paraId="17F51155" w14:textId="34A27640" w:rsidR="1F235886" w:rsidRPr="004836F2" w:rsidRDefault="00EC52B9" w:rsidP="6AC4A278">
      <w:pPr>
        <w:widowControl w:val="0"/>
        <w:jc w:val="both"/>
        <w:rPr>
          <w:rFonts w:ascii="Aptos" w:eastAsia="Aptos" w:hAnsi="Aptos" w:cs="Aptos"/>
          <w:color w:val="000000" w:themeColor="text1"/>
        </w:rPr>
      </w:pPr>
      <w:r>
        <w:rPr>
          <w:rFonts w:ascii="Aptos" w:eastAsia="Aptos" w:hAnsi="Aptos" w:cs="Aptos"/>
          <w:color w:val="000000" w:themeColor="text1"/>
        </w:rPr>
        <w:tab/>
      </w:r>
      <w:r w:rsidR="004836F2">
        <w:rPr>
          <w:rFonts w:ascii="Aptos" w:eastAsia="Aptos" w:hAnsi="Aptos" w:cs="Aptos"/>
          <w:color w:val="000000" w:themeColor="text1"/>
        </w:rPr>
        <w:t xml:space="preserve">Based on our literature review findings, we felt it important to look into some other </w:t>
      </w:r>
      <w:r w:rsidR="1F235886" w:rsidRPr="6AC4A278">
        <w:rPr>
          <w:rFonts w:ascii="Aptos" w:eastAsia="Aptos" w:hAnsi="Aptos" w:cs="Aptos"/>
          <w:color w:val="000000" w:themeColor="text1"/>
        </w:rPr>
        <w:t xml:space="preserve">factors </w:t>
      </w:r>
      <w:r w:rsidR="004836F2">
        <w:rPr>
          <w:rFonts w:ascii="Aptos" w:eastAsia="Aptos" w:hAnsi="Aptos" w:cs="Aptos"/>
          <w:color w:val="000000" w:themeColor="text1"/>
        </w:rPr>
        <w:t xml:space="preserve">that may contribute to food insecurity in Alberta being higher than other provinces. These factors </w:t>
      </w:r>
      <w:r w:rsidR="000765BF">
        <w:rPr>
          <w:rFonts w:ascii="Aptos" w:eastAsia="Aptos" w:hAnsi="Aptos" w:cs="Aptos"/>
          <w:color w:val="000000" w:themeColor="text1"/>
        </w:rPr>
        <w:t>include</w:t>
      </w:r>
      <w:r w:rsidR="1F235886" w:rsidRPr="6AC4A278">
        <w:rPr>
          <w:rFonts w:ascii="Aptos" w:eastAsia="Aptos" w:hAnsi="Aptos" w:cs="Aptos"/>
          <w:color w:val="000000" w:themeColor="text1"/>
        </w:rPr>
        <w:t xml:space="preserve"> </w:t>
      </w:r>
      <w:r w:rsidR="000765BF">
        <w:rPr>
          <w:rFonts w:ascii="Aptos" w:eastAsia="Aptos" w:hAnsi="Aptos" w:cs="Aptos"/>
          <w:color w:val="000000" w:themeColor="text1"/>
        </w:rPr>
        <w:t>h</w:t>
      </w:r>
      <w:r w:rsidR="1F235886" w:rsidRPr="6AC4A278">
        <w:rPr>
          <w:rFonts w:ascii="Aptos" w:eastAsia="Aptos" w:hAnsi="Aptos" w:cs="Aptos"/>
          <w:color w:val="000000" w:themeColor="text1"/>
        </w:rPr>
        <w:t>igher minimum wage and lower unemployment rate, lower income</w:t>
      </w:r>
      <w:r w:rsidR="004836F2">
        <w:rPr>
          <w:rFonts w:ascii="Aptos" w:eastAsia="Aptos" w:hAnsi="Aptos" w:cs="Aptos"/>
          <w:color w:val="000000" w:themeColor="text1"/>
        </w:rPr>
        <w:t xml:space="preserve"> / </w:t>
      </w:r>
      <w:r w:rsidR="1F235886" w:rsidRPr="6AC4A278">
        <w:rPr>
          <w:rFonts w:ascii="Aptos" w:eastAsia="Aptos" w:hAnsi="Aptos" w:cs="Aptos"/>
          <w:color w:val="000000" w:themeColor="text1"/>
        </w:rPr>
        <w:t>sales</w:t>
      </w:r>
      <w:r w:rsidR="004836F2">
        <w:rPr>
          <w:rFonts w:ascii="Aptos" w:eastAsia="Aptos" w:hAnsi="Aptos" w:cs="Aptos"/>
          <w:color w:val="000000" w:themeColor="text1"/>
        </w:rPr>
        <w:t xml:space="preserve"> tax,</w:t>
      </w:r>
      <w:r w:rsidR="1F235886" w:rsidRPr="6AC4A278">
        <w:rPr>
          <w:rFonts w:ascii="Aptos" w:eastAsia="Aptos" w:hAnsi="Aptos" w:cs="Aptos"/>
          <w:color w:val="000000" w:themeColor="text1"/>
        </w:rPr>
        <w:t xml:space="preserve"> and lower housing price (Men, </w:t>
      </w:r>
      <w:proofErr w:type="spellStart"/>
      <w:r w:rsidR="1F235886" w:rsidRPr="6AC4A278">
        <w:rPr>
          <w:rFonts w:ascii="Aptos" w:eastAsia="Aptos" w:hAnsi="Aptos" w:cs="Aptos"/>
          <w:color w:val="000000" w:themeColor="text1"/>
        </w:rPr>
        <w:t>Urquia</w:t>
      </w:r>
      <w:proofErr w:type="spellEnd"/>
      <w:r w:rsidR="1F235886" w:rsidRPr="6AC4A278">
        <w:rPr>
          <w:rFonts w:ascii="Aptos" w:eastAsia="Aptos" w:hAnsi="Aptos" w:cs="Aptos"/>
          <w:color w:val="000000" w:themeColor="text1"/>
        </w:rPr>
        <w:t xml:space="preserve">, &amp; </w:t>
      </w:r>
      <w:proofErr w:type="spellStart"/>
      <w:r w:rsidR="1F235886" w:rsidRPr="6AC4A278">
        <w:rPr>
          <w:rFonts w:ascii="Aptos" w:eastAsia="Aptos" w:hAnsi="Aptos" w:cs="Aptos"/>
          <w:color w:val="000000" w:themeColor="text1"/>
        </w:rPr>
        <w:t>Tarasuk</w:t>
      </w:r>
      <w:proofErr w:type="spellEnd"/>
      <w:r w:rsidR="1F235886" w:rsidRPr="6AC4A278">
        <w:rPr>
          <w:rFonts w:ascii="Aptos" w:eastAsia="Aptos" w:hAnsi="Aptos" w:cs="Aptos"/>
          <w:color w:val="000000" w:themeColor="text1"/>
        </w:rPr>
        <w:t xml:space="preserve">, 2021).  </w:t>
      </w:r>
      <w:r>
        <w:rPr>
          <w:rFonts w:ascii="Aptos" w:eastAsia="Aptos" w:hAnsi="Aptos" w:cs="Aptos"/>
          <w:color w:val="000000" w:themeColor="text1"/>
        </w:rPr>
        <w:t xml:space="preserve">We </w:t>
      </w:r>
      <w:r w:rsidR="004836F2">
        <w:rPr>
          <w:rFonts w:ascii="Aptos" w:eastAsia="Aptos" w:hAnsi="Aptos" w:cs="Aptos"/>
          <w:color w:val="000000" w:themeColor="text1"/>
        </w:rPr>
        <w:t xml:space="preserve">collected these results and have presented them in the table below </w:t>
      </w:r>
      <w:r>
        <w:rPr>
          <w:rFonts w:ascii="Aptos" w:eastAsia="Aptos" w:hAnsi="Aptos" w:cs="Aptos"/>
          <w:color w:val="000000" w:themeColor="text1"/>
        </w:rPr>
        <w:t>(table 1)</w:t>
      </w:r>
      <w:r w:rsidRPr="6AC4A278">
        <w:rPr>
          <w:rFonts w:ascii="Aptos" w:eastAsia="Aptos" w:hAnsi="Aptos" w:cs="Aptos"/>
          <w:color w:val="000000" w:themeColor="text1"/>
        </w:rPr>
        <w:t>.</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800"/>
        <w:gridCol w:w="1800"/>
        <w:gridCol w:w="2025"/>
        <w:gridCol w:w="1560"/>
        <w:gridCol w:w="1920"/>
      </w:tblGrid>
      <w:tr w:rsidR="6AC4A278" w14:paraId="5AC28DBE" w14:textId="77777777" w:rsidTr="6AC4A278">
        <w:trPr>
          <w:trHeight w:val="300"/>
        </w:trPr>
        <w:tc>
          <w:tcPr>
            <w:tcW w:w="1800" w:type="dxa"/>
            <w:tcMar>
              <w:left w:w="105" w:type="dxa"/>
              <w:right w:w="105" w:type="dxa"/>
            </w:tcMar>
          </w:tcPr>
          <w:p w14:paraId="3AB74612" w14:textId="19BEAE27" w:rsidR="6AC4A278" w:rsidRDefault="6AC4A278" w:rsidP="6AC4A278">
            <w:pPr>
              <w:widowControl w:val="0"/>
              <w:jc w:val="both"/>
              <w:rPr>
                <w:rFonts w:ascii="Aptos" w:eastAsia="Aptos" w:hAnsi="Aptos" w:cs="Aptos"/>
                <w:sz w:val="22"/>
                <w:szCs w:val="22"/>
              </w:rPr>
            </w:pPr>
          </w:p>
        </w:tc>
        <w:tc>
          <w:tcPr>
            <w:tcW w:w="1800" w:type="dxa"/>
            <w:tcMar>
              <w:left w:w="105" w:type="dxa"/>
              <w:right w:w="105" w:type="dxa"/>
            </w:tcMar>
          </w:tcPr>
          <w:p w14:paraId="1AE007A6" w14:textId="746C9BE1" w:rsidR="6AC4A278" w:rsidRDefault="6AC4A278" w:rsidP="6AC4A278">
            <w:pPr>
              <w:widowControl w:val="0"/>
              <w:jc w:val="both"/>
              <w:rPr>
                <w:rFonts w:ascii="Aptos" w:eastAsia="Aptos" w:hAnsi="Aptos" w:cs="Aptos"/>
                <w:sz w:val="22"/>
                <w:szCs w:val="22"/>
              </w:rPr>
            </w:pPr>
            <w:r w:rsidRPr="6AC4A278">
              <w:rPr>
                <w:rFonts w:ascii="Aptos" w:eastAsia="Aptos" w:hAnsi="Aptos" w:cs="Aptos"/>
                <w:sz w:val="22"/>
                <w:szCs w:val="22"/>
              </w:rPr>
              <w:t>Ranked</w:t>
            </w:r>
          </w:p>
        </w:tc>
        <w:tc>
          <w:tcPr>
            <w:tcW w:w="2025" w:type="dxa"/>
            <w:tcMar>
              <w:left w:w="105" w:type="dxa"/>
              <w:right w:w="105" w:type="dxa"/>
            </w:tcMar>
          </w:tcPr>
          <w:p w14:paraId="6BF79570" w14:textId="4A815BEE" w:rsidR="6AC4A278" w:rsidRDefault="6AC4A278" w:rsidP="6AC4A278">
            <w:pPr>
              <w:widowControl w:val="0"/>
              <w:jc w:val="both"/>
              <w:rPr>
                <w:rFonts w:ascii="Aptos" w:eastAsia="Aptos" w:hAnsi="Aptos" w:cs="Aptos"/>
                <w:sz w:val="22"/>
                <w:szCs w:val="22"/>
              </w:rPr>
            </w:pPr>
            <w:r w:rsidRPr="6AC4A278">
              <w:rPr>
                <w:rFonts w:ascii="Aptos" w:eastAsia="Aptos" w:hAnsi="Aptos" w:cs="Aptos"/>
                <w:sz w:val="22"/>
                <w:szCs w:val="22"/>
              </w:rPr>
              <w:t xml:space="preserve">Value </w:t>
            </w:r>
          </w:p>
        </w:tc>
        <w:tc>
          <w:tcPr>
            <w:tcW w:w="1560" w:type="dxa"/>
            <w:tcMar>
              <w:left w:w="105" w:type="dxa"/>
              <w:right w:w="105" w:type="dxa"/>
            </w:tcMar>
          </w:tcPr>
          <w:p w14:paraId="247D085C" w14:textId="4FB322D7" w:rsidR="6AC4A278" w:rsidRDefault="6AC4A278" w:rsidP="6AC4A278">
            <w:pPr>
              <w:widowControl w:val="0"/>
              <w:jc w:val="both"/>
              <w:rPr>
                <w:rFonts w:ascii="Aptos" w:eastAsia="Aptos" w:hAnsi="Aptos" w:cs="Aptos"/>
                <w:sz w:val="22"/>
                <w:szCs w:val="22"/>
              </w:rPr>
            </w:pPr>
            <w:r w:rsidRPr="6AC4A278">
              <w:rPr>
                <w:rFonts w:ascii="Aptos" w:eastAsia="Aptos" w:hAnsi="Aptos" w:cs="Aptos"/>
                <w:sz w:val="22"/>
                <w:szCs w:val="22"/>
              </w:rPr>
              <w:t>Date</w:t>
            </w:r>
          </w:p>
        </w:tc>
        <w:tc>
          <w:tcPr>
            <w:tcW w:w="1920" w:type="dxa"/>
            <w:tcMar>
              <w:left w:w="105" w:type="dxa"/>
              <w:right w:w="105" w:type="dxa"/>
            </w:tcMar>
          </w:tcPr>
          <w:p w14:paraId="2161575D" w14:textId="3EA14F00" w:rsidR="6AC4A278" w:rsidRDefault="6AC4A278" w:rsidP="004836F2">
            <w:pPr>
              <w:widowControl w:val="0"/>
              <w:rPr>
                <w:rFonts w:ascii="Aptos" w:eastAsia="Aptos" w:hAnsi="Aptos" w:cs="Aptos"/>
                <w:sz w:val="22"/>
                <w:szCs w:val="22"/>
              </w:rPr>
            </w:pPr>
            <w:r w:rsidRPr="6AC4A278">
              <w:rPr>
                <w:rFonts w:ascii="Aptos" w:eastAsia="Aptos" w:hAnsi="Aptos" w:cs="Aptos"/>
                <w:sz w:val="22"/>
                <w:szCs w:val="22"/>
              </w:rPr>
              <w:t>Source (see reference list for full citation)</w:t>
            </w:r>
          </w:p>
        </w:tc>
      </w:tr>
      <w:tr w:rsidR="6AC4A278" w14:paraId="155E8025" w14:textId="77777777" w:rsidTr="6AC4A278">
        <w:trPr>
          <w:trHeight w:val="300"/>
        </w:trPr>
        <w:tc>
          <w:tcPr>
            <w:tcW w:w="1800" w:type="dxa"/>
            <w:tcMar>
              <w:left w:w="105" w:type="dxa"/>
              <w:right w:w="105" w:type="dxa"/>
            </w:tcMar>
          </w:tcPr>
          <w:p w14:paraId="1AE74484" w14:textId="1FEDA892" w:rsidR="6AC4A278" w:rsidRDefault="6AC4A278" w:rsidP="6AC4A278">
            <w:pPr>
              <w:widowControl w:val="0"/>
              <w:jc w:val="both"/>
              <w:rPr>
                <w:rFonts w:ascii="Aptos" w:eastAsia="Aptos" w:hAnsi="Aptos" w:cs="Aptos"/>
                <w:sz w:val="22"/>
                <w:szCs w:val="22"/>
              </w:rPr>
            </w:pPr>
            <w:r w:rsidRPr="6AC4A278">
              <w:rPr>
                <w:rFonts w:ascii="Aptos" w:eastAsia="Aptos" w:hAnsi="Aptos" w:cs="Aptos"/>
                <w:sz w:val="22"/>
                <w:szCs w:val="22"/>
              </w:rPr>
              <w:t xml:space="preserve">Minimum wage </w:t>
            </w:r>
          </w:p>
        </w:tc>
        <w:tc>
          <w:tcPr>
            <w:tcW w:w="1800" w:type="dxa"/>
            <w:tcMar>
              <w:left w:w="105" w:type="dxa"/>
              <w:right w:w="105" w:type="dxa"/>
            </w:tcMar>
          </w:tcPr>
          <w:p w14:paraId="74E49A6D" w14:textId="5077F167" w:rsidR="6AC4A278" w:rsidRDefault="6AC4A278" w:rsidP="004836F2">
            <w:pPr>
              <w:widowControl w:val="0"/>
              <w:rPr>
                <w:rFonts w:ascii="Aptos" w:eastAsia="Aptos" w:hAnsi="Aptos" w:cs="Aptos"/>
                <w:sz w:val="22"/>
                <w:szCs w:val="22"/>
              </w:rPr>
            </w:pPr>
            <w:r w:rsidRPr="6AC4A278">
              <w:rPr>
                <w:rFonts w:ascii="Aptos" w:eastAsia="Aptos" w:hAnsi="Aptos" w:cs="Aptos"/>
                <w:sz w:val="22"/>
                <w:szCs w:val="22"/>
              </w:rPr>
              <w:t xml:space="preserve">The </w:t>
            </w:r>
            <w:r w:rsidR="004836F2">
              <w:rPr>
                <w:rFonts w:ascii="Aptos" w:eastAsia="Aptos" w:hAnsi="Aptos" w:cs="Aptos"/>
                <w:sz w:val="22"/>
                <w:szCs w:val="22"/>
              </w:rPr>
              <w:t>lowest</w:t>
            </w:r>
            <w:r w:rsidRPr="6AC4A278">
              <w:rPr>
                <w:rFonts w:ascii="Aptos" w:eastAsia="Aptos" w:hAnsi="Aptos" w:cs="Aptos"/>
                <w:sz w:val="22"/>
                <w:szCs w:val="22"/>
              </w:rPr>
              <w:t xml:space="preserve"> in Canada (tied w</w:t>
            </w:r>
            <w:r w:rsidR="004836F2">
              <w:rPr>
                <w:rFonts w:ascii="Aptos" w:eastAsia="Aptos" w:hAnsi="Aptos" w:cs="Aptos"/>
                <w:sz w:val="22"/>
                <w:szCs w:val="22"/>
              </w:rPr>
              <w:t xml:space="preserve">/ </w:t>
            </w:r>
            <w:r w:rsidRPr="6AC4A278">
              <w:rPr>
                <w:rFonts w:ascii="Aptos" w:eastAsia="Aptos" w:hAnsi="Aptos" w:cs="Aptos"/>
                <w:sz w:val="22"/>
                <w:szCs w:val="22"/>
              </w:rPr>
              <w:t xml:space="preserve">Saskatchewan) </w:t>
            </w:r>
          </w:p>
        </w:tc>
        <w:tc>
          <w:tcPr>
            <w:tcW w:w="2025" w:type="dxa"/>
            <w:tcMar>
              <w:left w:w="105" w:type="dxa"/>
              <w:right w:w="105" w:type="dxa"/>
            </w:tcMar>
          </w:tcPr>
          <w:p w14:paraId="1C09462C" w14:textId="05CE325F" w:rsidR="6AC4A278" w:rsidRDefault="6AC4A278" w:rsidP="004836F2">
            <w:pPr>
              <w:widowControl w:val="0"/>
              <w:rPr>
                <w:rFonts w:ascii="Aptos" w:eastAsia="Aptos" w:hAnsi="Aptos" w:cs="Aptos"/>
                <w:sz w:val="22"/>
                <w:szCs w:val="22"/>
              </w:rPr>
            </w:pPr>
            <w:r w:rsidRPr="6AC4A278">
              <w:rPr>
                <w:rFonts w:ascii="Aptos" w:eastAsia="Aptos" w:hAnsi="Aptos" w:cs="Aptos"/>
                <w:sz w:val="22"/>
                <w:szCs w:val="22"/>
              </w:rPr>
              <w:t>$15 per hour</w:t>
            </w:r>
          </w:p>
        </w:tc>
        <w:tc>
          <w:tcPr>
            <w:tcW w:w="1560" w:type="dxa"/>
            <w:tcMar>
              <w:left w:w="105" w:type="dxa"/>
              <w:right w:w="105" w:type="dxa"/>
            </w:tcMar>
          </w:tcPr>
          <w:p w14:paraId="6FB73537" w14:textId="16CE8ECC" w:rsidR="6AC4A278" w:rsidRDefault="6AC4A278" w:rsidP="004836F2">
            <w:pPr>
              <w:widowControl w:val="0"/>
              <w:rPr>
                <w:rFonts w:ascii="Aptos" w:eastAsia="Aptos" w:hAnsi="Aptos" w:cs="Aptos"/>
                <w:sz w:val="22"/>
                <w:szCs w:val="22"/>
              </w:rPr>
            </w:pPr>
            <w:r w:rsidRPr="6AC4A278">
              <w:rPr>
                <w:rFonts w:ascii="Aptos" w:eastAsia="Aptos" w:hAnsi="Aptos" w:cs="Aptos"/>
                <w:sz w:val="22"/>
                <w:szCs w:val="22"/>
              </w:rPr>
              <w:t xml:space="preserve">October 2024 </w:t>
            </w:r>
          </w:p>
        </w:tc>
        <w:tc>
          <w:tcPr>
            <w:tcW w:w="1920" w:type="dxa"/>
            <w:tcMar>
              <w:left w:w="105" w:type="dxa"/>
              <w:right w:w="105" w:type="dxa"/>
            </w:tcMar>
          </w:tcPr>
          <w:p w14:paraId="43788B3E" w14:textId="200E9772" w:rsidR="6AC4A278" w:rsidRDefault="6AC4A278" w:rsidP="004836F2">
            <w:pPr>
              <w:widowControl w:val="0"/>
              <w:rPr>
                <w:rFonts w:ascii="Aptos" w:eastAsia="Aptos" w:hAnsi="Aptos" w:cs="Aptos"/>
                <w:sz w:val="22"/>
                <w:szCs w:val="22"/>
              </w:rPr>
            </w:pPr>
            <w:r w:rsidRPr="6AC4A278">
              <w:rPr>
                <w:rFonts w:ascii="Aptos" w:eastAsia="Aptos" w:hAnsi="Aptos" w:cs="Aptos"/>
                <w:sz w:val="22"/>
                <w:szCs w:val="22"/>
              </w:rPr>
              <w:t>(Current and forthcoming general minimum wage rates in Canada, n.d.)</w:t>
            </w:r>
          </w:p>
        </w:tc>
      </w:tr>
      <w:tr w:rsidR="6AC4A278" w14:paraId="406CCF2E" w14:textId="77777777" w:rsidTr="6AC4A278">
        <w:trPr>
          <w:trHeight w:val="300"/>
        </w:trPr>
        <w:tc>
          <w:tcPr>
            <w:tcW w:w="1800" w:type="dxa"/>
            <w:tcMar>
              <w:left w:w="105" w:type="dxa"/>
              <w:right w:w="105" w:type="dxa"/>
            </w:tcMar>
          </w:tcPr>
          <w:p w14:paraId="65C6FB8F" w14:textId="2B62021F" w:rsidR="6AC4A278" w:rsidRDefault="6AC4A278" w:rsidP="6AC4A278">
            <w:pPr>
              <w:widowControl w:val="0"/>
              <w:jc w:val="both"/>
              <w:rPr>
                <w:rFonts w:ascii="Aptos" w:eastAsia="Aptos" w:hAnsi="Aptos" w:cs="Aptos"/>
                <w:sz w:val="22"/>
                <w:szCs w:val="22"/>
              </w:rPr>
            </w:pPr>
            <w:r w:rsidRPr="6AC4A278">
              <w:rPr>
                <w:rFonts w:ascii="Aptos" w:eastAsia="Aptos" w:hAnsi="Aptos" w:cs="Aptos"/>
                <w:sz w:val="22"/>
                <w:szCs w:val="22"/>
              </w:rPr>
              <w:t xml:space="preserve">Unemployment rate </w:t>
            </w:r>
          </w:p>
        </w:tc>
        <w:tc>
          <w:tcPr>
            <w:tcW w:w="1800" w:type="dxa"/>
            <w:tcMar>
              <w:left w:w="105" w:type="dxa"/>
              <w:right w:w="105" w:type="dxa"/>
            </w:tcMar>
          </w:tcPr>
          <w:p w14:paraId="7B77097A" w14:textId="5D5AE786" w:rsidR="6AC4A278" w:rsidRDefault="6AC4A278" w:rsidP="004836F2">
            <w:pPr>
              <w:widowControl w:val="0"/>
              <w:rPr>
                <w:rFonts w:ascii="Aptos" w:eastAsia="Aptos" w:hAnsi="Aptos" w:cs="Aptos"/>
                <w:sz w:val="22"/>
                <w:szCs w:val="22"/>
              </w:rPr>
            </w:pPr>
            <w:r w:rsidRPr="6AC4A278">
              <w:rPr>
                <w:rFonts w:ascii="Aptos" w:eastAsia="Aptos" w:hAnsi="Aptos" w:cs="Aptos"/>
                <w:sz w:val="22"/>
                <w:szCs w:val="22"/>
              </w:rPr>
              <w:t xml:space="preserve">Second </w:t>
            </w:r>
            <w:r w:rsidR="004836F2">
              <w:rPr>
                <w:rFonts w:ascii="Aptos" w:eastAsia="Aptos" w:hAnsi="Aptos" w:cs="Aptos"/>
                <w:sz w:val="22"/>
                <w:szCs w:val="22"/>
              </w:rPr>
              <w:t xml:space="preserve">highest </w:t>
            </w:r>
            <w:r w:rsidRPr="6AC4A278">
              <w:rPr>
                <w:rFonts w:ascii="Aptos" w:eastAsia="Aptos" w:hAnsi="Aptos" w:cs="Aptos"/>
                <w:sz w:val="22"/>
                <w:szCs w:val="22"/>
              </w:rPr>
              <w:t xml:space="preserve"> only after Newfoundland </w:t>
            </w:r>
          </w:p>
        </w:tc>
        <w:tc>
          <w:tcPr>
            <w:tcW w:w="2025" w:type="dxa"/>
            <w:tcMar>
              <w:left w:w="105" w:type="dxa"/>
              <w:right w:w="105" w:type="dxa"/>
            </w:tcMar>
          </w:tcPr>
          <w:p w14:paraId="4372055A" w14:textId="45C86F87" w:rsidR="6AC4A278" w:rsidRDefault="6AC4A278" w:rsidP="004836F2">
            <w:pPr>
              <w:widowControl w:val="0"/>
              <w:rPr>
                <w:rFonts w:ascii="Aptos" w:eastAsia="Aptos" w:hAnsi="Aptos" w:cs="Aptos"/>
                <w:sz w:val="22"/>
                <w:szCs w:val="22"/>
              </w:rPr>
            </w:pPr>
            <w:r w:rsidRPr="6AC4A278">
              <w:rPr>
                <w:rFonts w:ascii="Aptos" w:eastAsia="Aptos" w:hAnsi="Aptos" w:cs="Aptos"/>
                <w:sz w:val="22"/>
                <w:szCs w:val="22"/>
              </w:rPr>
              <w:t>7.5%</w:t>
            </w:r>
          </w:p>
        </w:tc>
        <w:tc>
          <w:tcPr>
            <w:tcW w:w="1560" w:type="dxa"/>
            <w:tcMar>
              <w:left w:w="105" w:type="dxa"/>
              <w:right w:w="105" w:type="dxa"/>
            </w:tcMar>
          </w:tcPr>
          <w:p w14:paraId="6623D248" w14:textId="750187B1" w:rsidR="6AC4A278" w:rsidRDefault="6AC4A278" w:rsidP="004836F2">
            <w:pPr>
              <w:widowControl w:val="0"/>
              <w:rPr>
                <w:rFonts w:ascii="Aptos" w:eastAsia="Aptos" w:hAnsi="Aptos" w:cs="Aptos"/>
                <w:sz w:val="22"/>
                <w:szCs w:val="22"/>
              </w:rPr>
            </w:pPr>
            <w:r w:rsidRPr="6AC4A278">
              <w:rPr>
                <w:rFonts w:ascii="Aptos" w:eastAsia="Aptos" w:hAnsi="Aptos" w:cs="Aptos"/>
                <w:sz w:val="22"/>
                <w:szCs w:val="22"/>
              </w:rPr>
              <w:t>September 2024</w:t>
            </w:r>
          </w:p>
        </w:tc>
        <w:tc>
          <w:tcPr>
            <w:tcW w:w="1920" w:type="dxa"/>
            <w:tcMar>
              <w:left w:w="105" w:type="dxa"/>
              <w:right w:w="105" w:type="dxa"/>
            </w:tcMar>
          </w:tcPr>
          <w:p w14:paraId="65B96A01" w14:textId="10F15CF7" w:rsidR="6AC4A278" w:rsidRDefault="6AC4A278" w:rsidP="004836F2">
            <w:pPr>
              <w:widowControl w:val="0"/>
              <w:rPr>
                <w:rFonts w:ascii="Aptos" w:eastAsia="Aptos" w:hAnsi="Aptos" w:cs="Aptos"/>
                <w:sz w:val="22"/>
                <w:szCs w:val="22"/>
              </w:rPr>
            </w:pPr>
            <w:r w:rsidRPr="6AC4A278">
              <w:rPr>
                <w:rFonts w:ascii="Aptos" w:eastAsia="Aptos" w:hAnsi="Aptos" w:cs="Aptos"/>
                <w:sz w:val="22"/>
                <w:szCs w:val="22"/>
              </w:rPr>
              <w:t>(Government of Alberta, 2024b)</w:t>
            </w:r>
          </w:p>
        </w:tc>
      </w:tr>
      <w:tr w:rsidR="6AC4A278" w14:paraId="3841DCDB" w14:textId="77777777" w:rsidTr="6AC4A278">
        <w:trPr>
          <w:trHeight w:val="300"/>
        </w:trPr>
        <w:tc>
          <w:tcPr>
            <w:tcW w:w="1800" w:type="dxa"/>
            <w:tcMar>
              <w:left w:w="105" w:type="dxa"/>
              <w:right w:w="105" w:type="dxa"/>
            </w:tcMar>
          </w:tcPr>
          <w:p w14:paraId="58355665" w14:textId="2913EDE5" w:rsidR="6AC4A278" w:rsidRDefault="6AC4A278" w:rsidP="6AC4A278">
            <w:pPr>
              <w:widowControl w:val="0"/>
              <w:jc w:val="both"/>
              <w:rPr>
                <w:rFonts w:ascii="Aptos" w:eastAsia="Aptos" w:hAnsi="Aptos" w:cs="Aptos"/>
                <w:sz w:val="22"/>
                <w:szCs w:val="22"/>
              </w:rPr>
            </w:pPr>
            <w:r w:rsidRPr="6AC4A278">
              <w:rPr>
                <w:rFonts w:ascii="Aptos" w:eastAsia="Aptos" w:hAnsi="Aptos" w:cs="Aptos"/>
                <w:sz w:val="22"/>
                <w:szCs w:val="22"/>
              </w:rPr>
              <w:t>Provincial income tax</w:t>
            </w:r>
          </w:p>
        </w:tc>
        <w:tc>
          <w:tcPr>
            <w:tcW w:w="1800" w:type="dxa"/>
            <w:tcMar>
              <w:left w:w="105" w:type="dxa"/>
              <w:right w:w="105" w:type="dxa"/>
            </w:tcMar>
          </w:tcPr>
          <w:p w14:paraId="16DC9C95" w14:textId="73D6CF81" w:rsidR="6AC4A278" w:rsidRDefault="6AC4A278" w:rsidP="004836F2">
            <w:pPr>
              <w:widowControl w:val="0"/>
              <w:rPr>
                <w:rFonts w:ascii="Aptos" w:eastAsia="Aptos" w:hAnsi="Aptos" w:cs="Aptos"/>
                <w:sz w:val="22"/>
                <w:szCs w:val="22"/>
              </w:rPr>
            </w:pPr>
            <w:r w:rsidRPr="6AC4A278">
              <w:rPr>
                <w:rFonts w:ascii="Aptos" w:eastAsia="Aptos" w:hAnsi="Aptos" w:cs="Aptos"/>
                <w:sz w:val="22"/>
                <w:szCs w:val="22"/>
              </w:rPr>
              <w:t xml:space="preserve">Third </w:t>
            </w:r>
            <w:r w:rsidR="004836F2">
              <w:rPr>
                <w:rFonts w:ascii="Aptos" w:eastAsia="Aptos" w:hAnsi="Aptos" w:cs="Aptos"/>
                <w:sz w:val="22"/>
                <w:szCs w:val="22"/>
              </w:rPr>
              <w:t>lowest</w:t>
            </w:r>
            <w:r w:rsidRPr="6AC4A278">
              <w:rPr>
                <w:rFonts w:ascii="Aptos" w:eastAsia="Aptos" w:hAnsi="Aptos" w:cs="Aptos"/>
                <w:sz w:val="22"/>
                <w:szCs w:val="22"/>
              </w:rPr>
              <w:t xml:space="preserve"> (after Manitoba </w:t>
            </w:r>
            <w:r w:rsidR="004836F2">
              <w:rPr>
                <w:rFonts w:ascii="Aptos" w:eastAsia="Aptos" w:hAnsi="Aptos" w:cs="Aptos"/>
                <w:sz w:val="22"/>
                <w:szCs w:val="22"/>
              </w:rPr>
              <w:t xml:space="preserve">/ </w:t>
            </w:r>
            <w:r w:rsidRPr="6AC4A278">
              <w:rPr>
                <w:rFonts w:ascii="Aptos" w:eastAsia="Aptos" w:hAnsi="Aptos" w:cs="Aptos"/>
                <w:sz w:val="22"/>
                <w:szCs w:val="22"/>
              </w:rPr>
              <w:t>Saskatchewan)</w:t>
            </w:r>
          </w:p>
        </w:tc>
        <w:tc>
          <w:tcPr>
            <w:tcW w:w="2025" w:type="dxa"/>
            <w:tcMar>
              <w:left w:w="105" w:type="dxa"/>
              <w:right w:w="105" w:type="dxa"/>
            </w:tcMar>
          </w:tcPr>
          <w:p w14:paraId="4B398156" w14:textId="09C1F1F4" w:rsidR="6AC4A278" w:rsidRDefault="6AC4A278" w:rsidP="004836F2">
            <w:pPr>
              <w:widowControl w:val="0"/>
              <w:rPr>
                <w:rFonts w:ascii="Aptos" w:eastAsia="Aptos" w:hAnsi="Aptos" w:cs="Aptos"/>
                <w:sz w:val="22"/>
                <w:szCs w:val="22"/>
              </w:rPr>
            </w:pPr>
            <w:r w:rsidRPr="6AC4A278">
              <w:rPr>
                <w:rFonts w:ascii="Aptos" w:eastAsia="Aptos" w:hAnsi="Aptos" w:cs="Aptos"/>
                <w:sz w:val="22"/>
                <w:szCs w:val="22"/>
              </w:rPr>
              <w:t>10% (Manitoba 10.8% and Saks 10.5%)</w:t>
            </w:r>
          </w:p>
        </w:tc>
        <w:tc>
          <w:tcPr>
            <w:tcW w:w="1560" w:type="dxa"/>
            <w:tcMar>
              <w:left w:w="105" w:type="dxa"/>
              <w:right w:w="105" w:type="dxa"/>
            </w:tcMar>
          </w:tcPr>
          <w:p w14:paraId="14090ADD" w14:textId="303E5294" w:rsidR="6AC4A278" w:rsidRDefault="6AC4A278" w:rsidP="004836F2">
            <w:pPr>
              <w:widowControl w:val="0"/>
              <w:rPr>
                <w:rFonts w:ascii="Aptos" w:eastAsia="Aptos" w:hAnsi="Aptos" w:cs="Aptos"/>
                <w:sz w:val="22"/>
                <w:szCs w:val="22"/>
              </w:rPr>
            </w:pPr>
            <w:r w:rsidRPr="6AC4A278">
              <w:rPr>
                <w:rFonts w:ascii="Aptos" w:eastAsia="Aptos" w:hAnsi="Aptos" w:cs="Aptos"/>
                <w:sz w:val="22"/>
                <w:szCs w:val="22"/>
              </w:rPr>
              <w:t>2024</w:t>
            </w:r>
          </w:p>
        </w:tc>
        <w:tc>
          <w:tcPr>
            <w:tcW w:w="1920" w:type="dxa"/>
            <w:tcMar>
              <w:left w:w="105" w:type="dxa"/>
              <w:right w:w="105" w:type="dxa"/>
            </w:tcMar>
          </w:tcPr>
          <w:p w14:paraId="4FD178BE" w14:textId="237877A6" w:rsidR="6AC4A278" w:rsidRDefault="6AC4A278" w:rsidP="004836F2">
            <w:pPr>
              <w:widowControl w:val="0"/>
              <w:rPr>
                <w:rFonts w:ascii="Aptos" w:eastAsia="Aptos" w:hAnsi="Aptos" w:cs="Aptos"/>
                <w:sz w:val="22"/>
                <w:szCs w:val="22"/>
              </w:rPr>
            </w:pPr>
            <w:r w:rsidRPr="6AC4A278">
              <w:rPr>
                <w:rFonts w:ascii="Aptos" w:eastAsia="Aptos" w:hAnsi="Aptos" w:cs="Aptos"/>
                <w:sz w:val="22"/>
                <w:szCs w:val="22"/>
              </w:rPr>
              <w:t>(Canada Revenue Agency, 2024)</w:t>
            </w:r>
          </w:p>
        </w:tc>
      </w:tr>
      <w:tr w:rsidR="6AC4A278" w14:paraId="1D3CF3CA" w14:textId="77777777" w:rsidTr="6AC4A278">
        <w:trPr>
          <w:trHeight w:val="300"/>
        </w:trPr>
        <w:tc>
          <w:tcPr>
            <w:tcW w:w="1800" w:type="dxa"/>
            <w:tcMar>
              <w:left w:w="105" w:type="dxa"/>
              <w:right w:w="105" w:type="dxa"/>
            </w:tcMar>
          </w:tcPr>
          <w:p w14:paraId="2B2A264B" w14:textId="1FB66689" w:rsidR="6AC4A278" w:rsidRDefault="6AC4A278" w:rsidP="6AC4A278">
            <w:pPr>
              <w:widowControl w:val="0"/>
              <w:jc w:val="both"/>
              <w:rPr>
                <w:rFonts w:ascii="Aptos" w:eastAsia="Aptos" w:hAnsi="Aptos" w:cs="Aptos"/>
                <w:sz w:val="22"/>
                <w:szCs w:val="22"/>
              </w:rPr>
            </w:pPr>
            <w:r w:rsidRPr="6AC4A278">
              <w:rPr>
                <w:rFonts w:ascii="Aptos" w:eastAsia="Aptos" w:hAnsi="Aptos" w:cs="Aptos"/>
                <w:sz w:val="22"/>
                <w:szCs w:val="22"/>
              </w:rPr>
              <w:t xml:space="preserve">Sales tax </w:t>
            </w:r>
          </w:p>
        </w:tc>
        <w:tc>
          <w:tcPr>
            <w:tcW w:w="1800" w:type="dxa"/>
            <w:tcMar>
              <w:left w:w="105" w:type="dxa"/>
              <w:right w:w="105" w:type="dxa"/>
            </w:tcMar>
          </w:tcPr>
          <w:p w14:paraId="73149252" w14:textId="357BFCAA" w:rsidR="6AC4A278" w:rsidRDefault="6AC4A278" w:rsidP="004836F2">
            <w:pPr>
              <w:widowControl w:val="0"/>
              <w:rPr>
                <w:rFonts w:ascii="Aptos" w:eastAsia="Aptos" w:hAnsi="Aptos" w:cs="Aptos"/>
                <w:sz w:val="22"/>
                <w:szCs w:val="22"/>
              </w:rPr>
            </w:pPr>
            <w:r w:rsidRPr="6AC4A278">
              <w:rPr>
                <w:rFonts w:ascii="Aptos" w:eastAsia="Aptos" w:hAnsi="Aptos" w:cs="Aptos"/>
                <w:sz w:val="22"/>
                <w:szCs w:val="22"/>
              </w:rPr>
              <w:t>Best, tied with 7 other provinces and territories</w:t>
            </w:r>
          </w:p>
        </w:tc>
        <w:tc>
          <w:tcPr>
            <w:tcW w:w="2025" w:type="dxa"/>
            <w:tcMar>
              <w:left w:w="105" w:type="dxa"/>
              <w:right w:w="105" w:type="dxa"/>
            </w:tcMar>
          </w:tcPr>
          <w:p w14:paraId="365412A9" w14:textId="1C6D863D" w:rsidR="6AC4A278" w:rsidRDefault="6AC4A278" w:rsidP="004836F2">
            <w:pPr>
              <w:widowControl w:val="0"/>
              <w:rPr>
                <w:rFonts w:ascii="Aptos" w:eastAsia="Aptos" w:hAnsi="Aptos" w:cs="Aptos"/>
                <w:sz w:val="22"/>
                <w:szCs w:val="22"/>
              </w:rPr>
            </w:pPr>
            <w:r w:rsidRPr="6AC4A278">
              <w:rPr>
                <w:rFonts w:ascii="Aptos" w:eastAsia="Aptos" w:hAnsi="Aptos" w:cs="Aptos"/>
                <w:sz w:val="22"/>
                <w:szCs w:val="22"/>
              </w:rPr>
              <w:t>5% GST</w:t>
            </w:r>
          </w:p>
        </w:tc>
        <w:tc>
          <w:tcPr>
            <w:tcW w:w="1560" w:type="dxa"/>
            <w:tcMar>
              <w:left w:w="105" w:type="dxa"/>
              <w:right w:w="105" w:type="dxa"/>
            </w:tcMar>
          </w:tcPr>
          <w:p w14:paraId="7EBD4FE4" w14:textId="59A99F72" w:rsidR="6AC4A278" w:rsidRDefault="6AC4A278" w:rsidP="004836F2">
            <w:pPr>
              <w:widowControl w:val="0"/>
              <w:rPr>
                <w:rFonts w:ascii="Aptos" w:eastAsia="Aptos" w:hAnsi="Aptos" w:cs="Aptos"/>
                <w:sz w:val="22"/>
                <w:szCs w:val="22"/>
              </w:rPr>
            </w:pPr>
            <w:r w:rsidRPr="6AC4A278">
              <w:rPr>
                <w:rFonts w:ascii="Aptos" w:eastAsia="Aptos" w:hAnsi="Aptos" w:cs="Aptos"/>
                <w:sz w:val="22"/>
                <w:szCs w:val="22"/>
              </w:rPr>
              <w:t xml:space="preserve">2023 </w:t>
            </w:r>
          </w:p>
        </w:tc>
        <w:tc>
          <w:tcPr>
            <w:tcW w:w="1920" w:type="dxa"/>
            <w:tcMar>
              <w:left w:w="105" w:type="dxa"/>
              <w:right w:w="105" w:type="dxa"/>
            </w:tcMar>
          </w:tcPr>
          <w:p w14:paraId="32A140B9" w14:textId="0FB3B656" w:rsidR="6AC4A278" w:rsidRDefault="6AC4A278" w:rsidP="004836F2">
            <w:pPr>
              <w:widowControl w:val="0"/>
              <w:rPr>
                <w:rFonts w:ascii="Aptos" w:eastAsia="Aptos" w:hAnsi="Aptos" w:cs="Aptos"/>
                <w:sz w:val="22"/>
                <w:szCs w:val="22"/>
              </w:rPr>
            </w:pPr>
            <w:r w:rsidRPr="6AC4A278">
              <w:rPr>
                <w:rFonts w:ascii="Aptos" w:eastAsia="Aptos" w:hAnsi="Aptos" w:cs="Aptos"/>
                <w:sz w:val="22"/>
                <w:szCs w:val="22"/>
              </w:rPr>
              <w:t>(Canada Revenue Agency, 2023)</w:t>
            </w:r>
          </w:p>
        </w:tc>
      </w:tr>
      <w:tr w:rsidR="004836F2" w14:paraId="502DACEB" w14:textId="77777777" w:rsidTr="6AC4A278">
        <w:trPr>
          <w:trHeight w:val="300"/>
        </w:trPr>
        <w:tc>
          <w:tcPr>
            <w:tcW w:w="1800" w:type="dxa"/>
            <w:tcMar>
              <w:left w:w="105" w:type="dxa"/>
              <w:right w:w="105" w:type="dxa"/>
            </w:tcMar>
          </w:tcPr>
          <w:p w14:paraId="06E31C17" w14:textId="73C9162C" w:rsidR="004836F2" w:rsidRDefault="004836F2" w:rsidP="6AC4A278">
            <w:pPr>
              <w:widowControl w:val="0"/>
              <w:jc w:val="both"/>
              <w:rPr>
                <w:rFonts w:ascii="Aptos" w:eastAsia="Aptos" w:hAnsi="Aptos" w:cs="Aptos"/>
                <w:sz w:val="22"/>
                <w:szCs w:val="22"/>
              </w:rPr>
            </w:pPr>
            <w:r w:rsidRPr="6AC4A278">
              <w:rPr>
                <w:rFonts w:ascii="Aptos" w:eastAsia="Aptos" w:hAnsi="Aptos" w:cs="Aptos"/>
                <w:sz w:val="22"/>
                <w:szCs w:val="22"/>
              </w:rPr>
              <w:t>Housing price</w:t>
            </w:r>
          </w:p>
        </w:tc>
        <w:tc>
          <w:tcPr>
            <w:tcW w:w="1800" w:type="dxa"/>
            <w:tcMar>
              <w:left w:w="105" w:type="dxa"/>
              <w:right w:w="105" w:type="dxa"/>
            </w:tcMar>
          </w:tcPr>
          <w:p w14:paraId="06363178" w14:textId="6B8A5121" w:rsidR="004836F2" w:rsidRDefault="004836F2" w:rsidP="004836F2">
            <w:pPr>
              <w:widowControl w:val="0"/>
              <w:rPr>
                <w:rFonts w:ascii="Aptos" w:eastAsia="Aptos" w:hAnsi="Aptos" w:cs="Aptos"/>
                <w:sz w:val="22"/>
                <w:szCs w:val="22"/>
              </w:rPr>
            </w:pPr>
            <w:r w:rsidRPr="6AC4A278">
              <w:rPr>
                <w:rFonts w:ascii="Aptos" w:eastAsia="Aptos" w:hAnsi="Aptos" w:cs="Aptos"/>
                <w:sz w:val="22"/>
                <w:szCs w:val="22"/>
              </w:rPr>
              <w:t>4</w:t>
            </w:r>
            <w:r w:rsidRPr="6AC4A278">
              <w:rPr>
                <w:rFonts w:ascii="Aptos" w:eastAsia="Aptos" w:hAnsi="Aptos" w:cs="Aptos"/>
                <w:sz w:val="22"/>
                <w:szCs w:val="22"/>
                <w:vertAlign w:val="superscript"/>
              </w:rPr>
              <w:t>th</w:t>
            </w:r>
            <w:r w:rsidRPr="6AC4A278">
              <w:rPr>
                <w:rFonts w:ascii="Aptos" w:eastAsia="Aptos" w:hAnsi="Aptos" w:cs="Aptos"/>
                <w:sz w:val="22"/>
                <w:szCs w:val="22"/>
              </w:rPr>
              <w:t xml:space="preserve"> </w:t>
            </w:r>
            <w:r>
              <w:rPr>
                <w:rFonts w:ascii="Aptos" w:eastAsia="Aptos" w:hAnsi="Aptos" w:cs="Aptos"/>
                <w:sz w:val="22"/>
                <w:szCs w:val="22"/>
              </w:rPr>
              <w:t>highest</w:t>
            </w:r>
            <w:r w:rsidRPr="6AC4A278">
              <w:rPr>
                <w:rFonts w:ascii="Aptos" w:eastAsia="Aptos" w:hAnsi="Aptos" w:cs="Aptos"/>
                <w:sz w:val="22"/>
                <w:szCs w:val="22"/>
              </w:rPr>
              <w:t xml:space="preserve"> in </w:t>
            </w:r>
            <w:r w:rsidRPr="6AC4A278">
              <w:rPr>
                <w:rFonts w:ascii="Aptos" w:eastAsia="Aptos" w:hAnsi="Aptos" w:cs="Aptos"/>
                <w:sz w:val="22"/>
                <w:szCs w:val="22"/>
              </w:rPr>
              <w:lastRenderedPageBreak/>
              <w:t>Canada</w:t>
            </w:r>
            <w:r>
              <w:rPr>
                <w:rFonts w:ascii="Aptos" w:eastAsia="Aptos" w:hAnsi="Aptos" w:cs="Aptos"/>
                <w:sz w:val="22"/>
                <w:szCs w:val="22"/>
              </w:rPr>
              <w:t>,</w:t>
            </w:r>
            <w:r w:rsidRPr="6AC4A278">
              <w:rPr>
                <w:rFonts w:ascii="Aptos" w:eastAsia="Aptos" w:hAnsi="Aptos" w:cs="Aptos"/>
                <w:sz w:val="22"/>
                <w:szCs w:val="22"/>
              </w:rPr>
              <w:t xml:space="preserve"> after B.C., Ontario, and Quebec </w:t>
            </w:r>
          </w:p>
        </w:tc>
        <w:tc>
          <w:tcPr>
            <w:tcW w:w="2025" w:type="dxa"/>
            <w:tcMar>
              <w:left w:w="105" w:type="dxa"/>
              <w:right w:w="105" w:type="dxa"/>
            </w:tcMar>
          </w:tcPr>
          <w:p w14:paraId="490D8C9A" w14:textId="40A2F3CB" w:rsidR="004836F2" w:rsidRDefault="004836F2" w:rsidP="004836F2">
            <w:pPr>
              <w:widowControl w:val="0"/>
              <w:rPr>
                <w:rFonts w:ascii="Aptos" w:eastAsia="Aptos" w:hAnsi="Aptos" w:cs="Aptos"/>
                <w:sz w:val="22"/>
                <w:szCs w:val="22"/>
              </w:rPr>
            </w:pPr>
            <w:r w:rsidRPr="6AC4A278">
              <w:rPr>
                <w:rFonts w:ascii="Aptos" w:eastAsia="Aptos" w:hAnsi="Aptos" w:cs="Aptos"/>
                <w:sz w:val="22"/>
                <w:szCs w:val="22"/>
              </w:rPr>
              <w:lastRenderedPageBreak/>
              <w:t>$486k average</w:t>
            </w:r>
          </w:p>
        </w:tc>
        <w:tc>
          <w:tcPr>
            <w:tcW w:w="1560" w:type="dxa"/>
            <w:tcMar>
              <w:left w:w="105" w:type="dxa"/>
              <w:right w:w="105" w:type="dxa"/>
            </w:tcMar>
          </w:tcPr>
          <w:p w14:paraId="2B60BBFE" w14:textId="4170FCA7" w:rsidR="004836F2" w:rsidRDefault="004836F2" w:rsidP="004836F2">
            <w:pPr>
              <w:widowControl w:val="0"/>
              <w:rPr>
                <w:rFonts w:ascii="Aptos" w:eastAsia="Aptos" w:hAnsi="Aptos" w:cs="Aptos"/>
                <w:sz w:val="22"/>
                <w:szCs w:val="22"/>
              </w:rPr>
            </w:pPr>
            <w:r w:rsidRPr="6AC4A278">
              <w:rPr>
                <w:rFonts w:ascii="Aptos" w:eastAsia="Aptos" w:hAnsi="Aptos" w:cs="Aptos"/>
                <w:sz w:val="22"/>
                <w:szCs w:val="22"/>
              </w:rPr>
              <w:t>2024</w:t>
            </w:r>
          </w:p>
        </w:tc>
        <w:tc>
          <w:tcPr>
            <w:tcW w:w="1920" w:type="dxa"/>
            <w:tcMar>
              <w:left w:w="105" w:type="dxa"/>
              <w:right w:w="105" w:type="dxa"/>
            </w:tcMar>
          </w:tcPr>
          <w:p w14:paraId="116AC67B" w14:textId="695A0C93" w:rsidR="004836F2" w:rsidRDefault="004836F2" w:rsidP="004836F2">
            <w:pPr>
              <w:widowControl w:val="0"/>
              <w:rPr>
                <w:rFonts w:ascii="Aptos" w:eastAsia="Aptos" w:hAnsi="Aptos" w:cs="Aptos"/>
                <w:sz w:val="22"/>
                <w:szCs w:val="22"/>
              </w:rPr>
            </w:pPr>
            <w:r w:rsidRPr="6AC4A278">
              <w:rPr>
                <w:rFonts w:ascii="Aptos" w:eastAsia="Aptos" w:hAnsi="Aptos" w:cs="Aptos"/>
                <w:sz w:val="22"/>
                <w:szCs w:val="22"/>
              </w:rPr>
              <w:t xml:space="preserve">(Canadian Real </w:t>
            </w:r>
            <w:r w:rsidRPr="6AC4A278">
              <w:rPr>
                <w:rFonts w:ascii="Aptos" w:eastAsia="Aptos" w:hAnsi="Aptos" w:cs="Aptos"/>
                <w:sz w:val="22"/>
                <w:szCs w:val="22"/>
              </w:rPr>
              <w:lastRenderedPageBreak/>
              <w:t>Estate Association, 2022)</w:t>
            </w:r>
          </w:p>
        </w:tc>
      </w:tr>
    </w:tbl>
    <w:p w14:paraId="655335C1" w14:textId="0EDEAA43" w:rsidR="6AC4A278" w:rsidRPr="00EC52B9" w:rsidRDefault="00EC52B9" w:rsidP="6AC4A278">
      <w:pPr>
        <w:widowControl w:val="0"/>
        <w:jc w:val="both"/>
        <w:rPr>
          <w:rFonts w:ascii="Aptos" w:eastAsia="Aptos" w:hAnsi="Aptos" w:cs="Aptos"/>
          <w:color w:val="000000" w:themeColor="text1"/>
        </w:rPr>
      </w:pPr>
      <w:r w:rsidRPr="00EC52B9">
        <w:rPr>
          <w:rFonts w:ascii="Aptos" w:eastAsia="Aptos" w:hAnsi="Aptos" w:cs="Aptos"/>
          <w:color w:val="000000" w:themeColor="text1"/>
        </w:rPr>
        <w:lastRenderedPageBreak/>
        <w:t>Table 1: Visual representation of some key metrics that may contribute to higher food insecurity levels in Alberta.</w:t>
      </w:r>
    </w:p>
    <w:p w14:paraId="73999088" w14:textId="2729887C" w:rsidR="1F235886" w:rsidRDefault="00EC52B9" w:rsidP="6AC4A278">
      <w:pPr>
        <w:widowControl w:val="0"/>
        <w:jc w:val="both"/>
        <w:rPr>
          <w:rFonts w:ascii="Aptos" w:eastAsia="Aptos" w:hAnsi="Aptos" w:cs="Aptos"/>
        </w:rPr>
      </w:pPr>
      <w:r>
        <w:rPr>
          <w:rFonts w:ascii="Aptos" w:eastAsia="Aptos" w:hAnsi="Aptos" w:cs="Aptos"/>
          <w:color w:val="000000" w:themeColor="text1"/>
        </w:rPr>
        <w:tab/>
      </w:r>
      <w:r w:rsidR="004836F2">
        <w:rPr>
          <w:rFonts w:ascii="Aptos" w:eastAsia="Aptos" w:hAnsi="Aptos" w:cs="Aptos"/>
          <w:color w:val="000000" w:themeColor="text1"/>
        </w:rPr>
        <w:t>We also see it important to look at the flipside of this issue in</w:t>
      </w:r>
      <w:r w:rsidR="1F235886" w:rsidRPr="6AC4A278">
        <w:rPr>
          <w:rFonts w:ascii="Aptos" w:eastAsia="Aptos" w:hAnsi="Aptos" w:cs="Aptos"/>
          <w:color w:val="000000" w:themeColor="text1"/>
        </w:rPr>
        <w:t xml:space="preserve"> the </w:t>
      </w:r>
      <w:r w:rsidR="004836F2">
        <w:rPr>
          <w:rFonts w:ascii="Aptos" w:eastAsia="Aptos" w:hAnsi="Aptos" w:cs="Aptos"/>
          <w:color w:val="000000" w:themeColor="text1"/>
        </w:rPr>
        <w:t>most</w:t>
      </w:r>
      <w:r w:rsidR="1F235886" w:rsidRPr="6AC4A278">
        <w:rPr>
          <w:rFonts w:ascii="Aptos" w:eastAsia="Aptos" w:hAnsi="Aptos" w:cs="Aptos"/>
          <w:color w:val="000000" w:themeColor="text1"/>
        </w:rPr>
        <w:t xml:space="preserve"> food secure province in Canada</w:t>
      </w:r>
      <w:r w:rsidR="004836F2">
        <w:rPr>
          <w:rFonts w:ascii="Aptos" w:eastAsia="Aptos" w:hAnsi="Aptos" w:cs="Aptos"/>
          <w:color w:val="000000" w:themeColor="text1"/>
        </w:rPr>
        <w:t xml:space="preserve">. </w:t>
      </w:r>
      <w:r w:rsidR="1F235886" w:rsidRPr="6AC4A278">
        <w:rPr>
          <w:rFonts w:ascii="Aptos" w:eastAsia="Aptos" w:hAnsi="Aptos" w:cs="Aptos"/>
          <w:color w:val="000000" w:themeColor="text1"/>
        </w:rPr>
        <w:t xml:space="preserve">Quebec has </w:t>
      </w:r>
      <w:r w:rsidR="000765BF">
        <w:rPr>
          <w:rFonts w:ascii="Aptos" w:eastAsia="Aptos" w:hAnsi="Aptos" w:cs="Aptos"/>
          <w:color w:val="000000" w:themeColor="text1"/>
        </w:rPr>
        <w:t>put into action</w:t>
      </w:r>
      <w:r w:rsidR="1F235886" w:rsidRPr="6AC4A278">
        <w:rPr>
          <w:rFonts w:ascii="Aptos" w:eastAsia="Aptos" w:hAnsi="Aptos" w:cs="Aptos"/>
          <w:color w:val="000000" w:themeColor="text1"/>
        </w:rPr>
        <w:t xml:space="preserve"> much more socially progressive politics than the rest of the country</w:t>
      </w:r>
      <w:r w:rsidR="004836F2">
        <w:rPr>
          <w:rFonts w:ascii="Aptos" w:eastAsia="Aptos" w:hAnsi="Aptos" w:cs="Aptos"/>
          <w:color w:val="000000" w:themeColor="text1"/>
        </w:rPr>
        <w:t>, which may be contributing to this fact</w:t>
      </w:r>
      <w:r w:rsidR="1F235886" w:rsidRPr="6AC4A278">
        <w:rPr>
          <w:rFonts w:ascii="Aptos" w:eastAsia="Aptos" w:hAnsi="Aptos" w:cs="Aptos"/>
          <w:color w:val="000000" w:themeColor="text1"/>
        </w:rPr>
        <w:t xml:space="preserve">. In 2004, Quebec implemented the Government Action Plan to Combat Poverty and Social Exclusion, which included wage subsidization for low-waged workers that provided a substantial increase in disposable income (McIntyre, </w:t>
      </w:r>
      <w:proofErr w:type="spellStart"/>
      <w:r w:rsidR="1F235886" w:rsidRPr="6AC4A278">
        <w:rPr>
          <w:rFonts w:ascii="Aptos" w:eastAsia="Aptos" w:hAnsi="Aptos" w:cs="Aptos"/>
          <w:color w:val="000000" w:themeColor="text1"/>
        </w:rPr>
        <w:t>Bartoo</w:t>
      </w:r>
      <w:proofErr w:type="spellEnd"/>
      <w:r w:rsidR="1F235886" w:rsidRPr="6AC4A278">
        <w:rPr>
          <w:rFonts w:ascii="Aptos" w:eastAsia="Aptos" w:hAnsi="Aptos" w:cs="Aptos"/>
          <w:color w:val="000000" w:themeColor="text1"/>
        </w:rPr>
        <w:t>, &amp; Emery, 2012). More recently in 2020, the provincial government introduced the Sustainable Agricultural Plan, that aims to bring Quebec closer to food independence (McLeod 2021).</w:t>
      </w:r>
      <w:r w:rsidR="09CE0678" w:rsidRPr="6AC4A278">
        <w:rPr>
          <w:rFonts w:ascii="Aptos" w:eastAsia="Aptos" w:hAnsi="Aptos" w:cs="Aptos"/>
          <w:color w:val="000000" w:themeColor="text1"/>
        </w:rPr>
        <w:t xml:space="preserve"> On top of that, </w:t>
      </w:r>
      <w:r w:rsidR="27226450" w:rsidRPr="6AC4A278">
        <w:rPr>
          <w:rFonts w:ascii="Aptos" w:eastAsia="Aptos" w:hAnsi="Aptos" w:cs="Aptos"/>
          <w:color w:val="000000" w:themeColor="text1"/>
        </w:rPr>
        <w:t xml:space="preserve">Quebec has consistently been amongst the provinces with the lowest unemployment rates in the last few years. </w:t>
      </w:r>
      <w:r w:rsidR="09CE0678" w:rsidRPr="6AC4A278">
        <w:rPr>
          <w:rFonts w:ascii="Aptos" w:eastAsia="Aptos" w:hAnsi="Aptos" w:cs="Aptos"/>
        </w:rPr>
        <w:t>(Government of Alberta, 2024b)</w:t>
      </w:r>
    </w:p>
    <w:p w14:paraId="472D90C0" w14:textId="7DD4EDF8" w:rsidR="1F235886" w:rsidRDefault="00F30F8F" w:rsidP="6AC4A278">
      <w:pPr>
        <w:widowControl w:val="0"/>
        <w:jc w:val="both"/>
        <w:rPr>
          <w:rFonts w:ascii="Aptos" w:eastAsia="Aptos" w:hAnsi="Aptos" w:cs="Aptos"/>
          <w:color w:val="000000" w:themeColor="text1"/>
          <w:sz w:val="22"/>
          <w:szCs w:val="22"/>
        </w:rPr>
      </w:pPr>
      <w:r>
        <w:rPr>
          <w:rFonts w:ascii="Aptos" w:eastAsia="Aptos" w:hAnsi="Aptos" w:cs="Aptos"/>
          <w:color w:val="000000" w:themeColor="text1"/>
        </w:rPr>
        <w:tab/>
      </w:r>
      <w:r w:rsidR="1F235886" w:rsidRPr="6AC4A278">
        <w:rPr>
          <w:rFonts w:ascii="Aptos" w:eastAsia="Aptos" w:hAnsi="Aptos" w:cs="Aptos"/>
          <w:color w:val="000000" w:themeColor="text1"/>
        </w:rPr>
        <w:t>While these stats give us a clear picture of the state of food insecurity in Canada, it is worth looking at the subset of Canadians that are affected the most</w:t>
      </w:r>
      <w:r w:rsidR="00882996">
        <w:rPr>
          <w:rFonts w:ascii="Aptos" w:eastAsia="Aptos" w:hAnsi="Aptos" w:cs="Aptos"/>
          <w:color w:val="000000" w:themeColor="text1"/>
        </w:rPr>
        <w:t xml:space="preserve"> (figure 16)</w:t>
      </w:r>
      <w:r w:rsidR="1F235886" w:rsidRPr="6AC4A278">
        <w:rPr>
          <w:rFonts w:ascii="Aptos" w:eastAsia="Aptos" w:hAnsi="Aptos" w:cs="Aptos"/>
          <w:color w:val="000000" w:themeColor="text1"/>
        </w:rPr>
        <w:t>.</w:t>
      </w:r>
      <w:r w:rsidR="1F235886" w:rsidRPr="6AC4A278">
        <w:rPr>
          <w:rFonts w:ascii="Aptos" w:eastAsia="Aptos" w:hAnsi="Aptos" w:cs="Aptos"/>
          <w:color w:val="000000" w:themeColor="text1"/>
          <w:sz w:val="22"/>
          <w:szCs w:val="22"/>
        </w:rPr>
        <w:t xml:space="preserve"> </w:t>
      </w:r>
    </w:p>
    <w:p w14:paraId="7E5AAB48" w14:textId="19DC46FB" w:rsidR="1F235886" w:rsidRDefault="00EC52B9" w:rsidP="6AC4A278">
      <w:pPr>
        <w:widowControl w:val="0"/>
        <w:jc w:val="both"/>
        <w:rPr>
          <w:rFonts w:ascii="Aptos" w:eastAsia="Aptos" w:hAnsi="Aptos" w:cs="Aptos"/>
          <w:color w:val="000000" w:themeColor="text1"/>
        </w:rPr>
      </w:pPr>
      <w:r>
        <w:rPr>
          <w:noProof/>
        </w:rPr>
        <mc:AlternateContent>
          <mc:Choice Requires="wps">
            <w:drawing>
              <wp:anchor distT="0" distB="0" distL="114300" distR="114300" simplePos="0" relativeHeight="251682816" behindDoc="0" locked="0" layoutInCell="1" allowOverlap="1" wp14:anchorId="1E2D6836" wp14:editId="17BCF243">
                <wp:simplePos x="0" y="0"/>
                <wp:positionH relativeFrom="column">
                  <wp:posOffset>0</wp:posOffset>
                </wp:positionH>
                <wp:positionV relativeFrom="paragraph">
                  <wp:posOffset>3199130</wp:posOffset>
                </wp:positionV>
                <wp:extent cx="5928995" cy="635"/>
                <wp:effectExtent l="0" t="0" r="1905" b="12065"/>
                <wp:wrapSquare wrapText="bothSides"/>
                <wp:docPr id="9" name="Text Box 9"/>
                <wp:cNvGraphicFramePr/>
                <a:graphic xmlns:a="http://schemas.openxmlformats.org/drawingml/2006/main">
                  <a:graphicData uri="http://schemas.microsoft.com/office/word/2010/wordprocessingShape">
                    <wps:wsp>
                      <wps:cNvSpPr txBox="1"/>
                      <wps:spPr>
                        <a:xfrm>
                          <a:off x="0" y="0"/>
                          <a:ext cx="5928995" cy="635"/>
                        </a:xfrm>
                        <a:prstGeom prst="rect">
                          <a:avLst/>
                        </a:prstGeom>
                        <a:solidFill>
                          <a:prstClr val="white"/>
                        </a:solidFill>
                        <a:ln>
                          <a:noFill/>
                        </a:ln>
                      </wps:spPr>
                      <wps:txbx>
                        <w:txbxContent>
                          <w:p w14:paraId="6BB70548" w14:textId="2EF3ECFD" w:rsidR="00EC52B9" w:rsidRPr="00EC52B9" w:rsidRDefault="00EC52B9" w:rsidP="00EC52B9">
                            <w:pPr>
                              <w:pStyle w:val="Caption"/>
                              <w:rPr>
                                <w:noProof/>
                                <w:color w:val="000000" w:themeColor="text1"/>
                                <w:sz w:val="24"/>
                                <w:szCs w:val="24"/>
                              </w:rPr>
                            </w:pPr>
                            <w:r w:rsidRPr="00EC52B9">
                              <w:rPr>
                                <w:color w:val="000000" w:themeColor="text1"/>
                                <w:sz w:val="24"/>
                                <w:szCs w:val="24"/>
                              </w:rPr>
                              <w:t xml:space="preserve">Figure </w:t>
                            </w:r>
                            <w:r w:rsidRPr="00EC52B9">
                              <w:rPr>
                                <w:color w:val="000000" w:themeColor="text1"/>
                                <w:sz w:val="24"/>
                                <w:szCs w:val="24"/>
                              </w:rPr>
                              <w:fldChar w:fldCharType="begin"/>
                            </w:r>
                            <w:r w:rsidRPr="00EC52B9">
                              <w:rPr>
                                <w:color w:val="000000" w:themeColor="text1"/>
                                <w:sz w:val="24"/>
                                <w:szCs w:val="24"/>
                              </w:rPr>
                              <w:instrText xml:space="preserve"> SEQ Figure \* ARABIC </w:instrText>
                            </w:r>
                            <w:r w:rsidRPr="00EC52B9">
                              <w:rPr>
                                <w:color w:val="000000" w:themeColor="text1"/>
                                <w:sz w:val="24"/>
                                <w:szCs w:val="24"/>
                              </w:rPr>
                              <w:fldChar w:fldCharType="separate"/>
                            </w:r>
                            <w:r w:rsidRPr="00EC52B9">
                              <w:rPr>
                                <w:noProof/>
                                <w:color w:val="000000" w:themeColor="text1"/>
                                <w:sz w:val="24"/>
                                <w:szCs w:val="24"/>
                              </w:rPr>
                              <w:t>16</w:t>
                            </w:r>
                            <w:r w:rsidRPr="00EC52B9">
                              <w:rPr>
                                <w:color w:val="000000" w:themeColor="text1"/>
                                <w:sz w:val="24"/>
                                <w:szCs w:val="24"/>
                              </w:rPr>
                              <w:fldChar w:fldCharType="end"/>
                            </w:r>
                            <w:r w:rsidRPr="00EC52B9">
                              <w:rPr>
                                <w:color w:val="000000" w:themeColor="text1"/>
                                <w:sz w:val="24"/>
                                <w:szCs w:val="24"/>
                              </w:rPr>
                              <w:t>: Trend in food insecurity for the lowest household income tax bracket for 2021 ($0-$49,019) across the Canadian provinces</w:t>
                            </w:r>
                            <w:r w:rsidR="004836F2">
                              <w:rPr>
                                <w:color w:val="000000" w:themeColor="text1"/>
                                <w:sz w:val="24"/>
                                <w:szCs w:val="24"/>
                              </w:rPr>
                              <w:t xml:space="preserve"> excluding the Atlantic region</w:t>
                            </w:r>
                            <w:r w:rsidRPr="00EC52B9">
                              <w:rPr>
                                <w:color w:val="000000" w:themeColor="text1"/>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1E2D6836" id="Text Box 9" o:spid="_x0000_s1033" type="#_x0000_t202" style="position:absolute;left:0;text-align:left;margin-left:0;margin-top:251.9pt;width:466.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" stroked="f">
                <v:textbox style="mso-fit-shape-to-text:t" inset="0,0,0,0">
                  <w:txbxContent>
                    <w:p w14:paraId="6BB70548" w14:textId="2EF3ECFD" w:rsidR="00EC52B9" w:rsidRPr="00EC52B9" w:rsidRDefault="00EC52B9" w:rsidP="00EC52B9">
                      <w:pPr>
                        <w:pStyle w:val="Caption"/>
                        <w:rPr>
                          <w:noProof/>
                          <w:color w:val="000000" w:themeColor="text1"/>
                          <w:sz w:val="24"/>
                          <w:szCs w:val="24"/>
                        </w:rPr>
                      </w:pPr>
                      <w:r w:rsidRPr="00EC52B9">
                        <w:rPr>
                          <w:color w:val="000000" w:themeColor="text1"/>
                          <w:sz w:val="24"/>
                          <w:szCs w:val="24"/>
                        </w:rPr>
                        <w:t xml:space="preserve">Figure </w:t>
                      </w:r>
                      <w:r w:rsidRPr="00EC52B9">
                        <w:rPr>
                          <w:color w:val="000000" w:themeColor="text1"/>
                          <w:sz w:val="24"/>
                          <w:szCs w:val="24"/>
                        </w:rPr>
                        <w:fldChar w:fldCharType="begin"/>
                      </w:r>
                      <w:r w:rsidRPr="00EC52B9">
                        <w:rPr>
                          <w:color w:val="000000" w:themeColor="text1"/>
                          <w:sz w:val="24"/>
                          <w:szCs w:val="24"/>
                        </w:rPr>
                        <w:instrText xml:space="preserve"> SEQ Figure \* ARABIC </w:instrText>
                      </w:r>
                      <w:r w:rsidRPr="00EC52B9">
                        <w:rPr>
                          <w:color w:val="000000" w:themeColor="text1"/>
                          <w:sz w:val="24"/>
                          <w:szCs w:val="24"/>
                        </w:rPr>
                        <w:fldChar w:fldCharType="separate"/>
                      </w:r>
                      <w:r w:rsidRPr="00EC52B9">
                        <w:rPr>
                          <w:noProof/>
                          <w:color w:val="000000" w:themeColor="text1"/>
                          <w:sz w:val="24"/>
                          <w:szCs w:val="24"/>
                        </w:rPr>
                        <w:t>16</w:t>
                      </w:r>
                      <w:r w:rsidRPr="00EC52B9">
                        <w:rPr>
                          <w:color w:val="000000" w:themeColor="text1"/>
                          <w:sz w:val="24"/>
                          <w:szCs w:val="24"/>
                        </w:rPr>
                        <w:fldChar w:fldCharType="end"/>
                      </w:r>
                      <w:r w:rsidRPr="00EC52B9">
                        <w:rPr>
                          <w:color w:val="000000" w:themeColor="text1"/>
                          <w:sz w:val="24"/>
                          <w:szCs w:val="24"/>
                        </w:rPr>
                        <w:t>: Trend in food insecurity for the lowest household income tax bracket for 2021 ($0-$49,019) across the Canadian provinces</w:t>
                      </w:r>
                      <w:r w:rsidR="004836F2">
                        <w:rPr>
                          <w:color w:val="000000" w:themeColor="text1"/>
                          <w:sz w:val="24"/>
                          <w:szCs w:val="24"/>
                        </w:rPr>
                        <w:t xml:space="preserve"> excluding the Atlantic region</w:t>
                      </w:r>
                      <w:r w:rsidRPr="00EC52B9">
                        <w:rPr>
                          <w:color w:val="000000" w:themeColor="text1"/>
                          <w:sz w:val="24"/>
                          <w:szCs w:val="24"/>
                        </w:rPr>
                        <w:t>.</w:t>
                      </w:r>
                    </w:p>
                  </w:txbxContent>
                </v:textbox>
                <w10:wrap type="square"/>
              </v:shape>
            </w:pict>
          </mc:Fallback>
        </mc:AlternateContent>
      </w:r>
      <w:r w:rsidR="1F235886">
        <w:rPr>
          <w:noProof/>
        </w:rPr>
        <w:drawing>
          <wp:anchor distT="0" distB="0" distL="114300" distR="114300" simplePos="0" relativeHeight="251680768" behindDoc="0" locked="0" layoutInCell="1" allowOverlap="1" wp14:anchorId="7FD770A2" wp14:editId="2593BB78">
            <wp:simplePos x="0" y="0"/>
            <wp:positionH relativeFrom="column">
              <wp:posOffset>0</wp:posOffset>
            </wp:positionH>
            <wp:positionV relativeFrom="paragraph">
              <wp:posOffset>0</wp:posOffset>
            </wp:positionV>
            <wp:extent cx="5929142" cy="3142445"/>
            <wp:effectExtent l="0" t="0" r="1905" b="0"/>
            <wp:wrapSquare wrapText="bothSides"/>
            <wp:docPr id="1426690175" name="Picture 142669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29142" cy="3142445"/>
                    </a:xfrm>
                    <a:prstGeom prst="rect">
                      <a:avLst/>
                    </a:prstGeom>
                  </pic:spPr>
                </pic:pic>
              </a:graphicData>
            </a:graphic>
            <wp14:sizeRelH relativeFrom="page">
              <wp14:pctWidth>0</wp14:pctWidth>
            </wp14:sizeRelH>
            <wp14:sizeRelV relativeFrom="page">
              <wp14:pctHeight>0</wp14:pctHeight>
            </wp14:sizeRelV>
          </wp:anchor>
        </w:drawing>
      </w:r>
      <w:r w:rsidR="00F30F8F">
        <w:rPr>
          <w:rFonts w:ascii="Aptos" w:eastAsia="Aptos" w:hAnsi="Aptos" w:cs="Aptos"/>
          <w:color w:val="000000" w:themeColor="text1"/>
        </w:rPr>
        <w:tab/>
      </w:r>
      <w:r w:rsidR="1F235886" w:rsidRPr="6AC4A278">
        <w:rPr>
          <w:rFonts w:ascii="Aptos" w:eastAsia="Aptos" w:hAnsi="Aptos" w:cs="Aptos"/>
          <w:color w:val="000000" w:themeColor="text1"/>
        </w:rPr>
        <w:t>The downward trend in the lowest income households indicates improvements in addressing food insecurity</w:t>
      </w:r>
      <w:r w:rsidR="004836F2">
        <w:rPr>
          <w:rFonts w:ascii="Aptos" w:eastAsia="Aptos" w:hAnsi="Aptos" w:cs="Aptos"/>
          <w:color w:val="000000" w:themeColor="text1"/>
        </w:rPr>
        <w:t xml:space="preserve"> in this demographic</w:t>
      </w:r>
      <w:r w:rsidR="1F235886" w:rsidRPr="6AC4A278">
        <w:rPr>
          <w:rFonts w:ascii="Aptos" w:eastAsia="Aptos" w:hAnsi="Aptos" w:cs="Aptos"/>
          <w:color w:val="000000" w:themeColor="text1"/>
        </w:rPr>
        <w:t xml:space="preserve">, </w:t>
      </w:r>
      <w:r w:rsidR="004836F2">
        <w:rPr>
          <w:rFonts w:ascii="Aptos" w:eastAsia="Aptos" w:hAnsi="Aptos" w:cs="Aptos"/>
          <w:color w:val="000000" w:themeColor="text1"/>
        </w:rPr>
        <w:t xml:space="preserve">though it is unclear on what measures may be addressing </w:t>
      </w:r>
      <w:r w:rsidR="000765BF">
        <w:rPr>
          <w:rFonts w:ascii="Aptos" w:eastAsia="Aptos" w:hAnsi="Aptos" w:cs="Aptos"/>
          <w:color w:val="000000" w:themeColor="text1"/>
        </w:rPr>
        <w:t>this (</w:t>
      </w:r>
      <w:r w:rsidR="00F30F8F">
        <w:rPr>
          <w:rFonts w:ascii="Aptos" w:eastAsia="Aptos" w:hAnsi="Aptos" w:cs="Aptos"/>
          <w:color w:val="000000" w:themeColor="text1"/>
        </w:rPr>
        <w:t>figure 16)</w:t>
      </w:r>
      <w:r w:rsidR="1F235886" w:rsidRPr="6AC4A278">
        <w:rPr>
          <w:rFonts w:ascii="Aptos" w:eastAsia="Aptos" w:hAnsi="Aptos" w:cs="Aptos"/>
          <w:color w:val="000000" w:themeColor="text1"/>
        </w:rPr>
        <w:t xml:space="preserve">. </w:t>
      </w:r>
      <w:r w:rsidR="004836F2">
        <w:rPr>
          <w:rFonts w:ascii="Aptos" w:eastAsia="Aptos" w:hAnsi="Aptos" w:cs="Aptos"/>
          <w:color w:val="000000" w:themeColor="text1"/>
        </w:rPr>
        <w:t xml:space="preserve">In </w:t>
      </w:r>
      <w:r w:rsidR="000765BF">
        <w:rPr>
          <w:rFonts w:ascii="Aptos" w:eastAsia="Aptos" w:hAnsi="Aptos" w:cs="Aptos"/>
          <w:color w:val="000000" w:themeColor="text1"/>
        </w:rPr>
        <w:t>agreement</w:t>
      </w:r>
      <w:r w:rsidR="004836F2">
        <w:rPr>
          <w:rFonts w:ascii="Aptos" w:eastAsia="Aptos" w:hAnsi="Aptos" w:cs="Aptos"/>
          <w:color w:val="000000" w:themeColor="text1"/>
        </w:rPr>
        <w:t xml:space="preserve"> with our </w:t>
      </w:r>
      <w:r w:rsidR="000765BF">
        <w:rPr>
          <w:rFonts w:ascii="Aptos" w:eastAsia="Aptos" w:hAnsi="Aptos" w:cs="Aptos"/>
          <w:color w:val="000000" w:themeColor="text1"/>
        </w:rPr>
        <w:t xml:space="preserve">previous </w:t>
      </w:r>
      <w:r w:rsidR="004836F2">
        <w:rPr>
          <w:rFonts w:ascii="Aptos" w:eastAsia="Aptos" w:hAnsi="Aptos" w:cs="Aptos"/>
          <w:color w:val="000000" w:themeColor="text1"/>
        </w:rPr>
        <w:t xml:space="preserve">findings, </w:t>
      </w:r>
      <w:r w:rsidR="1F235886" w:rsidRPr="6AC4A278">
        <w:rPr>
          <w:rFonts w:ascii="Aptos" w:eastAsia="Aptos" w:hAnsi="Aptos" w:cs="Aptos"/>
          <w:color w:val="000000" w:themeColor="text1"/>
        </w:rPr>
        <w:t xml:space="preserve">Alberta </w:t>
      </w:r>
      <w:r w:rsidR="004836F2">
        <w:rPr>
          <w:rFonts w:ascii="Aptos" w:eastAsia="Aptos" w:hAnsi="Aptos" w:cs="Aptos"/>
          <w:color w:val="000000" w:themeColor="text1"/>
        </w:rPr>
        <w:t xml:space="preserve">has the </w:t>
      </w:r>
      <w:r w:rsidR="004836F2">
        <w:rPr>
          <w:rFonts w:ascii="Aptos" w:eastAsia="Aptos" w:hAnsi="Aptos" w:cs="Aptos"/>
          <w:color w:val="000000" w:themeColor="text1"/>
        </w:rPr>
        <w:lastRenderedPageBreak/>
        <w:t xml:space="preserve">highest rate of </w:t>
      </w:r>
      <w:r w:rsidR="1F235886" w:rsidRPr="6AC4A278">
        <w:rPr>
          <w:rFonts w:ascii="Aptos" w:eastAsia="Aptos" w:hAnsi="Aptos" w:cs="Aptos"/>
          <w:color w:val="000000" w:themeColor="text1"/>
        </w:rPr>
        <w:t xml:space="preserve">food insecurity in lowest </w:t>
      </w:r>
      <w:r w:rsidR="004836F2">
        <w:rPr>
          <w:rFonts w:ascii="Aptos" w:eastAsia="Aptos" w:hAnsi="Aptos" w:cs="Aptos"/>
          <w:color w:val="000000" w:themeColor="text1"/>
        </w:rPr>
        <w:t>income</w:t>
      </w:r>
      <w:r w:rsidR="1F235886" w:rsidRPr="6AC4A278">
        <w:rPr>
          <w:rFonts w:ascii="Aptos" w:eastAsia="Aptos" w:hAnsi="Aptos" w:cs="Aptos"/>
          <w:color w:val="000000" w:themeColor="text1"/>
        </w:rPr>
        <w:t xml:space="preserve"> </w:t>
      </w:r>
      <w:r w:rsidR="004836F2">
        <w:rPr>
          <w:rFonts w:ascii="Aptos" w:eastAsia="Aptos" w:hAnsi="Aptos" w:cs="Aptos"/>
          <w:color w:val="000000" w:themeColor="text1"/>
        </w:rPr>
        <w:t>households.  While we do</w:t>
      </w:r>
      <w:r w:rsidR="1F235886" w:rsidRPr="6AC4A278">
        <w:rPr>
          <w:rFonts w:ascii="Aptos" w:eastAsia="Aptos" w:hAnsi="Aptos" w:cs="Aptos"/>
          <w:color w:val="000000" w:themeColor="text1"/>
        </w:rPr>
        <w:t xml:space="preserve"> see a</w:t>
      </w:r>
      <w:r w:rsidR="004836F2">
        <w:rPr>
          <w:rFonts w:ascii="Aptos" w:eastAsia="Aptos" w:hAnsi="Aptos" w:cs="Aptos"/>
          <w:color w:val="000000" w:themeColor="text1"/>
        </w:rPr>
        <w:t>n overall</w:t>
      </w:r>
      <w:r w:rsidR="1F235886" w:rsidRPr="6AC4A278">
        <w:rPr>
          <w:rFonts w:ascii="Aptos" w:eastAsia="Aptos" w:hAnsi="Aptos" w:cs="Aptos"/>
          <w:color w:val="000000" w:themeColor="text1"/>
        </w:rPr>
        <w:t xml:space="preserve"> decrease </w:t>
      </w:r>
      <w:r w:rsidR="004836F2">
        <w:rPr>
          <w:rFonts w:ascii="Aptos" w:eastAsia="Aptos" w:hAnsi="Aptos" w:cs="Aptos"/>
          <w:color w:val="000000" w:themeColor="text1"/>
        </w:rPr>
        <w:t xml:space="preserve">in food insecurity in each province, </w:t>
      </w:r>
      <w:r w:rsidR="1F235886" w:rsidRPr="6AC4A278">
        <w:rPr>
          <w:rFonts w:ascii="Aptos" w:eastAsia="Aptos" w:hAnsi="Aptos" w:cs="Aptos"/>
          <w:color w:val="000000" w:themeColor="text1"/>
        </w:rPr>
        <w:t xml:space="preserve">the </w:t>
      </w:r>
      <w:r w:rsidR="002D05C6">
        <w:rPr>
          <w:rFonts w:ascii="Aptos" w:eastAsia="Aptos" w:hAnsi="Aptos" w:cs="Aptos"/>
          <w:color w:val="000000" w:themeColor="text1"/>
        </w:rPr>
        <w:t xml:space="preserve">high percent of food insecure households </w:t>
      </w:r>
      <w:r w:rsidR="1F235886" w:rsidRPr="6AC4A278">
        <w:rPr>
          <w:rFonts w:ascii="Aptos" w:eastAsia="Aptos" w:hAnsi="Aptos" w:cs="Aptos"/>
          <w:color w:val="000000" w:themeColor="text1"/>
        </w:rPr>
        <w:t xml:space="preserve">in 2021 still </w:t>
      </w:r>
      <w:r w:rsidR="002D05C6">
        <w:rPr>
          <w:rFonts w:ascii="Aptos" w:eastAsia="Aptos" w:hAnsi="Aptos" w:cs="Aptos"/>
          <w:color w:val="000000" w:themeColor="text1"/>
        </w:rPr>
        <w:t xml:space="preserve">posits that there is a </w:t>
      </w:r>
      <w:r w:rsidR="1F235886" w:rsidRPr="6AC4A278">
        <w:rPr>
          <w:rFonts w:ascii="Aptos" w:eastAsia="Aptos" w:hAnsi="Aptos" w:cs="Aptos"/>
          <w:color w:val="000000" w:themeColor="text1"/>
        </w:rPr>
        <w:t xml:space="preserve">critical and ongoing </w:t>
      </w:r>
      <w:r w:rsidR="002D05C6">
        <w:rPr>
          <w:rFonts w:ascii="Aptos" w:eastAsia="Aptos" w:hAnsi="Aptos" w:cs="Aptos"/>
          <w:color w:val="000000" w:themeColor="text1"/>
        </w:rPr>
        <w:t xml:space="preserve">problem of food insecurity for </w:t>
      </w:r>
      <w:r w:rsidR="000765BF">
        <w:rPr>
          <w:rFonts w:ascii="Aptos" w:eastAsia="Aptos" w:hAnsi="Aptos" w:cs="Aptos"/>
          <w:color w:val="000000" w:themeColor="text1"/>
        </w:rPr>
        <w:t>low-income</w:t>
      </w:r>
      <w:r w:rsidR="002D05C6">
        <w:rPr>
          <w:rFonts w:ascii="Aptos" w:eastAsia="Aptos" w:hAnsi="Aptos" w:cs="Aptos"/>
          <w:color w:val="000000" w:themeColor="text1"/>
        </w:rPr>
        <w:t xml:space="preserve"> households across Canada</w:t>
      </w:r>
      <w:r w:rsidR="1F235886" w:rsidRPr="6AC4A278">
        <w:rPr>
          <w:rFonts w:ascii="Aptos" w:eastAsia="Aptos" w:hAnsi="Aptos" w:cs="Aptos"/>
          <w:color w:val="000000" w:themeColor="text1"/>
        </w:rPr>
        <w:t>.</w:t>
      </w:r>
      <w:r w:rsidR="002D05C6">
        <w:rPr>
          <w:rFonts w:ascii="Aptos" w:eastAsia="Aptos" w:hAnsi="Aptos" w:cs="Aptos"/>
          <w:color w:val="000000" w:themeColor="text1"/>
        </w:rPr>
        <w:t xml:space="preserve"> One thing to note is that from</w:t>
      </w:r>
      <w:r w:rsidR="1F235886" w:rsidRPr="6AC4A278">
        <w:rPr>
          <w:rFonts w:ascii="Aptos" w:eastAsia="Aptos" w:hAnsi="Aptos" w:cs="Aptos"/>
          <w:color w:val="000000" w:themeColor="text1"/>
        </w:rPr>
        <w:t xml:space="preserve"> 2020 – 2021</w:t>
      </w:r>
      <w:r w:rsidR="002D05C6">
        <w:rPr>
          <w:rFonts w:ascii="Aptos" w:eastAsia="Aptos" w:hAnsi="Aptos" w:cs="Aptos"/>
          <w:color w:val="000000" w:themeColor="text1"/>
        </w:rPr>
        <w:t>,</w:t>
      </w:r>
      <w:r w:rsidR="1F235886" w:rsidRPr="6AC4A278">
        <w:rPr>
          <w:rFonts w:ascii="Aptos" w:eastAsia="Aptos" w:hAnsi="Aptos" w:cs="Aptos"/>
          <w:color w:val="000000" w:themeColor="text1"/>
        </w:rPr>
        <w:t xml:space="preserve"> </w:t>
      </w:r>
      <w:r w:rsidR="002D05C6">
        <w:rPr>
          <w:rFonts w:ascii="Aptos" w:eastAsia="Aptos" w:hAnsi="Aptos" w:cs="Aptos"/>
          <w:color w:val="000000" w:themeColor="text1"/>
        </w:rPr>
        <w:t xml:space="preserve">statistics </w:t>
      </w:r>
      <w:r w:rsidR="1F235886" w:rsidRPr="6AC4A278">
        <w:rPr>
          <w:rFonts w:ascii="Aptos" w:eastAsia="Aptos" w:hAnsi="Aptos" w:cs="Aptos"/>
          <w:color w:val="000000" w:themeColor="text1"/>
        </w:rPr>
        <w:t>show</w:t>
      </w:r>
      <w:r w:rsidR="000765BF">
        <w:rPr>
          <w:rFonts w:ascii="Aptos" w:eastAsia="Aptos" w:hAnsi="Aptos" w:cs="Aptos"/>
          <w:color w:val="000000" w:themeColor="text1"/>
        </w:rPr>
        <w:t xml:space="preserve"> </w:t>
      </w:r>
      <w:r w:rsidR="1F235886" w:rsidRPr="6AC4A278">
        <w:rPr>
          <w:rFonts w:ascii="Aptos" w:eastAsia="Aptos" w:hAnsi="Aptos" w:cs="Aptos"/>
          <w:color w:val="000000" w:themeColor="text1"/>
        </w:rPr>
        <w:t xml:space="preserve">some provinces decreasing their food insecurity rates for the lowest-income tax household and </w:t>
      </w:r>
      <w:r w:rsidR="002D05C6">
        <w:rPr>
          <w:rFonts w:ascii="Aptos" w:eastAsia="Aptos" w:hAnsi="Aptos" w:cs="Aptos"/>
          <w:color w:val="000000" w:themeColor="text1"/>
        </w:rPr>
        <w:t xml:space="preserve">while other provinces have </w:t>
      </w:r>
      <w:r w:rsidR="1F235886" w:rsidRPr="6AC4A278">
        <w:rPr>
          <w:rFonts w:ascii="Aptos" w:eastAsia="Aptos" w:hAnsi="Aptos" w:cs="Aptos"/>
          <w:color w:val="000000" w:themeColor="text1"/>
        </w:rPr>
        <w:t xml:space="preserve">increasing </w:t>
      </w:r>
      <w:r w:rsidR="002D05C6">
        <w:rPr>
          <w:rFonts w:ascii="Aptos" w:eastAsia="Aptos" w:hAnsi="Aptos" w:cs="Aptos"/>
          <w:color w:val="000000" w:themeColor="text1"/>
        </w:rPr>
        <w:t>rates of food insecurity</w:t>
      </w:r>
      <w:r w:rsidR="1F235886" w:rsidRPr="6AC4A278">
        <w:rPr>
          <w:rFonts w:ascii="Aptos" w:eastAsia="Aptos" w:hAnsi="Aptos" w:cs="Aptos"/>
          <w:color w:val="000000" w:themeColor="text1"/>
        </w:rPr>
        <w:t xml:space="preserve">.  </w:t>
      </w:r>
      <w:r w:rsidR="000765BF">
        <w:rPr>
          <w:rFonts w:ascii="Aptos" w:eastAsia="Aptos" w:hAnsi="Aptos" w:cs="Aptos"/>
          <w:color w:val="000000" w:themeColor="text1"/>
        </w:rPr>
        <w:t>Interestingly</w:t>
      </w:r>
      <w:r w:rsidR="002D05C6">
        <w:rPr>
          <w:rFonts w:ascii="Aptos" w:eastAsia="Aptos" w:hAnsi="Aptos" w:cs="Aptos"/>
          <w:color w:val="000000" w:themeColor="text1"/>
        </w:rPr>
        <w:t xml:space="preserve">, this finding does not align with our previous </w:t>
      </w:r>
      <w:r w:rsidR="000765BF">
        <w:rPr>
          <w:rFonts w:ascii="Aptos" w:eastAsia="Aptos" w:hAnsi="Aptos" w:cs="Aptos"/>
          <w:color w:val="000000" w:themeColor="text1"/>
        </w:rPr>
        <w:t>insight</w:t>
      </w:r>
      <w:r w:rsidR="002D05C6">
        <w:rPr>
          <w:rFonts w:ascii="Aptos" w:eastAsia="Aptos" w:hAnsi="Aptos" w:cs="Aptos"/>
          <w:color w:val="000000" w:themeColor="text1"/>
        </w:rPr>
        <w:t xml:space="preserve"> over the whole population food insecurity increase from 202</w:t>
      </w:r>
      <w:r w:rsidR="000765BF">
        <w:rPr>
          <w:rFonts w:ascii="Aptos" w:eastAsia="Aptos" w:hAnsi="Aptos" w:cs="Aptos"/>
          <w:color w:val="000000" w:themeColor="text1"/>
        </w:rPr>
        <w:t xml:space="preserve">0 </w:t>
      </w:r>
      <w:r w:rsidR="002D05C6">
        <w:rPr>
          <w:rFonts w:ascii="Aptos" w:eastAsia="Aptos" w:hAnsi="Aptos" w:cs="Aptos"/>
          <w:color w:val="000000" w:themeColor="text1"/>
        </w:rPr>
        <w:t xml:space="preserve">- 2021. This means that many lower income Canadians may have been less </w:t>
      </w:r>
      <w:r w:rsidR="000765BF">
        <w:rPr>
          <w:rFonts w:ascii="Aptos" w:eastAsia="Aptos" w:hAnsi="Aptos" w:cs="Aptos"/>
          <w:color w:val="000000" w:themeColor="text1"/>
        </w:rPr>
        <w:t>a</w:t>
      </w:r>
      <w:r w:rsidR="002D05C6">
        <w:rPr>
          <w:rFonts w:ascii="Aptos" w:eastAsia="Aptos" w:hAnsi="Aptos" w:cs="Aptos"/>
          <w:color w:val="000000" w:themeColor="text1"/>
        </w:rPr>
        <w:t xml:space="preserve">ffected relatively in their food security from the pandemic when compared to Canadians as a whole. </w:t>
      </w:r>
    </w:p>
    <w:p w14:paraId="293E295C" w14:textId="46D1D563" w:rsidR="1F235886" w:rsidRDefault="00F30F8F" w:rsidP="6AC4A278">
      <w:pPr>
        <w:widowControl w:val="0"/>
        <w:jc w:val="both"/>
        <w:rPr>
          <w:rFonts w:ascii="Aptos" w:eastAsia="Aptos" w:hAnsi="Aptos" w:cs="Aptos"/>
          <w:color w:val="000000" w:themeColor="text1"/>
        </w:rPr>
      </w:pPr>
      <w:r>
        <w:rPr>
          <w:rFonts w:ascii="Aptos" w:eastAsia="Aptos" w:hAnsi="Aptos" w:cs="Aptos"/>
          <w:color w:val="000000" w:themeColor="text1"/>
        </w:rPr>
        <w:tab/>
      </w:r>
      <w:r w:rsidR="1F235886" w:rsidRPr="6AC4A278">
        <w:rPr>
          <w:rFonts w:ascii="Aptos" w:eastAsia="Aptos" w:hAnsi="Aptos" w:cs="Aptos"/>
          <w:color w:val="000000" w:themeColor="text1"/>
        </w:rPr>
        <w:t xml:space="preserve">One reason we could be seeing a slight detachment from income and food security could come from the great work different organizations are doing in this sector. Going back to 2023 Hunger Count report, “This year’s [2023] food bank usage represents a 32 per cent increase compared to March 2022, and a 78.5 per cent increase compared to March 2019.” (Food Banks Canada, 2023).  While food banks are not the solution for such a broad societal and economic issue, they are supporting the most vulnerable population, and while </w:t>
      </w:r>
      <w:r w:rsidR="00584DE4">
        <w:rPr>
          <w:rFonts w:ascii="Aptos" w:eastAsia="Aptos" w:hAnsi="Aptos" w:cs="Aptos"/>
          <w:color w:val="000000" w:themeColor="text1"/>
        </w:rPr>
        <w:t>these person’s</w:t>
      </w:r>
      <w:r w:rsidR="1F235886" w:rsidRPr="6AC4A278">
        <w:rPr>
          <w:rFonts w:ascii="Aptos" w:eastAsia="Aptos" w:hAnsi="Aptos" w:cs="Aptos"/>
          <w:color w:val="000000" w:themeColor="text1"/>
        </w:rPr>
        <w:t xml:space="preserve"> income isn’t increasing, more Canadians are able to access food through these services. </w:t>
      </w:r>
    </w:p>
    <w:p w14:paraId="229B94FD" w14:textId="51BEFA4D" w:rsidR="1F235886" w:rsidRDefault="1F235886" w:rsidP="6AC4A278">
      <w:pPr>
        <w:widowControl w:val="0"/>
        <w:jc w:val="both"/>
        <w:rPr>
          <w:rFonts w:ascii="Aptos" w:eastAsia="Aptos" w:hAnsi="Aptos" w:cs="Aptos"/>
          <w:color w:val="000000" w:themeColor="text1"/>
        </w:rPr>
      </w:pPr>
      <w:r w:rsidRPr="6AC4A278">
        <w:rPr>
          <w:rFonts w:ascii="Aptos" w:eastAsia="Aptos" w:hAnsi="Aptos" w:cs="Aptos"/>
          <w:b/>
          <w:bCs/>
          <w:color w:val="000000" w:themeColor="text1"/>
        </w:rPr>
        <w:t xml:space="preserve">KEY FINDINGS: </w:t>
      </w:r>
    </w:p>
    <w:p w14:paraId="31FFFF5F" w14:textId="54CC0B02" w:rsidR="1F235886" w:rsidRDefault="1F235886" w:rsidP="6AC4A278">
      <w:pPr>
        <w:pStyle w:val="ListParagraph"/>
        <w:widowControl w:val="0"/>
        <w:numPr>
          <w:ilvl w:val="0"/>
          <w:numId w:val="5"/>
        </w:numPr>
        <w:jc w:val="both"/>
        <w:rPr>
          <w:rFonts w:ascii="Aptos" w:eastAsia="Aptos" w:hAnsi="Aptos" w:cs="Aptos"/>
          <w:color w:val="000000" w:themeColor="text1"/>
        </w:rPr>
      </w:pPr>
      <w:r w:rsidRPr="6AC4A278">
        <w:rPr>
          <w:rFonts w:ascii="Aptos" w:eastAsia="Aptos" w:hAnsi="Aptos" w:cs="Aptos"/>
          <w:color w:val="000000" w:themeColor="text1"/>
        </w:rPr>
        <w:t>Coming from a steady increasing trend in food security from 2018 –2020, Canada suffered a fall in 2021, likely related to COVID and the state of the world during that year.</w:t>
      </w:r>
    </w:p>
    <w:p w14:paraId="7797F496" w14:textId="53A2CFCD" w:rsidR="1F235886" w:rsidRDefault="002D05C6" w:rsidP="6AC4A278">
      <w:pPr>
        <w:pStyle w:val="ListParagraph"/>
        <w:widowControl w:val="0"/>
        <w:numPr>
          <w:ilvl w:val="0"/>
          <w:numId w:val="4"/>
        </w:numPr>
        <w:jc w:val="both"/>
        <w:rPr>
          <w:rFonts w:ascii="Aptos" w:eastAsia="Aptos" w:hAnsi="Aptos" w:cs="Aptos"/>
          <w:color w:val="000000" w:themeColor="text1"/>
        </w:rPr>
      </w:pPr>
      <w:r w:rsidRPr="6AC4A278">
        <w:rPr>
          <w:rFonts w:ascii="Aptos" w:eastAsia="Aptos" w:hAnsi="Aptos" w:cs="Aptos"/>
          <w:color w:val="000000" w:themeColor="text1"/>
        </w:rPr>
        <w:t xml:space="preserve">17.4% </w:t>
      </w:r>
      <w:r>
        <w:rPr>
          <w:rFonts w:ascii="Aptos" w:eastAsia="Aptos" w:hAnsi="Aptos" w:cs="Aptos"/>
          <w:color w:val="000000" w:themeColor="text1"/>
        </w:rPr>
        <w:t xml:space="preserve">of all households in Canada who dealt with food insecurity in 2019 were severely food insecure and in the </w:t>
      </w:r>
      <w:r w:rsidRPr="6AC4A278">
        <w:rPr>
          <w:rFonts w:ascii="Aptos" w:eastAsia="Aptos" w:hAnsi="Aptos" w:cs="Aptos"/>
          <w:color w:val="000000" w:themeColor="text1"/>
        </w:rPr>
        <w:t>lowest income bracket</w:t>
      </w:r>
    </w:p>
    <w:p w14:paraId="2EB36ACD" w14:textId="40F98941" w:rsidR="1F235886" w:rsidRDefault="1F235886" w:rsidP="6AC4A278">
      <w:pPr>
        <w:pStyle w:val="ListParagraph"/>
        <w:widowControl w:val="0"/>
        <w:numPr>
          <w:ilvl w:val="0"/>
          <w:numId w:val="3"/>
        </w:numPr>
        <w:jc w:val="both"/>
        <w:rPr>
          <w:rFonts w:ascii="Aptos" w:eastAsia="Aptos" w:hAnsi="Aptos" w:cs="Aptos"/>
          <w:color w:val="000000" w:themeColor="text1"/>
        </w:rPr>
      </w:pPr>
      <w:r w:rsidRPr="6AC4A278">
        <w:rPr>
          <w:rFonts w:ascii="Aptos" w:eastAsia="Aptos" w:hAnsi="Aptos" w:cs="Aptos"/>
          <w:color w:val="000000" w:themeColor="text1"/>
        </w:rPr>
        <w:t>Alberta has the highest food insecurity in Can</w:t>
      </w:r>
      <w:r w:rsidR="00882996">
        <w:rPr>
          <w:rFonts w:ascii="Aptos" w:eastAsia="Aptos" w:hAnsi="Aptos" w:cs="Aptos"/>
          <w:color w:val="000000" w:themeColor="text1"/>
        </w:rPr>
        <w:t>a</w:t>
      </w:r>
      <w:r w:rsidRPr="6AC4A278">
        <w:rPr>
          <w:rFonts w:ascii="Aptos" w:eastAsia="Aptos" w:hAnsi="Aptos" w:cs="Aptos"/>
          <w:color w:val="000000" w:themeColor="text1"/>
        </w:rPr>
        <w:t xml:space="preserve">da, while Quebec has the lowest. </w:t>
      </w:r>
    </w:p>
    <w:p w14:paraId="6B5CD3F2" w14:textId="33DFC212" w:rsidR="1F235886" w:rsidRDefault="1F235886" w:rsidP="6AC4A278">
      <w:pPr>
        <w:pStyle w:val="ListParagraph"/>
        <w:widowControl w:val="0"/>
        <w:numPr>
          <w:ilvl w:val="0"/>
          <w:numId w:val="2"/>
        </w:numPr>
        <w:jc w:val="both"/>
        <w:rPr>
          <w:rFonts w:ascii="Aptos" w:eastAsia="Aptos" w:hAnsi="Aptos" w:cs="Aptos"/>
          <w:color w:val="000000" w:themeColor="text1"/>
        </w:rPr>
      </w:pPr>
      <w:r w:rsidRPr="6AC4A278">
        <w:rPr>
          <w:rFonts w:ascii="Aptos" w:eastAsia="Aptos" w:hAnsi="Aptos" w:cs="Aptos"/>
          <w:color w:val="000000" w:themeColor="text1"/>
        </w:rPr>
        <w:t>Within the lowest income households, food insecurity has decreased overall since 2018</w:t>
      </w:r>
      <w:r w:rsidR="002D05C6">
        <w:rPr>
          <w:rFonts w:ascii="Aptos" w:eastAsia="Aptos" w:hAnsi="Aptos" w:cs="Aptos"/>
          <w:color w:val="000000" w:themeColor="text1"/>
        </w:rPr>
        <w:t xml:space="preserve"> in and across Canada</w:t>
      </w:r>
    </w:p>
    <w:p w14:paraId="6DA9D94B" w14:textId="40AB7BFE" w:rsidR="6AC4A278" w:rsidRDefault="6AC4A278" w:rsidP="6AC4A278">
      <w:pPr>
        <w:shd w:val="clear" w:color="auto" w:fill="FFFFFF" w:themeFill="background1"/>
        <w:spacing w:before="120" w:after="0"/>
        <w:rPr>
          <w:color w:val="202122"/>
        </w:rPr>
      </w:pPr>
    </w:p>
    <w:p w14:paraId="3E7662A0" w14:textId="24DDB167" w:rsidR="013C2B54" w:rsidRDefault="559B9187" w:rsidP="6AC4A278">
      <w:pPr>
        <w:shd w:val="clear" w:color="auto" w:fill="FFFFFF" w:themeFill="background1"/>
        <w:spacing w:before="143" w:after="285"/>
        <w:rPr>
          <w:b/>
          <w:bCs/>
          <w:color w:val="202122"/>
          <w:sz w:val="32"/>
          <w:szCs w:val="32"/>
          <w:u w:val="single"/>
        </w:rPr>
      </w:pPr>
      <w:r w:rsidRPr="6AC4A278">
        <w:rPr>
          <w:b/>
          <w:bCs/>
          <w:color w:val="202122"/>
          <w:sz w:val="32"/>
          <w:szCs w:val="32"/>
          <w:u w:val="single"/>
        </w:rPr>
        <w:t>Discussion</w:t>
      </w:r>
    </w:p>
    <w:p w14:paraId="600A3864" w14:textId="0CDF16D9" w:rsidR="1B748203" w:rsidRDefault="00F30F8F" w:rsidP="6AC4A278">
      <w:pPr>
        <w:spacing w:before="143" w:after="285"/>
        <w:rPr>
          <w:color w:val="202122"/>
        </w:rPr>
      </w:pPr>
      <w:r>
        <w:rPr>
          <w:color w:val="202122"/>
        </w:rPr>
        <w:tab/>
      </w:r>
      <w:r w:rsidR="2EFEEF3F" w:rsidRPr="6AC4A278">
        <w:rPr>
          <w:color w:val="202122"/>
        </w:rPr>
        <w:t>Overall, our holistic approach to analyzing food affordability in terms of food pricing, household incomes, household spending, and food security left us with</w:t>
      </w:r>
      <w:r w:rsidR="7C5BCF5D" w:rsidRPr="6AC4A278">
        <w:rPr>
          <w:color w:val="202122"/>
        </w:rPr>
        <w:t xml:space="preserve"> many</w:t>
      </w:r>
      <w:r w:rsidR="2EFEEF3F" w:rsidRPr="6AC4A278">
        <w:rPr>
          <w:color w:val="202122"/>
        </w:rPr>
        <w:t xml:space="preserve"> questions answered and </w:t>
      </w:r>
      <w:r w:rsidR="4F225A6C" w:rsidRPr="6AC4A278">
        <w:rPr>
          <w:color w:val="202122"/>
        </w:rPr>
        <w:t>many</w:t>
      </w:r>
      <w:r w:rsidR="2EFEEF3F" w:rsidRPr="6AC4A278">
        <w:rPr>
          <w:color w:val="202122"/>
        </w:rPr>
        <w:t xml:space="preserve"> questions gained. </w:t>
      </w:r>
      <w:r w:rsidR="01B96E63" w:rsidRPr="6AC4A278">
        <w:rPr>
          <w:color w:val="202122"/>
        </w:rPr>
        <w:t xml:space="preserve">This project was a learning experience for our team. </w:t>
      </w:r>
      <w:r w:rsidR="482773C3" w:rsidRPr="6AC4A278">
        <w:rPr>
          <w:color w:val="202122"/>
        </w:rPr>
        <w:t xml:space="preserve">A big challenge we faced as a team and </w:t>
      </w:r>
      <w:r w:rsidR="532EC89D" w:rsidRPr="6AC4A278">
        <w:rPr>
          <w:color w:val="202122"/>
        </w:rPr>
        <w:t xml:space="preserve">did our best to address in </w:t>
      </w:r>
      <w:r w:rsidR="482773C3" w:rsidRPr="6AC4A278">
        <w:rPr>
          <w:color w:val="202122"/>
        </w:rPr>
        <w:t>feedback</w:t>
      </w:r>
      <w:r w:rsidR="0A7BEE16" w:rsidRPr="6AC4A278">
        <w:rPr>
          <w:color w:val="202122"/>
        </w:rPr>
        <w:t xml:space="preserve"> </w:t>
      </w:r>
      <w:r w:rsidR="482773C3" w:rsidRPr="6AC4A278">
        <w:rPr>
          <w:color w:val="202122"/>
        </w:rPr>
        <w:t>is that the scope of food affordability is huge.</w:t>
      </w:r>
      <w:r w:rsidR="7404F0CB" w:rsidRPr="6AC4A278">
        <w:rPr>
          <w:color w:val="202122"/>
        </w:rPr>
        <w:t xml:space="preserve"> Lots of people gave us ideas </w:t>
      </w:r>
      <w:r w:rsidR="3A074657" w:rsidRPr="6AC4A278">
        <w:rPr>
          <w:color w:val="202122"/>
        </w:rPr>
        <w:t>on</w:t>
      </w:r>
      <w:r w:rsidR="7404F0CB" w:rsidRPr="6AC4A278">
        <w:rPr>
          <w:color w:val="202122"/>
        </w:rPr>
        <w:t xml:space="preserve"> other factors </w:t>
      </w:r>
      <w:r w:rsidR="7404F0CB" w:rsidRPr="6AC4A278">
        <w:rPr>
          <w:color w:val="202122"/>
        </w:rPr>
        <w:lastRenderedPageBreak/>
        <w:t xml:space="preserve">that may </w:t>
      </w:r>
      <w:r w:rsidR="68E23422" w:rsidRPr="6AC4A278">
        <w:rPr>
          <w:color w:val="202122"/>
        </w:rPr>
        <w:t>affect</w:t>
      </w:r>
      <w:r w:rsidR="7404F0CB" w:rsidRPr="6AC4A278">
        <w:rPr>
          <w:color w:val="202122"/>
        </w:rPr>
        <w:t xml:space="preserve"> food affordability</w:t>
      </w:r>
      <w:r w:rsidR="6424A124" w:rsidRPr="6AC4A278">
        <w:rPr>
          <w:color w:val="202122"/>
        </w:rPr>
        <w:t xml:space="preserve">. </w:t>
      </w:r>
      <w:r w:rsidR="7404F0CB" w:rsidRPr="6AC4A278">
        <w:rPr>
          <w:color w:val="202122"/>
        </w:rPr>
        <w:t xml:space="preserve">We wanted to </w:t>
      </w:r>
      <w:r w:rsidR="18975241" w:rsidRPr="6AC4A278">
        <w:rPr>
          <w:color w:val="202122"/>
        </w:rPr>
        <w:t>investigate</w:t>
      </w:r>
      <w:r w:rsidR="7404F0CB" w:rsidRPr="6AC4A278">
        <w:rPr>
          <w:color w:val="202122"/>
        </w:rPr>
        <w:t xml:space="preserve"> </w:t>
      </w:r>
      <w:r w:rsidR="0145F73F" w:rsidRPr="6AC4A278">
        <w:rPr>
          <w:color w:val="202122"/>
        </w:rPr>
        <w:t xml:space="preserve">all these </w:t>
      </w:r>
      <w:r w:rsidR="62CDCF46" w:rsidRPr="6AC4A278">
        <w:rPr>
          <w:color w:val="202122"/>
        </w:rPr>
        <w:t>ideas but</w:t>
      </w:r>
      <w:r w:rsidR="7404F0CB" w:rsidRPr="6AC4A278">
        <w:rPr>
          <w:color w:val="202122"/>
        </w:rPr>
        <w:t xml:space="preserve"> had to </w:t>
      </w:r>
      <w:r w:rsidR="3FBFC403" w:rsidRPr="6AC4A278">
        <w:rPr>
          <w:color w:val="202122"/>
        </w:rPr>
        <w:t>refrain due to</w:t>
      </w:r>
      <w:r w:rsidR="7404F0CB" w:rsidRPr="6AC4A278">
        <w:rPr>
          <w:color w:val="202122"/>
        </w:rPr>
        <w:t xml:space="preserve"> the time </w:t>
      </w:r>
      <w:r w:rsidR="13646056" w:rsidRPr="6AC4A278">
        <w:rPr>
          <w:color w:val="202122"/>
        </w:rPr>
        <w:t>con</w:t>
      </w:r>
      <w:r w:rsidR="7404F0CB" w:rsidRPr="6AC4A278">
        <w:rPr>
          <w:color w:val="202122"/>
        </w:rPr>
        <w:t>straints of our project.</w:t>
      </w:r>
      <w:r w:rsidR="46179486" w:rsidRPr="6AC4A278">
        <w:rPr>
          <w:color w:val="202122"/>
        </w:rPr>
        <w:t xml:space="preserve"> We addressed </w:t>
      </w:r>
      <w:r w:rsidR="08912D2D" w:rsidRPr="6AC4A278">
        <w:rPr>
          <w:color w:val="202122"/>
        </w:rPr>
        <w:t>the scope of food affordability</w:t>
      </w:r>
      <w:r w:rsidR="46179486" w:rsidRPr="6AC4A278">
        <w:rPr>
          <w:color w:val="202122"/>
        </w:rPr>
        <w:t xml:space="preserve"> to the best of our ability,</w:t>
      </w:r>
      <w:r w:rsidR="482773C3" w:rsidRPr="6AC4A278">
        <w:rPr>
          <w:color w:val="202122"/>
        </w:rPr>
        <w:t xml:space="preserve"> </w:t>
      </w:r>
      <w:r w:rsidR="7B9C6B58" w:rsidRPr="6AC4A278">
        <w:rPr>
          <w:color w:val="202122"/>
        </w:rPr>
        <w:t>and</w:t>
      </w:r>
      <w:r w:rsidR="070E95F9" w:rsidRPr="6AC4A278">
        <w:rPr>
          <w:color w:val="202122"/>
        </w:rPr>
        <w:t xml:space="preserve"> there </w:t>
      </w:r>
      <w:r w:rsidR="0B980DF9" w:rsidRPr="6AC4A278">
        <w:rPr>
          <w:color w:val="202122"/>
        </w:rPr>
        <w:t>are still</w:t>
      </w:r>
      <w:r w:rsidR="482773C3" w:rsidRPr="6AC4A278">
        <w:rPr>
          <w:color w:val="202122"/>
        </w:rPr>
        <w:t xml:space="preserve"> many </w:t>
      </w:r>
      <w:r w:rsidR="44046AEC" w:rsidRPr="6AC4A278">
        <w:rPr>
          <w:color w:val="202122"/>
        </w:rPr>
        <w:t xml:space="preserve">more </w:t>
      </w:r>
      <w:r w:rsidR="482773C3" w:rsidRPr="6AC4A278">
        <w:rPr>
          <w:color w:val="202122"/>
        </w:rPr>
        <w:t xml:space="preserve">factors </w:t>
      </w:r>
      <w:r w:rsidR="1A97D1E6" w:rsidRPr="6AC4A278">
        <w:rPr>
          <w:color w:val="202122"/>
        </w:rPr>
        <w:t xml:space="preserve">we could </w:t>
      </w:r>
      <w:r w:rsidR="482773C3" w:rsidRPr="6AC4A278">
        <w:rPr>
          <w:color w:val="202122"/>
        </w:rPr>
        <w:t xml:space="preserve">consider </w:t>
      </w:r>
      <w:r w:rsidR="4809337E" w:rsidRPr="6AC4A278">
        <w:rPr>
          <w:color w:val="202122"/>
        </w:rPr>
        <w:t>in future analysis</w:t>
      </w:r>
      <w:r w:rsidR="482773C3" w:rsidRPr="6AC4A278">
        <w:rPr>
          <w:color w:val="202122"/>
        </w:rPr>
        <w:t>. Through th</w:t>
      </w:r>
      <w:r w:rsidR="0140BC36" w:rsidRPr="6AC4A278">
        <w:rPr>
          <w:color w:val="202122"/>
        </w:rPr>
        <w:t>is</w:t>
      </w:r>
      <w:r w:rsidR="482773C3" w:rsidRPr="6AC4A278">
        <w:rPr>
          <w:color w:val="202122"/>
        </w:rPr>
        <w:t xml:space="preserve"> analysis, we did our best to paint a cle</w:t>
      </w:r>
      <w:r w:rsidR="6A81D51C" w:rsidRPr="6AC4A278">
        <w:rPr>
          <w:color w:val="202122"/>
        </w:rPr>
        <w:t xml:space="preserve">ar picture </w:t>
      </w:r>
      <w:r w:rsidR="6AA0F0A7" w:rsidRPr="6AC4A278">
        <w:rPr>
          <w:color w:val="202122"/>
        </w:rPr>
        <w:t xml:space="preserve">on </w:t>
      </w:r>
      <w:r w:rsidR="6A81D51C" w:rsidRPr="6AC4A278">
        <w:rPr>
          <w:color w:val="202122"/>
        </w:rPr>
        <w:t>food affordability in Canada</w:t>
      </w:r>
      <w:r w:rsidR="33C1390D" w:rsidRPr="6AC4A278">
        <w:rPr>
          <w:color w:val="202122"/>
        </w:rPr>
        <w:t>.</w:t>
      </w:r>
    </w:p>
    <w:p w14:paraId="33E7692A" w14:textId="657C3974" w:rsidR="1B748203" w:rsidRDefault="00F30F8F" w:rsidP="6AC4A278">
      <w:pPr>
        <w:spacing w:before="143" w:after="285"/>
        <w:rPr>
          <w:color w:val="202122"/>
        </w:rPr>
      </w:pPr>
      <w:r>
        <w:rPr>
          <w:color w:val="202122"/>
        </w:rPr>
        <w:tab/>
      </w:r>
      <w:r w:rsidR="466C82F1" w:rsidRPr="6AC4A278">
        <w:rPr>
          <w:color w:val="202122"/>
        </w:rPr>
        <w:t>In terms of food pricing</w:t>
      </w:r>
      <w:r w:rsidR="27F0DB6F" w:rsidRPr="6AC4A278">
        <w:rPr>
          <w:color w:val="202122"/>
        </w:rPr>
        <w:t xml:space="preserve"> and what a healthy diet is</w:t>
      </w:r>
      <w:r w:rsidR="466C82F1" w:rsidRPr="6AC4A278">
        <w:rPr>
          <w:color w:val="202122"/>
        </w:rPr>
        <w:t xml:space="preserve">, we saw </w:t>
      </w:r>
      <w:r w:rsidR="76D0211A" w:rsidRPr="6AC4A278">
        <w:rPr>
          <w:color w:val="202122"/>
        </w:rPr>
        <w:t xml:space="preserve">that </w:t>
      </w:r>
      <w:r w:rsidR="75A4DD00" w:rsidRPr="6AC4A278">
        <w:rPr>
          <w:color w:val="202122"/>
        </w:rPr>
        <w:t>it's not</w:t>
      </w:r>
      <w:r w:rsidR="76D0211A" w:rsidRPr="6AC4A278">
        <w:rPr>
          <w:color w:val="202122"/>
        </w:rPr>
        <w:t xml:space="preserve"> cheap</w:t>
      </w:r>
      <w:r w:rsidR="46E64A8A" w:rsidRPr="6AC4A278">
        <w:rPr>
          <w:color w:val="202122"/>
        </w:rPr>
        <w:t xml:space="preserve"> to eat healthy</w:t>
      </w:r>
      <w:r w:rsidR="76D0211A" w:rsidRPr="6AC4A278">
        <w:rPr>
          <w:color w:val="202122"/>
        </w:rPr>
        <w:t xml:space="preserve"> in Canada. We </w:t>
      </w:r>
      <w:r w:rsidR="3154BFDF" w:rsidRPr="6AC4A278">
        <w:rPr>
          <w:color w:val="202122"/>
        </w:rPr>
        <w:t>f</w:t>
      </w:r>
      <w:r w:rsidR="7F83DFA4" w:rsidRPr="6AC4A278">
        <w:rPr>
          <w:color w:val="202122"/>
        </w:rPr>
        <w:t>ou</w:t>
      </w:r>
      <w:r w:rsidR="3154BFDF" w:rsidRPr="6AC4A278">
        <w:rPr>
          <w:color w:val="202122"/>
        </w:rPr>
        <w:t>nd the</w:t>
      </w:r>
      <w:r w:rsidR="76D0211A" w:rsidRPr="6AC4A278">
        <w:rPr>
          <w:color w:val="202122"/>
        </w:rPr>
        <w:t xml:space="preserve"> </w:t>
      </w:r>
      <w:r w:rsidR="3AC3B436" w:rsidRPr="6AC4A278">
        <w:rPr>
          <w:color w:val="202122"/>
        </w:rPr>
        <w:t>price</w:t>
      </w:r>
      <w:r w:rsidR="76D0211A" w:rsidRPr="6AC4A278">
        <w:rPr>
          <w:color w:val="202122"/>
        </w:rPr>
        <w:t xml:space="preserve"> </w:t>
      </w:r>
      <w:r w:rsidR="4F821F8D" w:rsidRPr="6AC4A278">
        <w:rPr>
          <w:color w:val="202122"/>
        </w:rPr>
        <w:t>to afford the base necessities</w:t>
      </w:r>
      <w:r w:rsidR="306AE7C7" w:rsidRPr="6AC4A278">
        <w:rPr>
          <w:color w:val="202122"/>
        </w:rPr>
        <w:t xml:space="preserve"> from the grocery store</w:t>
      </w:r>
      <w:r w:rsidR="4F821F8D" w:rsidRPr="6AC4A278">
        <w:rPr>
          <w:color w:val="202122"/>
        </w:rPr>
        <w:t xml:space="preserve"> in</w:t>
      </w:r>
      <w:r w:rsidR="76D0211A" w:rsidRPr="6AC4A278">
        <w:rPr>
          <w:color w:val="202122"/>
        </w:rPr>
        <w:t xml:space="preserve"> healthy diet </w:t>
      </w:r>
      <w:r w:rsidR="2ABE2E4F" w:rsidRPr="6AC4A278">
        <w:rPr>
          <w:color w:val="202122"/>
        </w:rPr>
        <w:t>to be</w:t>
      </w:r>
      <w:r w:rsidR="492357A0" w:rsidRPr="6AC4A278">
        <w:rPr>
          <w:color w:val="202122"/>
        </w:rPr>
        <w:t xml:space="preserve"> </w:t>
      </w:r>
      <w:r w:rsidR="6AEE2A09" w:rsidRPr="6AC4A278">
        <w:rPr>
          <w:color w:val="202122"/>
        </w:rPr>
        <w:t>$18.60</w:t>
      </w:r>
      <w:r w:rsidR="1066D308" w:rsidRPr="6AC4A278">
        <w:rPr>
          <w:color w:val="202122"/>
        </w:rPr>
        <w:t xml:space="preserve"> a day</w:t>
      </w:r>
      <w:r w:rsidR="6AEE2A09" w:rsidRPr="6AC4A278">
        <w:rPr>
          <w:color w:val="202122"/>
        </w:rPr>
        <w:t xml:space="preserve"> for m</w:t>
      </w:r>
      <w:r w:rsidR="36094FB0" w:rsidRPr="6AC4A278">
        <w:rPr>
          <w:color w:val="202122"/>
        </w:rPr>
        <w:t>eat-eaters and $13.70</w:t>
      </w:r>
      <w:r w:rsidR="29AD273F" w:rsidRPr="6AC4A278">
        <w:rPr>
          <w:color w:val="202122"/>
        </w:rPr>
        <w:t xml:space="preserve"> a day</w:t>
      </w:r>
      <w:r w:rsidR="22C87D82" w:rsidRPr="6AC4A278">
        <w:rPr>
          <w:color w:val="202122"/>
        </w:rPr>
        <w:t xml:space="preserve"> for a plant-based diet. This </w:t>
      </w:r>
      <w:r w:rsidR="273E9CF2" w:rsidRPr="6AC4A278">
        <w:rPr>
          <w:color w:val="202122"/>
        </w:rPr>
        <w:t>doesn’t even include</w:t>
      </w:r>
      <w:r w:rsidR="22C87D82" w:rsidRPr="6AC4A278">
        <w:rPr>
          <w:color w:val="202122"/>
        </w:rPr>
        <w:t xml:space="preserve"> </w:t>
      </w:r>
      <w:r w:rsidR="155B4460" w:rsidRPr="6AC4A278">
        <w:rPr>
          <w:color w:val="202122"/>
        </w:rPr>
        <w:t>the cost</w:t>
      </w:r>
      <w:r w:rsidR="22C87D82" w:rsidRPr="6AC4A278">
        <w:rPr>
          <w:color w:val="202122"/>
        </w:rPr>
        <w:t xml:space="preserve"> of other necessities, such as toiletries, </w:t>
      </w:r>
      <w:r w:rsidR="317CCCB9" w:rsidRPr="6AC4A278">
        <w:rPr>
          <w:color w:val="202122"/>
        </w:rPr>
        <w:t xml:space="preserve">cleaning supplies, and other common household consumable items. </w:t>
      </w:r>
      <w:r w:rsidR="0CB08E07" w:rsidRPr="6AC4A278">
        <w:rPr>
          <w:color w:val="202122"/>
        </w:rPr>
        <w:t xml:space="preserve">On top of this, not </w:t>
      </w:r>
      <w:r w:rsidR="5C64AB04" w:rsidRPr="6AC4A278">
        <w:rPr>
          <w:color w:val="202122"/>
        </w:rPr>
        <w:t>many people</w:t>
      </w:r>
      <w:r w:rsidR="0CB08E07" w:rsidRPr="6AC4A278">
        <w:rPr>
          <w:color w:val="202122"/>
        </w:rPr>
        <w:t xml:space="preserve"> </w:t>
      </w:r>
      <w:r w:rsidR="2188A188" w:rsidRPr="6AC4A278">
        <w:rPr>
          <w:color w:val="202122"/>
        </w:rPr>
        <w:t>have the time</w:t>
      </w:r>
      <w:r w:rsidR="2AD85718" w:rsidRPr="6AC4A278">
        <w:rPr>
          <w:color w:val="202122"/>
        </w:rPr>
        <w:t xml:space="preserve"> </w:t>
      </w:r>
      <w:r w:rsidR="0CB08E07" w:rsidRPr="6AC4A278">
        <w:rPr>
          <w:color w:val="202122"/>
        </w:rPr>
        <w:t xml:space="preserve">to </w:t>
      </w:r>
      <w:r w:rsidR="6D430974" w:rsidRPr="6AC4A278">
        <w:rPr>
          <w:color w:val="202122"/>
        </w:rPr>
        <w:t xml:space="preserve">eat only homemade </w:t>
      </w:r>
      <w:r w:rsidR="0CB08E07" w:rsidRPr="6AC4A278">
        <w:rPr>
          <w:color w:val="202122"/>
        </w:rPr>
        <w:t>meals. When you’re out and on the run, sometimes it’s more convenient to buy takeout</w:t>
      </w:r>
      <w:r w:rsidR="14AB848F" w:rsidRPr="6AC4A278">
        <w:rPr>
          <w:color w:val="202122"/>
        </w:rPr>
        <w:t xml:space="preserve"> or fast food</w:t>
      </w:r>
      <w:r w:rsidR="0CB08E07" w:rsidRPr="6AC4A278">
        <w:rPr>
          <w:color w:val="202122"/>
        </w:rPr>
        <w:t>. We’ve all had a hankering fo</w:t>
      </w:r>
      <w:r w:rsidR="31CE01C3" w:rsidRPr="6AC4A278">
        <w:rPr>
          <w:color w:val="202122"/>
        </w:rPr>
        <w:t xml:space="preserve">r a snack before and stopped at a local ice cream shop to buy a </w:t>
      </w:r>
      <w:r w:rsidR="6A41A3E8" w:rsidRPr="6AC4A278">
        <w:rPr>
          <w:color w:val="202122"/>
        </w:rPr>
        <w:t>scoop</w:t>
      </w:r>
      <w:r w:rsidR="31CE01C3" w:rsidRPr="6AC4A278">
        <w:rPr>
          <w:color w:val="202122"/>
        </w:rPr>
        <w:t xml:space="preserve">. </w:t>
      </w:r>
      <w:r w:rsidR="7F5156A1" w:rsidRPr="6AC4A278">
        <w:rPr>
          <w:color w:val="202122"/>
        </w:rPr>
        <w:t>Restaurants are often a staple in people's routines</w:t>
      </w:r>
      <w:r w:rsidR="31CE01C3" w:rsidRPr="6AC4A278">
        <w:rPr>
          <w:color w:val="202122"/>
        </w:rPr>
        <w:t xml:space="preserve">, and eating out is a mainstay in our society. </w:t>
      </w:r>
      <w:r w:rsidR="3DAFD38B" w:rsidRPr="6AC4A278">
        <w:rPr>
          <w:color w:val="202122"/>
        </w:rPr>
        <w:t>In the future, looking into these other factors in conjunction with average food pricing could help paint a clearer picture on food pricing and food affordability.</w:t>
      </w:r>
    </w:p>
    <w:p w14:paraId="6401C84B" w14:textId="69B500F0" w:rsidR="1B748203" w:rsidRDefault="00F30F8F" w:rsidP="6AC4A278">
      <w:pPr>
        <w:spacing w:before="143" w:after="285"/>
        <w:rPr>
          <w:color w:val="202122"/>
        </w:rPr>
      </w:pPr>
      <w:r>
        <w:rPr>
          <w:color w:val="202122"/>
        </w:rPr>
        <w:tab/>
      </w:r>
      <w:r w:rsidR="2E6183D1" w:rsidRPr="6AC4A278">
        <w:rPr>
          <w:color w:val="202122"/>
        </w:rPr>
        <w:t xml:space="preserve">When looking into population growth and its relationship to food pricing, </w:t>
      </w:r>
      <w:r w:rsidR="2B3D9F52" w:rsidRPr="6AC4A278">
        <w:rPr>
          <w:color w:val="202122"/>
        </w:rPr>
        <w:t xml:space="preserve">we found that the two variables are closely related. </w:t>
      </w:r>
      <w:r w:rsidR="37051A8C" w:rsidRPr="6AC4A278">
        <w:rPr>
          <w:color w:val="202122"/>
        </w:rPr>
        <w:t>We observed that both population and average food prices are growing at similar rates across Canada</w:t>
      </w:r>
      <w:r w:rsidR="518CA062" w:rsidRPr="6AC4A278">
        <w:rPr>
          <w:color w:val="202122"/>
        </w:rPr>
        <w:t>, with only Quebec and Ontario showing any signs of reduced food prices</w:t>
      </w:r>
      <w:r w:rsidR="37051A8C" w:rsidRPr="6AC4A278">
        <w:rPr>
          <w:color w:val="202122"/>
        </w:rPr>
        <w:t xml:space="preserve">. </w:t>
      </w:r>
      <w:r w:rsidR="15F49FBB" w:rsidRPr="6AC4A278">
        <w:rPr>
          <w:color w:val="202122"/>
        </w:rPr>
        <w:t xml:space="preserve">We </w:t>
      </w:r>
      <w:r w:rsidR="4993AAC3" w:rsidRPr="6AC4A278">
        <w:rPr>
          <w:color w:val="202122"/>
        </w:rPr>
        <w:t>tested</w:t>
      </w:r>
      <w:r w:rsidR="15F49FBB" w:rsidRPr="6AC4A278">
        <w:rPr>
          <w:color w:val="202122"/>
        </w:rPr>
        <w:t xml:space="preserve"> this relationship further through linear regression </w:t>
      </w:r>
      <w:r w:rsidR="42AC4EEA" w:rsidRPr="6AC4A278">
        <w:rPr>
          <w:color w:val="202122"/>
        </w:rPr>
        <w:t>analysis and</w:t>
      </w:r>
      <w:r w:rsidR="15F49FBB" w:rsidRPr="6AC4A278">
        <w:rPr>
          <w:color w:val="202122"/>
        </w:rPr>
        <w:t xml:space="preserve"> were able to create a model </w:t>
      </w:r>
      <w:r w:rsidR="069267F9" w:rsidRPr="6AC4A278">
        <w:rPr>
          <w:color w:val="202122"/>
        </w:rPr>
        <w:t>that shows a positive relationship between population growth and food pr</w:t>
      </w:r>
      <w:r w:rsidR="01FA0387" w:rsidRPr="6AC4A278">
        <w:rPr>
          <w:color w:val="202122"/>
        </w:rPr>
        <w:t xml:space="preserve">ices. </w:t>
      </w:r>
      <w:r w:rsidR="477717EC" w:rsidRPr="6AC4A278">
        <w:rPr>
          <w:color w:val="202122"/>
        </w:rPr>
        <w:t>P</w:t>
      </w:r>
      <w:r w:rsidR="3BDF4F55" w:rsidRPr="6AC4A278">
        <w:rPr>
          <w:color w:val="202122"/>
        </w:rPr>
        <w:t>opulation metrics</w:t>
      </w:r>
      <w:r w:rsidR="758340F3" w:rsidRPr="6AC4A278">
        <w:rPr>
          <w:color w:val="202122"/>
        </w:rPr>
        <w:t xml:space="preserve"> in Canada</w:t>
      </w:r>
      <w:r w:rsidR="3BDF4F55" w:rsidRPr="6AC4A278">
        <w:rPr>
          <w:color w:val="202122"/>
        </w:rPr>
        <w:t xml:space="preserve"> </w:t>
      </w:r>
      <w:r w:rsidR="76953260" w:rsidRPr="6AC4A278">
        <w:rPr>
          <w:color w:val="202122"/>
        </w:rPr>
        <w:t>is an</w:t>
      </w:r>
      <w:r w:rsidR="3BDF4F55" w:rsidRPr="6AC4A278">
        <w:rPr>
          <w:color w:val="202122"/>
        </w:rPr>
        <w:t xml:space="preserve"> important variable to monitor</w:t>
      </w:r>
      <w:r w:rsidR="080A0A85" w:rsidRPr="6AC4A278">
        <w:rPr>
          <w:color w:val="202122"/>
        </w:rPr>
        <w:t xml:space="preserve"> as it relates</w:t>
      </w:r>
      <w:r w:rsidR="3BDF4F55" w:rsidRPr="6AC4A278">
        <w:rPr>
          <w:color w:val="202122"/>
        </w:rPr>
        <w:t xml:space="preserve"> to increasing food prices. </w:t>
      </w:r>
      <w:r w:rsidR="05A94AEF" w:rsidRPr="6AC4A278">
        <w:rPr>
          <w:color w:val="202122"/>
        </w:rPr>
        <w:t>Canada continues to grow</w:t>
      </w:r>
      <w:r w:rsidR="09D82A65" w:rsidRPr="6AC4A278">
        <w:rPr>
          <w:color w:val="202122"/>
        </w:rPr>
        <w:t>, and</w:t>
      </w:r>
      <w:r w:rsidR="3BDF4F55" w:rsidRPr="6AC4A278">
        <w:rPr>
          <w:color w:val="202122"/>
        </w:rPr>
        <w:t xml:space="preserve"> </w:t>
      </w:r>
      <w:r w:rsidR="114BADC6" w:rsidRPr="6AC4A278">
        <w:rPr>
          <w:color w:val="202122"/>
        </w:rPr>
        <w:t xml:space="preserve">interventions to increase supply of food </w:t>
      </w:r>
      <w:r w:rsidR="2C71FA0E" w:rsidRPr="6AC4A278">
        <w:rPr>
          <w:color w:val="202122"/>
        </w:rPr>
        <w:t>may be necessary</w:t>
      </w:r>
      <w:r w:rsidR="114BADC6" w:rsidRPr="6AC4A278">
        <w:rPr>
          <w:color w:val="202122"/>
        </w:rPr>
        <w:t xml:space="preserve"> to avoid drastic growth in food prices and food shortages from higher demand</w:t>
      </w:r>
      <w:r w:rsidR="0A6521DD" w:rsidRPr="6AC4A278">
        <w:rPr>
          <w:color w:val="202122"/>
        </w:rPr>
        <w:t>.</w:t>
      </w:r>
    </w:p>
    <w:p w14:paraId="52B5DDFB" w14:textId="37E52BB7" w:rsidR="1B748203" w:rsidRDefault="0DF3586E" w:rsidP="6AC4A278">
      <w:pPr>
        <w:spacing w:before="143" w:after="285"/>
        <w:ind w:firstLine="720"/>
        <w:rPr>
          <w:color w:val="202122"/>
        </w:rPr>
      </w:pPr>
      <w:r w:rsidRPr="6AC4A278">
        <w:rPr>
          <w:color w:val="202122"/>
        </w:rPr>
        <w:t xml:space="preserve">We demonstrated </w:t>
      </w:r>
      <w:r w:rsidR="0746F26B" w:rsidRPr="6AC4A278">
        <w:rPr>
          <w:color w:val="202122"/>
        </w:rPr>
        <w:t xml:space="preserve">household </w:t>
      </w:r>
      <w:r w:rsidRPr="6AC4A278">
        <w:rPr>
          <w:color w:val="202122"/>
        </w:rPr>
        <w:t>income</w:t>
      </w:r>
      <w:r w:rsidR="26591BB2" w:rsidRPr="6AC4A278">
        <w:rPr>
          <w:color w:val="202122"/>
        </w:rPr>
        <w:t xml:space="preserve"> levels</w:t>
      </w:r>
      <w:r w:rsidR="7CC41449" w:rsidRPr="6AC4A278">
        <w:rPr>
          <w:color w:val="202122"/>
        </w:rPr>
        <w:t xml:space="preserve"> </w:t>
      </w:r>
      <w:r w:rsidRPr="6AC4A278">
        <w:rPr>
          <w:color w:val="202122"/>
        </w:rPr>
        <w:t xml:space="preserve">across Canada, and how this income ties into food spending. </w:t>
      </w:r>
      <w:r w:rsidR="12F40E32" w:rsidRPr="6AC4A278">
        <w:rPr>
          <w:color w:val="202122"/>
        </w:rPr>
        <w:t xml:space="preserve">We were able to find population demographics based of our income data to gain insights on how much Canadians are making, </w:t>
      </w:r>
      <w:r w:rsidR="11BF7D00" w:rsidRPr="6AC4A278">
        <w:rPr>
          <w:color w:val="202122"/>
        </w:rPr>
        <w:t xml:space="preserve">seeing that 2/3 households in Canada make less than $100,000. </w:t>
      </w:r>
      <w:r w:rsidR="50E5AD86" w:rsidRPr="6AC4A278">
        <w:rPr>
          <w:color w:val="202122"/>
        </w:rPr>
        <w:t xml:space="preserve">We saw that Albertans make more money </w:t>
      </w:r>
      <w:r w:rsidR="5B0DECC5" w:rsidRPr="6AC4A278">
        <w:rPr>
          <w:color w:val="202122"/>
        </w:rPr>
        <w:t>and</w:t>
      </w:r>
      <w:r w:rsidR="50E5AD86" w:rsidRPr="6AC4A278">
        <w:rPr>
          <w:color w:val="202122"/>
        </w:rPr>
        <w:t xml:space="preserve"> spend more money</w:t>
      </w:r>
      <w:r w:rsidR="08A4912D" w:rsidRPr="6AC4A278">
        <w:rPr>
          <w:color w:val="202122"/>
        </w:rPr>
        <w:t xml:space="preserve"> on food</w:t>
      </w:r>
      <w:r w:rsidR="50E5AD86" w:rsidRPr="6AC4A278">
        <w:rPr>
          <w:color w:val="202122"/>
        </w:rPr>
        <w:t xml:space="preserve"> </w:t>
      </w:r>
      <w:r w:rsidR="07A3DF4D" w:rsidRPr="6AC4A278">
        <w:rPr>
          <w:color w:val="202122"/>
        </w:rPr>
        <w:t>than the other provinces we analyzed</w:t>
      </w:r>
      <w:r w:rsidR="50E5AD86" w:rsidRPr="6AC4A278">
        <w:rPr>
          <w:color w:val="202122"/>
        </w:rPr>
        <w:t xml:space="preserve">. Our analysis on food spending led to </w:t>
      </w:r>
      <w:r w:rsidR="50C11535" w:rsidRPr="6AC4A278">
        <w:rPr>
          <w:color w:val="202122"/>
        </w:rPr>
        <w:t xml:space="preserve">questions too regarding how food spending relates to other spending. In future analysis, </w:t>
      </w:r>
      <w:r w:rsidR="07556BF2" w:rsidRPr="6AC4A278">
        <w:rPr>
          <w:color w:val="202122"/>
        </w:rPr>
        <w:t xml:space="preserve">a </w:t>
      </w:r>
      <w:r w:rsidR="50C11535" w:rsidRPr="6AC4A278">
        <w:rPr>
          <w:color w:val="202122"/>
        </w:rPr>
        <w:t>better understanding of food spending in its relation to food affor</w:t>
      </w:r>
      <w:r w:rsidR="02727305" w:rsidRPr="6AC4A278">
        <w:rPr>
          <w:color w:val="202122"/>
        </w:rPr>
        <w:t xml:space="preserve">dability </w:t>
      </w:r>
      <w:r w:rsidR="2EFDACA8" w:rsidRPr="6AC4A278">
        <w:rPr>
          <w:color w:val="202122"/>
        </w:rPr>
        <w:t xml:space="preserve">could be reached through comparing food </w:t>
      </w:r>
      <w:r w:rsidR="0CA3FC25" w:rsidRPr="6AC4A278">
        <w:rPr>
          <w:color w:val="202122"/>
        </w:rPr>
        <w:t xml:space="preserve">spending to other spending relatively in daily life. </w:t>
      </w:r>
    </w:p>
    <w:p w14:paraId="0DD890DE" w14:textId="133EEBA6" w:rsidR="1B748203" w:rsidRDefault="00F30F8F" w:rsidP="6AC4A278">
      <w:pPr>
        <w:spacing w:before="143" w:after="285"/>
        <w:rPr>
          <w:rFonts w:ascii="Aptos" w:eastAsia="Aptos" w:hAnsi="Aptos" w:cs="Aptos"/>
          <w:color w:val="000000" w:themeColor="text1"/>
          <w:sz w:val="22"/>
          <w:szCs w:val="22"/>
        </w:rPr>
      </w:pPr>
      <w:r>
        <w:rPr>
          <w:color w:val="202122"/>
        </w:rPr>
        <w:lastRenderedPageBreak/>
        <w:tab/>
      </w:r>
      <w:r w:rsidR="7CAEE990" w:rsidRPr="6AC4A278">
        <w:rPr>
          <w:color w:val="202122"/>
        </w:rPr>
        <w:t xml:space="preserve">Through </w:t>
      </w:r>
      <w:r w:rsidR="7DF144AE" w:rsidRPr="6AC4A278">
        <w:rPr>
          <w:color w:val="202122"/>
        </w:rPr>
        <w:t>an</w:t>
      </w:r>
      <w:r w:rsidR="7CAEE990" w:rsidRPr="6AC4A278">
        <w:rPr>
          <w:color w:val="202122"/>
        </w:rPr>
        <w:t xml:space="preserve"> exploration into food security</w:t>
      </w:r>
      <w:r w:rsidR="3F1F0A10" w:rsidRPr="6AC4A278">
        <w:rPr>
          <w:color w:val="202122"/>
        </w:rPr>
        <w:t xml:space="preserve"> statistics</w:t>
      </w:r>
      <w:r w:rsidR="7CAEE990" w:rsidRPr="6AC4A278">
        <w:rPr>
          <w:color w:val="202122"/>
        </w:rPr>
        <w:t xml:space="preserve">, we were able to leverage our data to </w:t>
      </w:r>
      <w:r w:rsidR="2744F518" w:rsidRPr="6AC4A278">
        <w:rPr>
          <w:color w:val="202122"/>
        </w:rPr>
        <w:t>discover</w:t>
      </w:r>
      <w:r w:rsidR="7CAEE990" w:rsidRPr="6AC4A278">
        <w:rPr>
          <w:color w:val="202122"/>
        </w:rPr>
        <w:t xml:space="preserve"> many valuable </w:t>
      </w:r>
      <w:r w:rsidR="0D8592A6" w:rsidRPr="6AC4A278">
        <w:rPr>
          <w:color w:val="202122"/>
        </w:rPr>
        <w:t>findings</w:t>
      </w:r>
      <w:r w:rsidR="4661F818" w:rsidRPr="6AC4A278">
        <w:rPr>
          <w:color w:val="202122"/>
        </w:rPr>
        <w:t xml:space="preserve">. </w:t>
      </w:r>
      <w:r w:rsidR="13806273" w:rsidRPr="6AC4A278">
        <w:rPr>
          <w:color w:val="202122"/>
        </w:rPr>
        <w:t>Analysis of food security levels over time in Canada showed us that food insecurity</w:t>
      </w:r>
      <w:r w:rsidR="002D05C6">
        <w:rPr>
          <w:color w:val="202122"/>
        </w:rPr>
        <w:t xml:space="preserve"> still needs to be properly addressed</w:t>
      </w:r>
      <w:r w:rsidR="13806273" w:rsidRPr="6AC4A278">
        <w:rPr>
          <w:color w:val="202122"/>
        </w:rPr>
        <w:t xml:space="preserve">, </w:t>
      </w:r>
      <w:r w:rsidR="002D05C6">
        <w:rPr>
          <w:color w:val="202122"/>
        </w:rPr>
        <w:t>as</w:t>
      </w:r>
      <w:r w:rsidR="13806273" w:rsidRPr="6AC4A278">
        <w:rPr>
          <w:color w:val="202122"/>
        </w:rPr>
        <w:t xml:space="preserve"> overall rates of food insecurity remain similar</w:t>
      </w:r>
      <w:r w:rsidR="002D05C6">
        <w:rPr>
          <w:color w:val="202122"/>
        </w:rPr>
        <w:t xml:space="preserve"> across 2018-2021</w:t>
      </w:r>
      <w:r w:rsidR="13806273" w:rsidRPr="6AC4A278">
        <w:rPr>
          <w:color w:val="202122"/>
        </w:rPr>
        <w:t>.</w:t>
      </w:r>
      <w:r w:rsidR="7DADCA94" w:rsidRPr="6AC4A278">
        <w:rPr>
          <w:color w:val="202122"/>
        </w:rPr>
        <w:t xml:space="preserve"> Rather surprisingly, rates of food insecurity are declining for Canadian households in the lowest income bracket.</w:t>
      </w:r>
      <w:r w:rsidR="002D05C6">
        <w:rPr>
          <w:color w:val="202122"/>
        </w:rPr>
        <w:t xml:space="preserve"> We </w:t>
      </w:r>
      <w:r w:rsidR="00083FC8">
        <w:rPr>
          <w:color w:val="202122"/>
        </w:rPr>
        <w:t>analyzed</w:t>
      </w:r>
      <w:r w:rsidR="002D05C6">
        <w:rPr>
          <w:color w:val="202122"/>
        </w:rPr>
        <w:t xml:space="preserve"> how impactful the Covid pandemic truly was on Canadians</w:t>
      </w:r>
      <w:r w:rsidR="00083FC8">
        <w:rPr>
          <w:color w:val="202122"/>
        </w:rPr>
        <w:t xml:space="preserve"> ability to afford food</w:t>
      </w:r>
      <w:r w:rsidR="002D05C6">
        <w:rPr>
          <w:color w:val="202122"/>
        </w:rPr>
        <w:t xml:space="preserve">, </w:t>
      </w:r>
      <w:r w:rsidR="00083FC8">
        <w:rPr>
          <w:color w:val="202122"/>
        </w:rPr>
        <w:t>and how it forced</w:t>
      </w:r>
      <w:r w:rsidR="002D05C6">
        <w:rPr>
          <w:color w:val="202122"/>
        </w:rPr>
        <w:t xml:space="preserve"> </w:t>
      </w:r>
      <w:r w:rsidR="00083FC8">
        <w:rPr>
          <w:color w:val="202122"/>
        </w:rPr>
        <w:t xml:space="preserve">more Canadians </w:t>
      </w:r>
      <w:r w:rsidR="009B4F5D">
        <w:rPr>
          <w:color w:val="202122"/>
        </w:rPr>
        <w:t>into the</w:t>
      </w:r>
      <w:r w:rsidR="00083FC8">
        <w:rPr>
          <w:color w:val="202122"/>
        </w:rPr>
        <w:t xml:space="preserve"> reality of not having enough food to feed their families.</w:t>
      </w:r>
      <w:r w:rsidR="13806273" w:rsidRPr="6AC4A278">
        <w:rPr>
          <w:color w:val="202122"/>
        </w:rPr>
        <w:t xml:space="preserve"> </w:t>
      </w:r>
      <w:r w:rsidR="4661F818" w:rsidRPr="6AC4A278">
        <w:rPr>
          <w:color w:val="202122"/>
        </w:rPr>
        <w:t>We saw that Alberta deals disproportionately with food insecurity compared to the rest of Canada, which could be due to social policies in place</w:t>
      </w:r>
      <w:r w:rsidR="1CFB7836" w:rsidRPr="6AC4A278">
        <w:rPr>
          <w:color w:val="202122"/>
        </w:rPr>
        <w:t xml:space="preserve"> in the province</w:t>
      </w:r>
      <w:r w:rsidR="4661F818" w:rsidRPr="6AC4A278">
        <w:rPr>
          <w:color w:val="202122"/>
        </w:rPr>
        <w:t xml:space="preserve">. </w:t>
      </w:r>
      <w:r w:rsidR="5DF0ACC2" w:rsidRPr="6AC4A278">
        <w:rPr>
          <w:color w:val="202122"/>
        </w:rPr>
        <w:t xml:space="preserve">Vice versa, </w:t>
      </w:r>
      <w:r w:rsidR="5DF0ACC2" w:rsidRPr="6AC4A278">
        <w:rPr>
          <w:rFonts w:ascii="Aptos" w:eastAsia="Aptos" w:hAnsi="Aptos" w:cs="Aptos"/>
          <w:color w:val="000000" w:themeColor="text1"/>
        </w:rPr>
        <w:t xml:space="preserve">Quebec implementation of more socially progressive </w:t>
      </w:r>
      <w:r w:rsidR="0FC7D074" w:rsidRPr="6AC4A278">
        <w:rPr>
          <w:rFonts w:ascii="Aptos" w:eastAsia="Aptos" w:hAnsi="Aptos" w:cs="Aptos"/>
          <w:color w:val="000000" w:themeColor="text1"/>
        </w:rPr>
        <w:t xml:space="preserve">policies have led to them having the lowest levels of food insecurity. </w:t>
      </w:r>
      <w:r w:rsidR="455B189F" w:rsidRPr="6AC4A278">
        <w:rPr>
          <w:rFonts w:ascii="Aptos" w:eastAsia="Aptos" w:hAnsi="Aptos" w:cs="Aptos"/>
          <w:color w:val="000000" w:themeColor="text1"/>
        </w:rPr>
        <w:t>Food insecurity is a sad reality for many Canadians</w:t>
      </w:r>
      <w:r w:rsidR="00083FC8">
        <w:rPr>
          <w:rFonts w:ascii="Aptos" w:eastAsia="Aptos" w:hAnsi="Aptos" w:cs="Aptos"/>
          <w:color w:val="000000" w:themeColor="text1"/>
        </w:rPr>
        <w:t>.</w:t>
      </w:r>
      <w:r w:rsidR="455B189F" w:rsidRPr="6AC4A278">
        <w:rPr>
          <w:rFonts w:ascii="Aptos" w:eastAsia="Aptos" w:hAnsi="Aptos" w:cs="Aptos"/>
          <w:color w:val="000000" w:themeColor="text1"/>
        </w:rPr>
        <w:t xml:space="preserve"> </w:t>
      </w:r>
      <w:r w:rsidR="00083FC8">
        <w:rPr>
          <w:rFonts w:ascii="Aptos" w:eastAsia="Aptos" w:hAnsi="Aptos" w:cs="Aptos"/>
          <w:color w:val="000000" w:themeColor="text1"/>
        </w:rPr>
        <w:t>It’</w:t>
      </w:r>
      <w:r w:rsidR="455B189F" w:rsidRPr="6AC4A278">
        <w:rPr>
          <w:rFonts w:ascii="Aptos" w:eastAsia="Aptos" w:hAnsi="Aptos" w:cs="Aptos"/>
          <w:color w:val="000000" w:themeColor="text1"/>
        </w:rPr>
        <w:t>s a serious issue that must continue to be evaluated and addressed</w:t>
      </w:r>
      <w:r w:rsidR="00083FC8">
        <w:rPr>
          <w:rFonts w:ascii="Aptos" w:eastAsia="Aptos" w:hAnsi="Aptos" w:cs="Aptos"/>
          <w:color w:val="000000" w:themeColor="text1"/>
        </w:rPr>
        <w:t xml:space="preserve"> by Canadian government officials. </w:t>
      </w:r>
    </w:p>
    <w:p w14:paraId="52CE7F65" w14:textId="5DAA2BA8" w:rsidR="1B748203" w:rsidRDefault="00F30F8F" w:rsidP="6AC4A278">
      <w:pPr>
        <w:spacing w:before="143" w:after="285"/>
        <w:rPr>
          <w:rFonts w:ascii="Aptos" w:eastAsia="Aptos" w:hAnsi="Aptos" w:cs="Aptos"/>
          <w:color w:val="000000" w:themeColor="text1"/>
          <w:sz w:val="22"/>
          <w:szCs w:val="22"/>
        </w:rPr>
      </w:pPr>
      <w:r>
        <w:rPr>
          <w:rFonts w:ascii="Aptos" w:eastAsia="Aptos" w:hAnsi="Aptos" w:cs="Aptos"/>
          <w:color w:val="000000" w:themeColor="text1"/>
        </w:rPr>
        <w:tab/>
      </w:r>
      <w:r w:rsidR="207A6E62" w:rsidRPr="6AC4A278">
        <w:rPr>
          <w:rFonts w:ascii="Aptos" w:eastAsia="Aptos" w:hAnsi="Aptos" w:cs="Aptos"/>
          <w:color w:val="000000" w:themeColor="text1"/>
        </w:rPr>
        <w:t xml:space="preserve">In the future, all our team members are interested in circling back to this topic again and looking to expand our understanding of food affordability. </w:t>
      </w:r>
      <w:r w:rsidR="7DECFE99" w:rsidRPr="6AC4A278">
        <w:rPr>
          <w:rFonts w:ascii="Aptos" w:eastAsia="Aptos" w:hAnsi="Aptos" w:cs="Aptos"/>
          <w:color w:val="000000" w:themeColor="text1"/>
        </w:rPr>
        <w:t>Food inflation</w:t>
      </w:r>
      <w:r w:rsidR="207A6E62" w:rsidRPr="6AC4A278">
        <w:rPr>
          <w:rFonts w:ascii="Aptos" w:eastAsia="Aptos" w:hAnsi="Aptos" w:cs="Aptos"/>
          <w:color w:val="000000" w:themeColor="text1"/>
        </w:rPr>
        <w:t xml:space="preserve"> is such a key issue in society today, </w:t>
      </w:r>
      <w:r w:rsidR="79E9C830" w:rsidRPr="6AC4A278">
        <w:rPr>
          <w:rFonts w:ascii="Aptos" w:eastAsia="Aptos" w:hAnsi="Aptos" w:cs="Aptos"/>
          <w:color w:val="000000" w:themeColor="text1"/>
        </w:rPr>
        <w:t>considering that food is a necessity for all people. In future stud</w:t>
      </w:r>
      <w:r w:rsidR="4DE913F4" w:rsidRPr="6AC4A278">
        <w:rPr>
          <w:rFonts w:ascii="Aptos" w:eastAsia="Aptos" w:hAnsi="Aptos" w:cs="Aptos"/>
          <w:color w:val="000000" w:themeColor="text1"/>
        </w:rPr>
        <w:t>ies</w:t>
      </w:r>
      <w:r w:rsidR="79E9C830" w:rsidRPr="6AC4A278">
        <w:rPr>
          <w:rFonts w:ascii="Aptos" w:eastAsia="Aptos" w:hAnsi="Aptos" w:cs="Aptos"/>
          <w:color w:val="000000" w:themeColor="text1"/>
        </w:rPr>
        <w:t>, we’d be interested in diving deeper into p</w:t>
      </w:r>
      <w:r w:rsidR="21DE2E57" w:rsidRPr="6AC4A278">
        <w:rPr>
          <w:rFonts w:ascii="Aptos" w:eastAsia="Aptos" w:hAnsi="Aptos" w:cs="Aptos"/>
          <w:color w:val="000000" w:themeColor="text1"/>
        </w:rPr>
        <w:t xml:space="preserve">rovincial and federal policy to see how their actions have helped and/or hindered food security. Plenty of data aspects could be further explored around this, including </w:t>
      </w:r>
      <w:r w:rsidR="5F2C9CDD" w:rsidRPr="6AC4A278">
        <w:rPr>
          <w:rFonts w:ascii="Aptos" w:eastAsia="Aptos" w:hAnsi="Aptos" w:cs="Aptos"/>
          <w:color w:val="000000" w:themeColor="text1"/>
        </w:rPr>
        <w:t>wage policies</w:t>
      </w:r>
      <w:r w:rsidR="21DE2E57" w:rsidRPr="6AC4A278">
        <w:rPr>
          <w:rFonts w:ascii="Aptos" w:eastAsia="Aptos" w:hAnsi="Aptos" w:cs="Aptos"/>
          <w:color w:val="000000" w:themeColor="text1"/>
        </w:rPr>
        <w:t xml:space="preserve">, </w:t>
      </w:r>
      <w:r w:rsidR="100DF900" w:rsidRPr="6AC4A278">
        <w:rPr>
          <w:rFonts w:ascii="Aptos" w:eastAsia="Aptos" w:hAnsi="Aptos" w:cs="Aptos"/>
          <w:color w:val="000000" w:themeColor="text1"/>
        </w:rPr>
        <w:t xml:space="preserve">employment rates, food bank access, social </w:t>
      </w:r>
      <w:r w:rsidR="1F065055" w:rsidRPr="6AC4A278">
        <w:rPr>
          <w:rFonts w:ascii="Aptos" w:eastAsia="Aptos" w:hAnsi="Aptos" w:cs="Aptos"/>
          <w:color w:val="000000" w:themeColor="text1"/>
        </w:rPr>
        <w:t>support</w:t>
      </w:r>
      <w:r w:rsidR="100DF900" w:rsidRPr="6AC4A278">
        <w:rPr>
          <w:rFonts w:ascii="Aptos" w:eastAsia="Aptos" w:hAnsi="Aptos" w:cs="Aptos"/>
          <w:color w:val="000000" w:themeColor="text1"/>
        </w:rPr>
        <w:t xml:space="preserve"> in place, and </w:t>
      </w:r>
      <w:r w:rsidR="402D4219" w:rsidRPr="6AC4A278">
        <w:rPr>
          <w:rFonts w:ascii="Aptos" w:eastAsia="Aptos" w:hAnsi="Aptos" w:cs="Aptos"/>
          <w:color w:val="000000" w:themeColor="text1"/>
        </w:rPr>
        <w:t xml:space="preserve">so much more. </w:t>
      </w:r>
      <w:r w:rsidR="1130C06F" w:rsidRPr="6AC4A278">
        <w:rPr>
          <w:rFonts w:ascii="Aptos" w:eastAsia="Aptos" w:hAnsi="Aptos" w:cs="Aptos"/>
          <w:color w:val="000000" w:themeColor="text1"/>
        </w:rPr>
        <w:t>More studies in food affordability should continue to help address where the problem stems from, and how we can best ensure that all Canadians can afford food.</w:t>
      </w:r>
    </w:p>
    <w:p w14:paraId="34ED04C0" w14:textId="72F91ECA" w:rsidR="0AC3D6DB" w:rsidRDefault="4409C4B9" w:rsidP="6AC4A278">
      <w:pPr>
        <w:shd w:val="clear" w:color="auto" w:fill="FFFFFF" w:themeFill="background1"/>
        <w:spacing w:before="143" w:after="285"/>
        <w:rPr>
          <w:b/>
          <w:bCs/>
          <w:color w:val="202122"/>
          <w:sz w:val="28"/>
          <w:szCs w:val="28"/>
          <w:u w:val="single"/>
        </w:rPr>
      </w:pPr>
      <w:r w:rsidRPr="6AC4A278">
        <w:rPr>
          <w:b/>
          <w:bCs/>
          <w:color w:val="202122"/>
          <w:sz w:val="28"/>
          <w:szCs w:val="28"/>
          <w:u w:val="single"/>
        </w:rPr>
        <w:t>LIMITATIONS</w:t>
      </w:r>
      <w:r w:rsidR="1B17D70D" w:rsidRPr="6AC4A278">
        <w:rPr>
          <w:b/>
          <w:bCs/>
          <w:color w:val="202122"/>
          <w:sz w:val="28"/>
          <w:szCs w:val="28"/>
          <w:u w:val="single"/>
        </w:rPr>
        <w:t xml:space="preserve"> </w:t>
      </w:r>
    </w:p>
    <w:p w14:paraId="01D0C73D" w14:textId="7C573131" w:rsidR="312C3758" w:rsidRDefault="00F30F8F" w:rsidP="6AC4A278">
      <w:pPr>
        <w:shd w:val="clear" w:color="auto" w:fill="FFFFFF" w:themeFill="background1"/>
        <w:spacing w:before="143" w:after="285"/>
      </w:pPr>
      <w:r>
        <w:tab/>
      </w:r>
      <w:r w:rsidR="64C44D03" w:rsidRPr="6AC4A278">
        <w:t>Every study of this nature has its limitations, and this one is no exception.</w:t>
      </w:r>
      <w:r w:rsidR="05308439" w:rsidRPr="6AC4A278">
        <w:t xml:space="preserve"> One of the first obstacles we encountered was the necessity to merge different data sets to address our guiding questions. </w:t>
      </w:r>
      <w:r w:rsidR="307A59D0" w:rsidRPr="6AC4A278">
        <w:t>Most of our data was contained within the Can</w:t>
      </w:r>
      <w:r w:rsidR="00D650E7">
        <w:t>a</w:t>
      </w:r>
      <w:r w:rsidR="307A59D0" w:rsidRPr="6AC4A278">
        <w:t xml:space="preserve">da Income Survey (CIS) but </w:t>
      </w:r>
      <w:r w:rsidR="7E72EFCD" w:rsidRPr="6AC4A278">
        <w:t>these are only published every 5 years after the most recent census,</w:t>
      </w:r>
      <w:r w:rsidR="3369D773" w:rsidRPr="6AC4A278">
        <w:t xml:space="preserve"> consequently,</w:t>
      </w:r>
      <w:r w:rsidR="7E72EFCD" w:rsidRPr="6AC4A278">
        <w:t xml:space="preserve"> the latest data available </w:t>
      </w:r>
      <w:r w:rsidR="3C58B5DD" w:rsidRPr="6AC4A278">
        <w:t xml:space="preserve">is </w:t>
      </w:r>
      <w:r w:rsidR="7E72EFCD" w:rsidRPr="6AC4A278">
        <w:t xml:space="preserve">from 2021. </w:t>
      </w:r>
      <w:r w:rsidR="5F61524F" w:rsidRPr="6AC4A278">
        <w:t>Additionally, Stats Canada ha</w:t>
      </w:r>
      <w:r w:rsidR="4FE1863C" w:rsidRPr="6AC4A278">
        <w:t>s</w:t>
      </w:r>
      <w:r w:rsidR="5F61524F" w:rsidRPr="6AC4A278">
        <w:t xml:space="preserve"> data for food prices and population growth up to the current year</w:t>
      </w:r>
      <w:r w:rsidR="381C5431" w:rsidRPr="6AC4A278">
        <w:t xml:space="preserve">, but as mentioned on the introduction, food security levels were only introduced to the CIS </w:t>
      </w:r>
      <w:r w:rsidR="1AFAAF25" w:rsidRPr="6AC4A278">
        <w:t>in</w:t>
      </w:r>
      <w:r w:rsidR="381C5431" w:rsidRPr="6AC4A278">
        <w:t xml:space="preserve"> 2018. </w:t>
      </w:r>
      <w:r w:rsidR="5F61524F" w:rsidRPr="6AC4A278">
        <w:t>Hence,</w:t>
      </w:r>
      <w:r w:rsidR="64C1CCE2" w:rsidRPr="6AC4A278">
        <w:t xml:space="preserve"> in order to conduct a proper analysis,</w:t>
      </w:r>
      <w:r w:rsidR="54925B0A" w:rsidRPr="6AC4A278">
        <w:t xml:space="preserve"> we had </w:t>
      </w:r>
      <w:r w:rsidR="2DE2FC93" w:rsidRPr="6AC4A278">
        <w:t>2</w:t>
      </w:r>
      <w:r w:rsidR="54925B0A" w:rsidRPr="6AC4A278">
        <w:t xml:space="preserve"> time periods that were analyzed: 2017-2024 for food </w:t>
      </w:r>
      <w:r w:rsidR="67F5E6EE" w:rsidRPr="6AC4A278">
        <w:t xml:space="preserve">price </w:t>
      </w:r>
      <w:r w:rsidR="54925B0A" w:rsidRPr="6AC4A278">
        <w:t>and population growth</w:t>
      </w:r>
      <w:r w:rsidR="59372BE5" w:rsidRPr="6AC4A278">
        <w:t xml:space="preserve"> and </w:t>
      </w:r>
      <w:r w:rsidR="09C4AC42" w:rsidRPr="6AC4A278">
        <w:t>2018 – 2021 for anything food insecurity-related</w:t>
      </w:r>
      <w:r w:rsidR="4D4A9DAC" w:rsidRPr="6AC4A278">
        <w:t xml:space="preserve">. </w:t>
      </w:r>
    </w:p>
    <w:p w14:paraId="2DAFE8A8" w14:textId="62B53A36" w:rsidR="745B67A1" w:rsidRDefault="00F30F8F" w:rsidP="6AC4A278">
      <w:pPr>
        <w:shd w:val="clear" w:color="auto" w:fill="FFFFFF" w:themeFill="background1"/>
        <w:spacing w:before="143" w:after="285"/>
      </w:pPr>
      <w:r>
        <w:tab/>
      </w:r>
      <w:r w:rsidR="68226083" w:rsidRPr="6AC4A278">
        <w:t>Even though Stats Canada is a highly reliable source, when it comes to food prices, it is impossible to capture all varieties and costs across</w:t>
      </w:r>
      <w:r w:rsidR="51F77191" w:rsidRPr="6AC4A278">
        <w:t xml:space="preserve"> the</w:t>
      </w:r>
      <w:r w:rsidR="68226083" w:rsidRPr="6AC4A278">
        <w:t xml:space="preserve"> provinces. Similarly, when we </w:t>
      </w:r>
      <w:r w:rsidR="5A66D7CB" w:rsidRPr="6AC4A278">
        <w:lastRenderedPageBreak/>
        <w:t>grouped</w:t>
      </w:r>
      <w:r w:rsidR="68226083" w:rsidRPr="6AC4A278">
        <w:t xml:space="preserve"> </w:t>
      </w:r>
      <w:r w:rsidR="2FA3961E" w:rsidRPr="6AC4A278">
        <w:t>the</w:t>
      </w:r>
      <w:r w:rsidR="68226083" w:rsidRPr="6AC4A278">
        <w:t xml:space="preserve"> </w:t>
      </w:r>
      <w:r w:rsidR="2FA3961E" w:rsidRPr="6AC4A278">
        <w:t xml:space="preserve">food products </w:t>
      </w:r>
      <w:r w:rsidR="68226083" w:rsidRPr="6AC4A278">
        <w:t>cate</w:t>
      </w:r>
      <w:r w:rsidR="3E43650A" w:rsidRPr="6AC4A278">
        <w:t xml:space="preserve">gories, for </w:t>
      </w:r>
      <w:r w:rsidR="031E9966" w:rsidRPr="6AC4A278">
        <w:t>example,</w:t>
      </w:r>
      <w:r w:rsidR="3E43650A" w:rsidRPr="6AC4A278">
        <w:t xml:space="preserve"> meats, 1 kg of ground beef</w:t>
      </w:r>
      <w:r w:rsidR="7FB1179A" w:rsidRPr="6AC4A278">
        <w:t xml:space="preserve"> </w:t>
      </w:r>
      <w:r w:rsidR="3E43650A" w:rsidRPr="6AC4A278">
        <w:t>is</w:t>
      </w:r>
      <w:r w:rsidR="7F4DD76B" w:rsidRPr="6AC4A278">
        <w:t xml:space="preserve"> </w:t>
      </w:r>
      <w:r w:rsidR="3E43650A" w:rsidRPr="6AC4A278">
        <w:t xml:space="preserve">less </w:t>
      </w:r>
      <w:r w:rsidR="07B8FC5B" w:rsidRPr="6AC4A278">
        <w:t>expensive</w:t>
      </w:r>
      <w:r w:rsidR="3E43650A" w:rsidRPr="6AC4A278">
        <w:t xml:space="preserve"> that 1kg of </w:t>
      </w:r>
      <w:r w:rsidR="227859F0" w:rsidRPr="6AC4A278">
        <w:t>beef rib cuts (which are both included in the data set),</w:t>
      </w:r>
      <w:r w:rsidR="4FBB1001" w:rsidRPr="6AC4A278">
        <w:t xml:space="preserve"> hence,</w:t>
      </w:r>
      <w:r w:rsidR="227859F0" w:rsidRPr="6AC4A278">
        <w:t xml:space="preserve"> we ran into the necessity of </w:t>
      </w:r>
      <w:r w:rsidR="2951DDF0" w:rsidRPr="6AC4A278">
        <w:t>standardizing and averaging all the food pr</w:t>
      </w:r>
      <w:r w:rsidR="0D7BED82" w:rsidRPr="6AC4A278">
        <w:t>ice</w:t>
      </w:r>
      <w:r w:rsidR="2951DDF0" w:rsidRPr="6AC4A278">
        <w:t>s per category.</w:t>
      </w:r>
      <w:r w:rsidR="75791B80" w:rsidRPr="6AC4A278">
        <w:t xml:space="preserve"> While </w:t>
      </w:r>
      <w:r w:rsidR="2951DDF0" w:rsidRPr="6AC4A278">
        <w:t>our food price index is an estimate, a more thorough categorization process that includes food products from the same price range would be more appropriate to conduct a more accurate analysis</w:t>
      </w:r>
      <w:r w:rsidR="579964D6" w:rsidRPr="6AC4A278">
        <w:t xml:space="preserve"> </w:t>
      </w:r>
      <w:r w:rsidR="42D57E15" w:rsidRPr="6AC4A278">
        <w:t xml:space="preserve">that </w:t>
      </w:r>
      <w:r w:rsidR="579964D6" w:rsidRPr="6AC4A278">
        <w:t>disregard</w:t>
      </w:r>
      <w:r w:rsidR="423F15C2" w:rsidRPr="6AC4A278">
        <w:t>s</w:t>
      </w:r>
      <w:r w:rsidR="579964D6" w:rsidRPr="6AC4A278">
        <w:t xml:space="preserve"> food products that fall into the higher price ranges that Canadians with lower income </w:t>
      </w:r>
      <w:r w:rsidR="07D596E1" w:rsidRPr="6AC4A278">
        <w:t>would</w:t>
      </w:r>
      <w:r w:rsidR="579964D6" w:rsidRPr="6AC4A278">
        <w:t xml:space="preserve"> possibly avoid. </w:t>
      </w:r>
    </w:p>
    <w:p w14:paraId="2CFBD042" w14:textId="5D870C72" w:rsidR="4119B5D9" w:rsidRDefault="00F30F8F" w:rsidP="6AC4A278">
      <w:pPr>
        <w:shd w:val="clear" w:color="auto" w:fill="FFFFFF" w:themeFill="background1"/>
        <w:spacing w:before="143" w:after="285"/>
      </w:pPr>
      <w:r>
        <w:tab/>
      </w:r>
      <w:r w:rsidR="68484175" w:rsidRPr="6AC4A278">
        <w:t xml:space="preserve">When analyzing the after-tax income variable </w:t>
      </w:r>
      <w:r w:rsidR="3722E540" w:rsidRPr="6AC4A278">
        <w:t xml:space="preserve">in </w:t>
      </w:r>
      <w:r w:rsidR="68484175" w:rsidRPr="6AC4A278">
        <w:t xml:space="preserve">our data set, we noticed that there was a small number of entries that showed negative </w:t>
      </w:r>
      <w:r w:rsidR="5FD3C1C4" w:rsidRPr="6AC4A278">
        <w:t>after-tax income</w:t>
      </w:r>
      <w:r w:rsidR="68484175" w:rsidRPr="6AC4A278">
        <w:t>. After doing some research we realized that these outliers accounted for households that have capital losses for a</w:t>
      </w:r>
      <w:r w:rsidR="50811BEE" w:rsidRPr="6AC4A278">
        <w:t>ny</w:t>
      </w:r>
      <w:r w:rsidR="68484175" w:rsidRPr="6AC4A278">
        <w:t xml:space="preserve"> given year. For example, maybe a high-income family that holds a significant amount of wealth in a non-registered account </w:t>
      </w:r>
      <w:r w:rsidR="18D49DB8" w:rsidRPr="6AC4A278">
        <w:t>suffers</w:t>
      </w:r>
      <w:r w:rsidR="68484175" w:rsidRPr="6AC4A278">
        <w:t xml:space="preserve"> from a loss </w:t>
      </w:r>
      <w:r w:rsidR="4C1B3079" w:rsidRPr="6AC4A278">
        <w:t xml:space="preserve">on any given year </w:t>
      </w:r>
      <w:r w:rsidR="68484175" w:rsidRPr="6AC4A278">
        <w:t>(which</w:t>
      </w:r>
      <w:r w:rsidR="50FBB61F" w:rsidRPr="6AC4A278">
        <w:t xml:space="preserve"> was very </w:t>
      </w:r>
      <w:r w:rsidR="47D33FC0" w:rsidRPr="6AC4A278">
        <w:t xml:space="preserve">common </w:t>
      </w:r>
      <w:r w:rsidR="50FBB61F" w:rsidRPr="6AC4A278">
        <w:t>during the COVID economic downturn</w:t>
      </w:r>
      <w:r w:rsidR="1D25AC9C" w:rsidRPr="6AC4A278">
        <w:t>) and</w:t>
      </w:r>
      <w:r w:rsidR="07270E4B" w:rsidRPr="6AC4A278">
        <w:t xml:space="preserve"> as a result, has a </w:t>
      </w:r>
      <w:r w:rsidR="1D25AC9C" w:rsidRPr="6AC4A278">
        <w:t xml:space="preserve">negative income household for that year. Similarly, another high-income household makes $250k in 2019 but due to </w:t>
      </w:r>
      <w:r w:rsidR="78D3C3EA" w:rsidRPr="6AC4A278">
        <w:t xml:space="preserve">a bad economic decision they </w:t>
      </w:r>
      <w:r w:rsidR="64EDD652" w:rsidRPr="6AC4A278">
        <w:t>lose</w:t>
      </w:r>
      <w:r w:rsidR="78D3C3EA" w:rsidRPr="6AC4A278">
        <w:t xml:space="preserve"> $230k in that </w:t>
      </w:r>
      <w:r w:rsidR="4DC99C40" w:rsidRPr="6AC4A278">
        <w:t>same year</w:t>
      </w:r>
      <w:r w:rsidR="78D3C3EA" w:rsidRPr="6AC4A278">
        <w:t xml:space="preserve">. </w:t>
      </w:r>
      <w:r w:rsidR="502617CD" w:rsidRPr="6AC4A278">
        <w:t>In both cases, they would be categorized as low-income (in the lowest tax bracket</w:t>
      </w:r>
      <w:r w:rsidR="475AC94D" w:rsidRPr="6AC4A278">
        <w:t>)</w:t>
      </w:r>
      <w:r w:rsidR="78D3C3EA" w:rsidRPr="6AC4A278">
        <w:t xml:space="preserve"> for that year without necessarily meaning that they </w:t>
      </w:r>
      <w:r w:rsidR="0778FBFC" w:rsidRPr="6AC4A278">
        <w:t>usually fall into this socio-economic level. For that reason, these factors m</w:t>
      </w:r>
      <w:r w:rsidR="78D3C3EA" w:rsidRPr="6AC4A278">
        <w:t>ake our analysis harder, and even</w:t>
      </w:r>
      <w:r w:rsidR="705D7D9E" w:rsidRPr="6AC4A278">
        <w:t xml:space="preserve"> though we believe those to be a very small subset of the population, it </w:t>
      </w:r>
      <w:r w:rsidR="3963E6A9" w:rsidRPr="6AC4A278">
        <w:t xml:space="preserve">interferes with our analysis. </w:t>
      </w:r>
    </w:p>
    <w:p w14:paraId="3AAD9D9C" w14:textId="20F561A9" w:rsidR="43576F53" w:rsidRDefault="00F30F8F" w:rsidP="6AC4A278">
      <w:pPr>
        <w:shd w:val="clear" w:color="auto" w:fill="FFFFFF" w:themeFill="background1"/>
        <w:spacing w:before="143" w:after="285"/>
      </w:pPr>
      <w:r>
        <w:tab/>
      </w:r>
      <w:r w:rsidR="4FD40B1E" w:rsidRPr="6AC4A278">
        <w:t xml:space="preserve">While the after-tax income variable in the CIS comes directly from the CRA, most of </w:t>
      </w:r>
      <w:r w:rsidR="30959FD0" w:rsidRPr="6AC4A278">
        <w:t>the survey</w:t>
      </w:r>
      <w:r w:rsidR="4FD40B1E" w:rsidRPr="6AC4A278">
        <w:t xml:space="preserve"> is self-reported. This was apparent when looking at food insecur</w:t>
      </w:r>
      <w:r w:rsidR="3D1DBF3B" w:rsidRPr="6AC4A278">
        <w:t xml:space="preserve">ity levels and people who fall in the highest tax brackets. From our perspective, any household making over $100k after-tax is </w:t>
      </w:r>
      <w:r w:rsidR="13ED3E68" w:rsidRPr="6AC4A278">
        <w:t>highly</w:t>
      </w:r>
      <w:r w:rsidR="3D1DBF3B" w:rsidRPr="6AC4A278">
        <w:t xml:space="preserve"> unli</w:t>
      </w:r>
      <w:r w:rsidR="3AA5985C" w:rsidRPr="6AC4A278">
        <w:t xml:space="preserve">kely to be food insecure. </w:t>
      </w:r>
      <w:r w:rsidR="41B00979" w:rsidRPr="6AC4A278">
        <w:t xml:space="preserve">Nevertheless, </w:t>
      </w:r>
      <w:r w:rsidR="3225712F" w:rsidRPr="6AC4A278">
        <w:t>we</w:t>
      </w:r>
      <w:r w:rsidR="41B00979" w:rsidRPr="6AC4A278">
        <w:t xml:space="preserve"> found </w:t>
      </w:r>
      <w:r w:rsidR="76548683" w:rsidRPr="6AC4A278">
        <w:t xml:space="preserve">116 families from 2018 to 2021 in the highest-tax bracket (&gt; $216,510 after-tax income) that report </w:t>
      </w:r>
      <w:r w:rsidR="6B65E195" w:rsidRPr="6AC4A278">
        <w:t xml:space="preserve">to have suffered </w:t>
      </w:r>
      <w:r w:rsidR="28CA292B" w:rsidRPr="6AC4A278">
        <w:t xml:space="preserve">some </w:t>
      </w:r>
      <w:r w:rsidR="6B65E195" w:rsidRPr="6AC4A278">
        <w:t xml:space="preserve">kind of food insecurity </w:t>
      </w:r>
      <w:r w:rsidR="4513D79A" w:rsidRPr="6AC4A278">
        <w:t>at least once in that time period</w:t>
      </w:r>
      <w:r w:rsidR="6B65E195" w:rsidRPr="6AC4A278">
        <w:t xml:space="preserve">. </w:t>
      </w:r>
      <w:r w:rsidR="0D373C80" w:rsidRPr="6AC4A278">
        <w:t>Similarly, in the next tax bracket of $151,978 to $216,510, we see 0.25% of the survey parti</w:t>
      </w:r>
      <w:r w:rsidR="3BF30F8C" w:rsidRPr="6AC4A278">
        <w:t xml:space="preserve">cipants for 2018 </w:t>
      </w:r>
      <w:r w:rsidR="5A8684F1" w:rsidRPr="6AC4A278">
        <w:t>claim</w:t>
      </w:r>
      <w:r w:rsidR="3BF30F8C" w:rsidRPr="6AC4A278">
        <w:t xml:space="preserve"> to have some kind of food insecurity, 0.31% for 2019, 0.34% for 2020 and 0</w:t>
      </w:r>
      <w:r w:rsidR="5EBF1716" w:rsidRPr="6AC4A278">
        <w:t xml:space="preserve">.59% for 2021. </w:t>
      </w:r>
      <w:r w:rsidR="4E8E94FC" w:rsidRPr="6AC4A278">
        <w:t xml:space="preserve">While there is no way for us to verify these claims, </w:t>
      </w:r>
      <w:r w:rsidR="3EAED5DF" w:rsidRPr="6AC4A278">
        <w:t xml:space="preserve">and in certain ways with very specific scenarios we could see this happening, we believe most of these claims are probably false or user errors. We must emphasize again that this is after-tax income, which makes it even harder to believe. </w:t>
      </w:r>
    </w:p>
    <w:p w14:paraId="2D442775" w14:textId="5FAE1CC2" w:rsidR="2DAA92CC" w:rsidRDefault="2DAA92CC" w:rsidP="6AC4A278">
      <w:pPr>
        <w:shd w:val="clear" w:color="auto" w:fill="FFFFFF" w:themeFill="background1"/>
        <w:spacing w:before="143" w:after="285"/>
        <w:rPr>
          <w:b/>
          <w:bCs/>
          <w:color w:val="202122"/>
          <w:sz w:val="32"/>
          <w:szCs w:val="32"/>
          <w:u w:val="single"/>
        </w:rPr>
      </w:pPr>
      <w:r w:rsidRPr="6AC4A278">
        <w:rPr>
          <w:b/>
          <w:bCs/>
          <w:color w:val="202122"/>
          <w:sz w:val="32"/>
          <w:szCs w:val="32"/>
          <w:u w:val="single"/>
        </w:rPr>
        <w:t>Conclusion</w:t>
      </w:r>
    </w:p>
    <w:p w14:paraId="6134C918" w14:textId="1CFFB602" w:rsidR="7D29A0CF" w:rsidRDefault="7D29A0CF" w:rsidP="6AC4A278">
      <w:pPr>
        <w:shd w:val="clear" w:color="auto" w:fill="FFFFFF" w:themeFill="background1"/>
        <w:spacing w:before="143" w:after="285"/>
        <w:ind w:firstLine="720"/>
        <w:rPr>
          <w:color w:val="202122"/>
        </w:rPr>
      </w:pPr>
      <w:r w:rsidRPr="6AC4A278">
        <w:rPr>
          <w:color w:val="202122"/>
        </w:rPr>
        <w:t>Our report looked at food affordability and insecurity from a variety of angles</w:t>
      </w:r>
      <w:r w:rsidR="7E0CCDDC" w:rsidRPr="6AC4A278">
        <w:rPr>
          <w:color w:val="202122"/>
        </w:rPr>
        <w:t xml:space="preserve"> based on public information available on Stats Canada</w:t>
      </w:r>
      <w:r w:rsidRPr="6AC4A278">
        <w:rPr>
          <w:color w:val="202122"/>
        </w:rPr>
        <w:t xml:space="preserve">. We focused on household after-tax </w:t>
      </w:r>
      <w:r w:rsidRPr="6AC4A278">
        <w:rPr>
          <w:color w:val="202122"/>
        </w:rPr>
        <w:lastRenderedPageBreak/>
        <w:t xml:space="preserve">income, family size, </w:t>
      </w:r>
      <w:r w:rsidR="29287660" w:rsidRPr="6AC4A278">
        <w:rPr>
          <w:color w:val="202122"/>
        </w:rPr>
        <w:t xml:space="preserve">food prices, food spending, and foo insecurity levels, both nationally and provincially. </w:t>
      </w:r>
      <w:r w:rsidR="665E4C99" w:rsidRPr="6AC4A278">
        <w:rPr>
          <w:color w:val="202122"/>
        </w:rPr>
        <w:t xml:space="preserve">We started providing the cost of a healthy diet as recommended by the Canada food guide and discussed its impact on the most vulnerable. We </w:t>
      </w:r>
      <w:r w:rsidR="251035C1" w:rsidRPr="6AC4A278">
        <w:rPr>
          <w:color w:val="202122"/>
        </w:rPr>
        <w:t xml:space="preserve">researched population growth and its effect on food prices. After-tax household income and food spending provided a clear picture of the amounts </w:t>
      </w:r>
      <w:r w:rsidR="07943958" w:rsidRPr="6AC4A278">
        <w:rPr>
          <w:color w:val="202122"/>
        </w:rPr>
        <w:t>Canadians</w:t>
      </w:r>
      <w:r w:rsidR="251035C1" w:rsidRPr="6AC4A278">
        <w:rPr>
          <w:color w:val="202122"/>
        </w:rPr>
        <w:t xml:space="preserve"> are spending on food rel</w:t>
      </w:r>
      <w:r w:rsidR="595FB3C1" w:rsidRPr="6AC4A278">
        <w:rPr>
          <w:color w:val="202122"/>
        </w:rPr>
        <w:t xml:space="preserve">ative to their </w:t>
      </w:r>
      <w:r w:rsidR="674A67C9" w:rsidRPr="6AC4A278">
        <w:rPr>
          <w:color w:val="202122"/>
        </w:rPr>
        <w:t>earnings</w:t>
      </w:r>
      <w:r w:rsidR="595FB3C1" w:rsidRPr="6AC4A278">
        <w:rPr>
          <w:color w:val="202122"/>
        </w:rPr>
        <w:t xml:space="preserve">. </w:t>
      </w:r>
      <w:r w:rsidR="2B83893D" w:rsidRPr="6AC4A278">
        <w:rPr>
          <w:color w:val="202122"/>
        </w:rPr>
        <w:t>Lastly, and probably most importantly, we analyzed food insecurity levels and trends across Canada</w:t>
      </w:r>
      <w:r w:rsidR="2DC9DC3E" w:rsidRPr="6AC4A278">
        <w:rPr>
          <w:color w:val="202122"/>
        </w:rPr>
        <w:t>.</w:t>
      </w:r>
    </w:p>
    <w:p w14:paraId="48137A20" w14:textId="5501FA9F" w:rsidR="29287660" w:rsidRDefault="29287660" w:rsidP="6AC4A278">
      <w:pPr>
        <w:shd w:val="clear" w:color="auto" w:fill="FFFFFF" w:themeFill="background1"/>
        <w:spacing w:before="143" w:after="285"/>
        <w:ind w:firstLine="720"/>
        <w:rPr>
          <w:rFonts w:ascii="Aptos" w:eastAsia="Aptos" w:hAnsi="Aptos" w:cs="Aptos"/>
          <w:color w:val="000000" w:themeColor="text1"/>
        </w:rPr>
      </w:pPr>
      <w:r w:rsidRPr="6AC4A278">
        <w:rPr>
          <w:rFonts w:ascii="Aptos" w:eastAsia="Aptos" w:hAnsi="Aptos" w:cs="Aptos"/>
          <w:color w:val="000000" w:themeColor="text1"/>
        </w:rPr>
        <w:t xml:space="preserve">There are a number of improvements that can be implemented for the betterment of this report. For starters, we could include a variety of other factors that might play a significant role in food insecurity levels such as disability status, health conditions, or number of persons per household. Including demographics can also reveal eye-opening information about those who are most affected. Allowing for the CIS together more data in the coming years would also avoid the necessity to incorporate different data sets that don’t reference the same cross-sectional sample, and thus, have a more comprehensive focus on the topic at hand. </w:t>
      </w:r>
    </w:p>
    <w:p w14:paraId="491EF612" w14:textId="0A772880" w:rsidR="6AC4A278" w:rsidRPr="00F30F8F" w:rsidRDefault="29287660" w:rsidP="00F30F8F">
      <w:pPr>
        <w:shd w:val="clear" w:color="auto" w:fill="FFFFFF" w:themeFill="background1"/>
        <w:spacing w:before="143" w:after="285"/>
        <w:ind w:firstLine="720"/>
        <w:rPr>
          <w:color w:val="202122"/>
        </w:rPr>
      </w:pPr>
      <w:r w:rsidRPr="6AC4A278">
        <w:rPr>
          <w:rFonts w:ascii="Aptos" w:eastAsia="Aptos" w:hAnsi="Aptos" w:cs="Aptos"/>
          <w:color w:val="000000" w:themeColor="text1"/>
        </w:rPr>
        <w:t>To conclude, we have to demand provincial</w:t>
      </w:r>
      <w:r w:rsidRPr="6AC4A278">
        <w:rPr>
          <w:color w:val="202122"/>
        </w:rPr>
        <w:t xml:space="preserve"> government to focus on implementing stronger social programs that target those most in need. Programs like those run during COVID could be revisited and re-implemented. While non-for profits and foodbanks provide a strong support, they will not fix the problem. It is on our governments to take the lead and propose policies that have a strong impact on income and food affordability. In the end, only with higher income and government support will we be able to lift Canada from hunger</w:t>
      </w:r>
      <w:r w:rsidR="00F30F8F">
        <w:rPr>
          <w:color w:val="202122"/>
        </w:rPr>
        <w:t>.</w:t>
      </w:r>
    </w:p>
    <w:p w14:paraId="43EF2FB6" w14:textId="593A6265" w:rsidR="6AC4A278" w:rsidRDefault="6AC4A278" w:rsidP="6AC4A278">
      <w:pPr>
        <w:spacing w:after="0"/>
        <w:ind w:firstLine="720"/>
        <w:rPr>
          <w:rFonts w:ascii="Aptos" w:eastAsia="Aptos" w:hAnsi="Aptos" w:cs="Aptos"/>
          <w:highlight w:val="yellow"/>
        </w:rPr>
      </w:pPr>
    </w:p>
    <w:p w14:paraId="2FDDB3FB" w14:textId="674E5E40" w:rsidR="00945382" w:rsidRDefault="00945382" w:rsidP="6AC4A278">
      <w:pPr>
        <w:spacing w:after="0"/>
        <w:ind w:firstLine="720"/>
        <w:rPr>
          <w:rFonts w:ascii="Aptos" w:eastAsia="Aptos" w:hAnsi="Aptos" w:cs="Aptos"/>
          <w:highlight w:val="yellow"/>
        </w:rPr>
      </w:pPr>
    </w:p>
    <w:p w14:paraId="4482B4B0" w14:textId="655A8BF1" w:rsidR="00945382" w:rsidRDefault="00945382" w:rsidP="6AC4A278">
      <w:pPr>
        <w:spacing w:after="0"/>
        <w:ind w:firstLine="720"/>
        <w:rPr>
          <w:rFonts w:ascii="Aptos" w:eastAsia="Aptos" w:hAnsi="Aptos" w:cs="Aptos"/>
          <w:highlight w:val="yellow"/>
        </w:rPr>
      </w:pPr>
    </w:p>
    <w:p w14:paraId="5DB78BBE" w14:textId="6578E724" w:rsidR="00945382" w:rsidRDefault="00945382" w:rsidP="6AC4A278">
      <w:pPr>
        <w:spacing w:after="0"/>
        <w:ind w:firstLine="720"/>
        <w:rPr>
          <w:rFonts w:ascii="Aptos" w:eastAsia="Aptos" w:hAnsi="Aptos" w:cs="Aptos"/>
          <w:highlight w:val="yellow"/>
        </w:rPr>
      </w:pPr>
    </w:p>
    <w:p w14:paraId="6A48383A" w14:textId="6FA1F557" w:rsidR="00945382" w:rsidRDefault="00945382" w:rsidP="6AC4A278">
      <w:pPr>
        <w:spacing w:after="0"/>
        <w:ind w:firstLine="720"/>
        <w:rPr>
          <w:rFonts w:ascii="Aptos" w:eastAsia="Aptos" w:hAnsi="Aptos" w:cs="Aptos"/>
          <w:highlight w:val="yellow"/>
        </w:rPr>
      </w:pPr>
    </w:p>
    <w:p w14:paraId="334DF681" w14:textId="50F67BEB" w:rsidR="00945382" w:rsidRDefault="00945382" w:rsidP="6AC4A278">
      <w:pPr>
        <w:spacing w:after="0"/>
        <w:ind w:firstLine="720"/>
        <w:rPr>
          <w:rFonts w:ascii="Aptos" w:eastAsia="Aptos" w:hAnsi="Aptos" w:cs="Aptos"/>
          <w:highlight w:val="yellow"/>
        </w:rPr>
      </w:pPr>
    </w:p>
    <w:p w14:paraId="1AFCC409" w14:textId="6DF942B1" w:rsidR="00945382" w:rsidRDefault="00945382" w:rsidP="6AC4A278">
      <w:pPr>
        <w:spacing w:after="0"/>
        <w:ind w:firstLine="720"/>
        <w:rPr>
          <w:rFonts w:ascii="Aptos" w:eastAsia="Aptos" w:hAnsi="Aptos" w:cs="Aptos"/>
          <w:highlight w:val="yellow"/>
        </w:rPr>
      </w:pPr>
    </w:p>
    <w:p w14:paraId="0E806DB3" w14:textId="6FFD26FE" w:rsidR="00945382" w:rsidRDefault="00945382" w:rsidP="6AC4A278">
      <w:pPr>
        <w:spacing w:after="0"/>
        <w:ind w:firstLine="720"/>
        <w:rPr>
          <w:rFonts w:ascii="Aptos" w:eastAsia="Aptos" w:hAnsi="Aptos" w:cs="Aptos"/>
          <w:highlight w:val="yellow"/>
        </w:rPr>
      </w:pPr>
    </w:p>
    <w:p w14:paraId="5DCDDC9A" w14:textId="3D94E360" w:rsidR="00945382" w:rsidRDefault="00945382" w:rsidP="6AC4A278">
      <w:pPr>
        <w:spacing w:after="0"/>
        <w:ind w:firstLine="720"/>
        <w:rPr>
          <w:rFonts w:ascii="Aptos" w:eastAsia="Aptos" w:hAnsi="Aptos" w:cs="Aptos"/>
          <w:highlight w:val="yellow"/>
        </w:rPr>
      </w:pPr>
    </w:p>
    <w:p w14:paraId="13E3B524" w14:textId="21A8E2B3" w:rsidR="00945382" w:rsidRDefault="00945382" w:rsidP="6AC4A278">
      <w:pPr>
        <w:spacing w:after="0"/>
        <w:ind w:firstLine="720"/>
        <w:rPr>
          <w:rFonts w:ascii="Aptos" w:eastAsia="Aptos" w:hAnsi="Aptos" w:cs="Aptos"/>
          <w:highlight w:val="yellow"/>
        </w:rPr>
      </w:pPr>
    </w:p>
    <w:p w14:paraId="670D9E7A" w14:textId="1085AA08" w:rsidR="00945382" w:rsidRDefault="00945382" w:rsidP="6AC4A278">
      <w:pPr>
        <w:spacing w:after="0"/>
        <w:ind w:firstLine="720"/>
        <w:rPr>
          <w:rFonts w:ascii="Aptos" w:eastAsia="Aptos" w:hAnsi="Aptos" w:cs="Aptos"/>
          <w:highlight w:val="yellow"/>
        </w:rPr>
      </w:pPr>
    </w:p>
    <w:p w14:paraId="72D8A41C" w14:textId="7C1CB0A4" w:rsidR="00945382" w:rsidRDefault="00945382" w:rsidP="6AC4A278">
      <w:pPr>
        <w:spacing w:after="0"/>
        <w:ind w:firstLine="720"/>
        <w:rPr>
          <w:rFonts w:ascii="Aptos" w:eastAsia="Aptos" w:hAnsi="Aptos" w:cs="Aptos"/>
          <w:highlight w:val="yellow"/>
        </w:rPr>
      </w:pPr>
    </w:p>
    <w:p w14:paraId="1615BB00" w14:textId="77777777" w:rsidR="00E33E9F" w:rsidRDefault="00E33E9F" w:rsidP="00945382">
      <w:pPr>
        <w:shd w:val="clear" w:color="auto" w:fill="FFFFFF" w:themeFill="background1"/>
        <w:spacing w:before="143" w:after="285"/>
        <w:rPr>
          <w:rFonts w:ascii="Aptos" w:eastAsia="Aptos" w:hAnsi="Aptos" w:cs="Aptos"/>
        </w:rPr>
      </w:pPr>
    </w:p>
    <w:p w14:paraId="314539A4" w14:textId="31F4C426" w:rsidR="00945382" w:rsidRPr="00945382" w:rsidRDefault="00945382" w:rsidP="00945382">
      <w:pPr>
        <w:shd w:val="clear" w:color="auto" w:fill="FFFFFF" w:themeFill="background1"/>
        <w:spacing w:before="143" w:after="285"/>
        <w:rPr>
          <w:b/>
          <w:bCs/>
          <w:color w:val="202122"/>
          <w:sz w:val="32"/>
          <w:szCs w:val="32"/>
          <w:u w:val="single"/>
        </w:rPr>
      </w:pPr>
      <w:r>
        <w:rPr>
          <w:b/>
          <w:bCs/>
          <w:color w:val="202122"/>
          <w:sz w:val="32"/>
          <w:szCs w:val="32"/>
          <w:u w:val="single"/>
        </w:rPr>
        <w:lastRenderedPageBreak/>
        <w:t>References</w:t>
      </w:r>
    </w:p>
    <w:p w14:paraId="19DF0124" w14:textId="72F4B80A" w:rsidR="00945382" w:rsidRPr="00037AA2" w:rsidRDefault="00945382" w:rsidP="00945382">
      <w:pPr>
        <w:ind w:left="720" w:hanging="720"/>
        <w:rPr>
          <w:lang w:val="fr-FR"/>
        </w:rPr>
      </w:pPr>
      <w:r w:rsidRPr="00037AA2">
        <w:t xml:space="preserve">Bloom, L. B. (2024, June 26). </w:t>
      </w:r>
      <w:r w:rsidRPr="00037AA2">
        <w:rPr>
          <w:i/>
          <w:iCs/>
        </w:rPr>
        <w:t>The 20 best cities to live in the world, ranked in a 2024 report</w:t>
      </w:r>
      <w:r w:rsidRPr="00037AA2">
        <w:t xml:space="preserve">. </w:t>
      </w:r>
      <w:r w:rsidRPr="00037AA2">
        <w:rPr>
          <w:i/>
          <w:iCs/>
          <w:lang w:val="fr-FR"/>
        </w:rPr>
        <w:t>Forbes</w:t>
      </w:r>
      <w:r w:rsidRPr="00037AA2">
        <w:rPr>
          <w:lang w:val="fr-FR"/>
        </w:rPr>
        <w:t xml:space="preserve">. </w:t>
      </w:r>
      <w:hyperlink r:id="rId34" w:tgtFrame="_new" w:history="1">
        <w:r w:rsidRPr="00037AA2">
          <w:rPr>
            <w:rStyle w:val="Hyperlink"/>
            <w:lang w:val="fr-FR"/>
          </w:rPr>
          <w:t>https://www.forbes.com/sites/laurabegleybloom/2024/06/26/the-20-best-cities-to-live-in-the-world-ranked-in-a-2024-report/</w:t>
        </w:r>
      </w:hyperlink>
    </w:p>
    <w:p w14:paraId="1B3B86CA" w14:textId="77777777" w:rsidR="00945382" w:rsidRPr="00037AA2" w:rsidRDefault="00945382" w:rsidP="00945382">
      <w:pPr>
        <w:ind w:left="720" w:hanging="720"/>
        <w:rPr>
          <w:lang w:val="es-MX"/>
        </w:rPr>
      </w:pPr>
      <w:r w:rsidRPr="00037AA2">
        <w:t xml:space="preserve">Canada Revenue Agency. (2023, November 30). </w:t>
      </w:r>
      <w:r w:rsidRPr="00037AA2">
        <w:rPr>
          <w:i/>
          <w:iCs/>
        </w:rPr>
        <w:t>Charge and collect the tax – Which rate to charge</w:t>
      </w:r>
      <w:r w:rsidRPr="00037AA2">
        <w:t xml:space="preserve">. </w:t>
      </w:r>
      <w:r w:rsidRPr="00037AA2">
        <w:rPr>
          <w:lang w:val="es-MX"/>
        </w:rPr>
        <w:t xml:space="preserve">Canada.ca. </w:t>
      </w:r>
      <w:r w:rsidR="00000000">
        <w:fldChar w:fldCharType="begin"/>
      </w:r>
      <w:r w:rsidR="00000000">
        <w:instrText>HYPERLINK "https://www.canada.ca/en/revenue-agency/services/tax/businesses/topics/gst-hst-businesses/charge-collect-which-rate.html" \t "_new"</w:instrText>
      </w:r>
      <w:r w:rsidR="00000000">
        <w:fldChar w:fldCharType="separate"/>
      </w:r>
      <w:r w:rsidRPr="00037AA2">
        <w:rPr>
          <w:rStyle w:val="Hyperlink"/>
          <w:lang w:val="es-MX"/>
        </w:rPr>
        <w:t>https://www.canada.ca/en/revenue-agency/services/tax/businesses/topics/gst-hst-businesses/charge-collect-which-rate.html</w:t>
      </w:r>
      <w:r w:rsidR="00000000">
        <w:rPr>
          <w:rStyle w:val="Hyperlink"/>
          <w:lang w:val="es-MX"/>
        </w:rPr>
        <w:fldChar w:fldCharType="end"/>
      </w:r>
    </w:p>
    <w:p w14:paraId="55AEBC83" w14:textId="77777777" w:rsidR="00945382" w:rsidRPr="00037AA2" w:rsidRDefault="00945382" w:rsidP="00945382">
      <w:pPr>
        <w:ind w:left="720" w:hanging="720"/>
        <w:rPr>
          <w:lang w:val="es-MX"/>
        </w:rPr>
      </w:pPr>
      <w:r w:rsidRPr="00037AA2">
        <w:t xml:space="preserve">Canada Revenue Agency. (2024, January 23). </w:t>
      </w:r>
      <w:r w:rsidRPr="00037AA2">
        <w:rPr>
          <w:i/>
          <w:iCs/>
        </w:rPr>
        <w:t>Income tax rates for individuals</w:t>
      </w:r>
      <w:r w:rsidRPr="00037AA2">
        <w:t xml:space="preserve">. </w:t>
      </w:r>
      <w:r w:rsidRPr="00037AA2">
        <w:rPr>
          <w:lang w:val="es-MX"/>
        </w:rPr>
        <w:t xml:space="preserve">Canada.ca. </w:t>
      </w:r>
      <w:r w:rsidR="00000000">
        <w:fldChar w:fldCharType="begin"/>
      </w:r>
      <w:r w:rsidR="00000000">
        <w:instrText>HYPERLINK "https://www.canada.ca/en/revenue-agency/services/tax/individuals/frequently-asked-questions-individuals/canadian-income-tax-rates-individuals-current-previous-years.html" \l "toc1" \t "_new"</w:instrText>
      </w:r>
      <w:r w:rsidR="00000000">
        <w:fldChar w:fldCharType="separate"/>
      </w:r>
      <w:r w:rsidRPr="00037AA2">
        <w:rPr>
          <w:rStyle w:val="Hyperlink"/>
          <w:lang w:val="es-MX"/>
        </w:rPr>
        <w:t>https://www.canada.ca/en/revenue-agency/services/tax/individuals/frequently-asked-questions-individuals/canadian-income-tax-rates-individuals-current-previous-years.html#toc1</w:t>
      </w:r>
      <w:r w:rsidR="00000000">
        <w:rPr>
          <w:rStyle w:val="Hyperlink"/>
          <w:lang w:val="es-MX"/>
        </w:rPr>
        <w:fldChar w:fldCharType="end"/>
      </w:r>
    </w:p>
    <w:p w14:paraId="2B82D238" w14:textId="77777777" w:rsidR="00945382" w:rsidRPr="00037AA2" w:rsidRDefault="00945382" w:rsidP="00945382">
      <w:pPr>
        <w:ind w:left="720" w:hanging="720"/>
      </w:pPr>
      <w:r w:rsidRPr="00037AA2">
        <w:t xml:space="preserve">Canada’s food guide. (n.d.). </w:t>
      </w:r>
      <w:r w:rsidRPr="00037AA2">
        <w:rPr>
          <w:i/>
          <w:iCs/>
        </w:rPr>
        <w:t>Canada’s Food Guide</w:t>
      </w:r>
      <w:r w:rsidRPr="00037AA2">
        <w:t xml:space="preserve">. </w:t>
      </w:r>
      <w:hyperlink r:id="rId35" w:tgtFrame="_new" w:history="1">
        <w:r w:rsidRPr="00037AA2">
          <w:rPr>
            <w:rStyle w:val="Hyperlink"/>
          </w:rPr>
          <w:t>https://www.canada.ca/content/dam/hc-sc/migration/hc-sc/fn-an/alt_formats/pdf/food-guide-aliment/track-suivi/table_male-homme_age19-50-eng.pdf</w:t>
        </w:r>
      </w:hyperlink>
    </w:p>
    <w:p w14:paraId="54C78602" w14:textId="77777777" w:rsidR="00945382" w:rsidRPr="00037AA2" w:rsidRDefault="00945382" w:rsidP="00945382">
      <w:pPr>
        <w:ind w:left="720" w:hanging="720"/>
      </w:pPr>
      <w:r w:rsidRPr="00037AA2">
        <w:rPr>
          <w:lang w:val="fr-FR"/>
        </w:rPr>
        <w:t xml:space="preserve">Charlebois, S., Ducharme, M., Morrison, M., </w:t>
      </w:r>
      <w:proofErr w:type="spellStart"/>
      <w:r w:rsidRPr="00037AA2">
        <w:rPr>
          <w:lang w:val="fr-FR"/>
        </w:rPr>
        <w:t>Vézeau</w:t>
      </w:r>
      <w:proofErr w:type="spellEnd"/>
      <w:r w:rsidRPr="00037AA2">
        <w:rPr>
          <w:lang w:val="fr-FR"/>
        </w:rPr>
        <w:t xml:space="preserve">, J., &amp; Taylor, S. (2023). </w:t>
      </w:r>
      <w:r w:rsidRPr="00037AA2">
        <w:t xml:space="preserve">The local food paradox: A second study of local food affordability in Canada. </w:t>
      </w:r>
      <w:r w:rsidRPr="00037AA2">
        <w:rPr>
          <w:i/>
          <w:iCs/>
        </w:rPr>
        <w:t>Sustainability, 15</w:t>
      </w:r>
      <w:r w:rsidRPr="00037AA2">
        <w:t xml:space="preserve">(6), 5199. </w:t>
      </w:r>
      <w:hyperlink r:id="rId36" w:tgtFrame="_new" w:history="1">
        <w:r w:rsidRPr="00037AA2">
          <w:rPr>
            <w:rStyle w:val="Hyperlink"/>
          </w:rPr>
          <w:t>https://doi.org/10.3390/su15065199</w:t>
        </w:r>
      </w:hyperlink>
    </w:p>
    <w:p w14:paraId="056CE880" w14:textId="77777777" w:rsidR="00945382" w:rsidRPr="00037AA2" w:rsidRDefault="00945382" w:rsidP="00945382">
      <w:pPr>
        <w:ind w:left="720" w:hanging="720"/>
      </w:pPr>
      <w:r w:rsidRPr="00037AA2">
        <w:t xml:space="preserve">Chase, D. L. (2024, January 20). </w:t>
      </w:r>
      <w:r w:rsidRPr="00037AA2">
        <w:rPr>
          <w:i/>
          <w:iCs/>
        </w:rPr>
        <w:t>The cost of living in BC compared to the rest of Canada</w:t>
      </w:r>
      <w:r w:rsidRPr="00037AA2">
        <w:t xml:space="preserve">. Chase &amp; Associates Receivership Asset Sale Information. </w:t>
      </w:r>
      <w:hyperlink r:id="rId37" w:tgtFrame="_new" w:history="1">
        <w:r w:rsidRPr="00037AA2">
          <w:rPr>
            <w:rStyle w:val="Hyperlink"/>
          </w:rPr>
          <w:t>https://bankruptcytrusteebc.ca/blog/the-cost-of-living-in-bc-compared-to-the-rest-of-canada/</w:t>
        </w:r>
      </w:hyperlink>
    </w:p>
    <w:p w14:paraId="3E202DF3" w14:textId="77777777" w:rsidR="00945382" w:rsidRPr="00037AA2" w:rsidRDefault="00945382" w:rsidP="00945382">
      <w:pPr>
        <w:ind w:left="720" w:hanging="720"/>
      </w:pPr>
      <w:r w:rsidRPr="00037AA2">
        <w:rPr>
          <w:i/>
          <w:iCs/>
        </w:rPr>
        <w:t>Current and forthcoming general minimum wage rates in Canada- Canada.ca.</w:t>
      </w:r>
      <w:r w:rsidRPr="00037AA2">
        <w:t xml:space="preserve"> (n.d.). </w:t>
      </w:r>
      <w:hyperlink r:id="rId38" w:tgtFrame="_new" w:history="1">
        <w:r w:rsidRPr="00037AA2">
          <w:rPr>
            <w:rStyle w:val="Hyperlink"/>
          </w:rPr>
          <w:t>https://minwage-salairemin.service.canada.ca/en/general.html</w:t>
        </w:r>
      </w:hyperlink>
    </w:p>
    <w:p w14:paraId="738F86A3" w14:textId="77777777" w:rsidR="00945382" w:rsidRPr="00037AA2" w:rsidRDefault="00945382" w:rsidP="00945382">
      <w:pPr>
        <w:ind w:left="720" w:hanging="720"/>
      </w:pPr>
      <w:r w:rsidRPr="00037AA2">
        <w:t xml:space="preserve">Daly, A., Pollard, C. M., Kerr, D. A., </w:t>
      </w:r>
      <w:proofErr w:type="spellStart"/>
      <w:r w:rsidRPr="00037AA2">
        <w:t>Binns</w:t>
      </w:r>
      <w:proofErr w:type="spellEnd"/>
      <w:r w:rsidRPr="00037AA2">
        <w:t xml:space="preserve">, C. W., </w:t>
      </w:r>
      <w:proofErr w:type="spellStart"/>
      <w:r w:rsidRPr="00037AA2">
        <w:t>Caraher</w:t>
      </w:r>
      <w:proofErr w:type="spellEnd"/>
      <w:r w:rsidRPr="00037AA2">
        <w:t xml:space="preserve">, M., &amp; Phillips, M. (2018). Using cross-sectional data to identify and quantify the relative importance of factors associated with and leading to food insecurity. </w:t>
      </w:r>
      <w:r w:rsidRPr="00037AA2">
        <w:rPr>
          <w:i/>
          <w:iCs/>
        </w:rPr>
        <w:t>International Journal of Environmental Research and Public Health, 15</w:t>
      </w:r>
      <w:r w:rsidRPr="00037AA2">
        <w:t xml:space="preserve">(12), 2620. </w:t>
      </w:r>
      <w:hyperlink r:id="rId39" w:tgtFrame="_new" w:history="1">
        <w:r w:rsidRPr="00037AA2">
          <w:rPr>
            <w:rStyle w:val="Hyperlink"/>
          </w:rPr>
          <w:t>https://doi.org/10.3390/ijerph15122620</w:t>
        </w:r>
      </w:hyperlink>
    </w:p>
    <w:p w14:paraId="642D005E" w14:textId="77777777" w:rsidR="00945382" w:rsidRPr="00037AA2" w:rsidRDefault="00945382" w:rsidP="00945382">
      <w:pPr>
        <w:ind w:left="720" w:hanging="720"/>
      </w:pPr>
      <w:r w:rsidRPr="00037AA2">
        <w:t xml:space="preserve">Di Matteo, L. (2022, September 14). </w:t>
      </w:r>
      <w:r w:rsidRPr="00037AA2">
        <w:rPr>
          <w:i/>
          <w:iCs/>
        </w:rPr>
        <w:t>Storm without end: The economic and fiscal impact of COVID in Canada</w:t>
      </w:r>
      <w:r w:rsidRPr="00037AA2">
        <w:t xml:space="preserve">. Policy Commons. </w:t>
      </w:r>
      <w:hyperlink r:id="rId40" w:tgtFrame="_new" w:history="1">
        <w:r w:rsidRPr="00037AA2">
          <w:rPr>
            <w:rStyle w:val="Hyperlink"/>
          </w:rPr>
          <w:t>https://policycommons.net/artifacts/2674029/storm-without-end/3697098/</w:t>
        </w:r>
      </w:hyperlink>
    </w:p>
    <w:p w14:paraId="2D73F862" w14:textId="77777777" w:rsidR="00945382" w:rsidRDefault="00945382" w:rsidP="00945382">
      <w:pPr>
        <w:ind w:left="720" w:hanging="720"/>
      </w:pPr>
      <w:proofErr w:type="spellStart"/>
      <w:r w:rsidRPr="00037AA2">
        <w:lastRenderedPageBreak/>
        <w:t>Fbaa</w:t>
      </w:r>
      <w:proofErr w:type="spellEnd"/>
      <w:r w:rsidRPr="00037AA2">
        <w:t xml:space="preserve">. (2022, May 10). </w:t>
      </w:r>
      <w:proofErr w:type="spellStart"/>
      <w:r w:rsidRPr="00037AA2">
        <w:t>HungerCount</w:t>
      </w:r>
      <w:proofErr w:type="spellEnd"/>
      <w:r w:rsidRPr="00037AA2">
        <w:t xml:space="preserve"> 2021: Food bank use across Alberta among highest in the country. </w:t>
      </w:r>
      <w:r w:rsidRPr="00037AA2">
        <w:rPr>
          <w:i/>
          <w:iCs/>
        </w:rPr>
        <w:t>Food Banks Alberta</w:t>
      </w:r>
      <w:r w:rsidRPr="00037AA2">
        <w:t xml:space="preserve">. </w:t>
      </w:r>
      <w:hyperlink r:id="rId41" w:anchor=":~:text=HungerCount%202021%3A%20Food%20Bank%20Use%20Across%20Alberta%20Among%20Highest%20in%20the%20Country,-2021%20HungerCount%20Report&amp;text=According%20to%20the%20latest%20HungerCount,the%20highest%20in%20the%20country" w:tgtFrame="_new" w:history="1">
        <w:r w:rsidRPr="00037AA2">
          <w:rPr>
            <w:rStyle w:val="Hyperlink"/>
          </w:rPr>
          <w:t>https://foodbanksalberta.ca/2021-hungercount-alberta-results/#:~:text=HungerCount%202021%3A%20Food%20Bank%20Use%20Across%20Alberta%20Among%20Highest%20in%20the%20Country,-2021%20HungerCount%20Report&amp;text=According%20to%20the%20latest%20HungerCount,the%20highest%20in%20the%20country</w:t>
        </w:r>
      </w:hyperlink>
      <w:r w:rsidRPr="00037AA2">
        <w:t>.</w:t>
      </w:r>
    </w:p>
    <w:p w14:paraId="550C8019" w14:textId="77777777" w:rsidR="00945382" w:rsidRPr="00037AA2" w:rsidRDefault="00945382" w:rsidP="00945382">
      <w:pPr>
        <w:ind w:left="720" w:hanging="720"/>
      </w:pPr>
      <w:r w:rsidRPr="00037AA2">
        <w:t xml:space="preserve">Food Banks Alberta. (2022). </w:t>
      </w:r>
      <w:proofErr w:type="spellStart"/>
      <w:r w:rsidRPr="00037AA2">
        <w:rPr>
          <w:i/>
          <w:iCs/>
        </w:rPr>
        <w:t>Lead.Feed.Share</w:t>
      </w:r>
      <w:proofErr w:type="spellEnd"/>
      <w:r w:rsidRPr="00037AA2">
        <w:t xml:space="preserve">. </w:t>
      </w:r>
      <w:hyperlink r:id="rId42" w:tgtFrame="_new" w:history="1">
        <w:r w:rsidRPr="00037AA2">
          <w:rPr>
            <w:rStyle w:val="Hyperlink"/>
          </w:rPr>
          <w:t>https://foodbanksalberta.ca/wp-content/uploads/2023/06/2022-Food-Banks-Alberta-Annual-Report-Final.pdf</w:t>
        </w:r>
      </w:hyperlink>
    </w:p>
    <w:p w14:paraId="5B9B1745" w14:textId="77777777" w:rsidR="00945382" w:rsidRPr="00037AA2" w:rsidRDefault="00945382" w:rsidP="00945382">
      <w:pPr>
        <w:ind w:left="720" w:hanging="720"/>
      </w:pPr>
      <w:r w:rsidRPr="00037AA2">
        <w:t xml:space="preserve">Food Banks Canada. (2023, November 22). </w:t>
      </w:r>
      <w:proofErr w:type="spellStart"/>
      <w:r w:rsidRPr="00037AA2">
        <w:rPr>
          <w:i/>
          <w:iCs/>
        </w:rPr>
        <w:t>HungerCount</w:t>
      </w:r>
      <w:proofErr w:type="spellEnd"/>
      <w:r w:rsidRPr="00037AA2">
        <w:rPr>
          <w:i/>
          <w:iCs/>
        </w:rPr>
        <w:t xml:space="preserve"> - Food Banks Canada</w:t>
      </w:r>
      <w:r w:rsidRPr="00037AA2">
        <w:t xml:space="preserve">. </w:t>
      </w:r>
      <w:hyperlink r:id="rId43" w:tgtFrame="_new" w:history="1">
        <w:r w:rsidRPr="00037AA2">
          <w:rPr>
            <w:rStyle w:val="Hyperlink"/>
          </w:rPr>
          <w:t>https://foodbankscanada.ca/hungercount/</w:t>
        </w:r>
      </w:hyperlink>
    </w:p>
    <w:p w14:paraId="67D8AA40" w14:textId="77777777" w:rsidR="00945382" w:rsidRPr="00037AA2" w:rsidRDefault="00945382" w:rsidP="00945382">
      <w:pPr>
        <w:ind w:left="720" w:hanging="720"/>
      </w:pPr>
      <w:r w:rsidRPr="00037AA2">
        <w:t xml:space="preserve">Gibson, C. (2022, November 3). Alberta has highest food insecurity rate among Canadian provinces: Report. </w:t>
      </w:r>
      <w:r w:rsidRPr="00037AA2">
        <w:rPr>
          <w:i/>
          <w:iCs/>
        </w:rPr>
        <w:t>Global News</w:t>
      </w:r>
      <w:r w:rsidRPr="00037AA2">
        <w:t xml:space="preserve">. </w:t>
      </w:r>
      <w:hyperlink r:id="rId44" w:tgtFrame="_new" w:history="1">
        <w:r w:rsidRPr="00037AA2">
          <w:rPr>
            <w:rStyle w:val="Hyperlink"/>
          </w:rPr>
          <w:t>https://globalnews.ca/news/9079245/alberta-food-insecurity-highest-canada-report/</w:t>
        </w:r>
      </w:hyperlink>
    </w:p>
    <w:p w14:paraId="7E084093" w14:textId="77777777" w:rsidR="00945382" w:rsidRPr="00037AA2" w:rsidRDefault="00945382" w:rsidP="00945382">
      <w:pPr>
        <w:ind w:left="720" w:hanging="720"/>
      </w:pPr>
      <w:r w:rsidRPr="00037AA2">
        <w:t xml:space="preserve">Gorski, M. T., &amp; Roberto, C. A. (2015). Public health policies to encourage healthy eating habits: Recent perspectives. </w:t>
      </w:r>
      <w:r w:rsidRPr="00037AA2">
        <w:rPr>
          <w:i/>
          <w:iCs/>
        </w:rPr>
        <w:t>Journal of Healthcare Leadership, 7</w:t>
      </w:r>
      <w:r w:rsidRPr="00037AA2">
        <w:t xml:space="preserve">, 81–90. </w:t>
      </w:r>
      <w:hyperlink r:id="rId45" w:tgtFrame="_new" w:history="1">
        <w:r w:rsidRPr="00037AA2">
          <w:rPr>
            <w:rStyle w:val="Hyperlink"/>
          </w:rPr>
          <w:t>https://doi.org/10.2147/JHL.S69188</w:t>
        </w:r>
      </w:hyperlink>
    </w:p>
    <w:p w14:paraId="1DA233C0" w14:textId="77777777" w:rsidR="00945382" w:rsidRPr="00037AA2" w:rsidRDefault="00945382" w:rsidP="00945382">
      <w:pPr>
        <w:ind w:left="720" w:hanging="720"/>
      </w:pPr>
      <w:r w:rsidRPr="00037AA2">
        <w:t xml:space="preserve">Government of Canada. (n.d.). </w:t>
      </w:r>
      <w:r w:rsidRPr="00037AA2">
        <w:rPr>
          <w:i/>
          <w:iCs/>
        </w:rPr>
        <w:t>Canada’s food guide</w:t>
      </w:r>
      <w:r w:rsidRPr="00037AA2">
        <w:t xml:space="preserve">. </w:t>
      </w:r>
      <w:hyperlink r:id="rId46" w:tgtFrame="_new" w:history="1">
        <w:r w:rsidRPr="00037AA2">
          <w:rPr>
            <w:rStyle w:val="Hyperlink"/>
          </w:rPr>
          <w:t>https://food-guide.canada.ca/en/</w:t>
        </w:r>
      </w:hyperlink>
    </w:p>
    <w:p w14:paraId="72A81966" w14:textId="77777777" w:rsidR="00945382" w:rsidRDefault="00945382" w:rsidP="00945382">
      <w:pPr>
        <w:ind w:left="720" w:hanging="720"/>
      </w:pPr>
      <w:r w:rsidRPr="00037AA2">
        <w:t xml:space="preserve">Government of Canada, Statistics Canada. (2022, February 9). </w:t>
      </w:r>
      <w:r w:rsidRPr="00037AA2">
        <w:rPr>
          <w:i/>
          <w:iCs/>
        </w:rPr>
        <w:t>Dictionary, Census of Population, 2021 – Market Basket Measure (MBM).</w:t>
      </w:r>
      <w:r w:rsidRPr="00037AA2">
        <w:t xml:space="preserve"> </w:t>
      </w:r>
      <w:hyperlink r:id="rId47" w:tgtFrame="_new" w:history="1">
        <w:r w:rsidRPr="00037AA2">
          <w:rPr>
            <w:rStyle w:val="Hyperlink"/>
          </w:rPr>
          <w:t>https://www12.statcan.gc.ca/census-recensement/2021/ref/dict/az/definition-eng.cfm?ID=pop165</w:t>
        </w:r>
      </w:hyperlink>
    </w:p>
    <w:p w14:paraId="35E3574A" w14:textId="77777777" w:rsidR="00945382" w:rsidRPr="00037AA2" w:rsidRDefault="00945382" w:rsidP="00945382">
      <w:pPr>
        <w:ind w:left="720" w:hanging="720"/>
      </w:pPr>
      <w:r w:rsidRPr="00037AA2">
        <w:t xml:space="preserve">Government of Canada, Statistics Canada. (2023, November 14). </w:t>
      </w:r>
      <w:r w:rsidRPr="00037AA2">
        <w:rPr>
          <w:i/>
          <w:iCs/>
        </w:rPr>
        <w:t>Food insecurity among Canadian families.</w:t>
      </w:r>
      <w:r w:rsidRPr="00037AA2">
        <w:t xml:space="preserve"> </w:t>
      </w:r>
      <w:hyperlink r:id="rId48" w:tgtFrame="_new" w:history="1">
        <w:r w:rsidRPr="00037AA2">
          <w:rPr>
            <w:rStyle w:val="Hyperlink"/>
          </w:rPr>
          <w:t>https://www150.statcan.gc.ca/n1/pub/75-006-x/2023001/article/00013-eng.htm</w:t>
        </w:r>
      </w:hyperlink>
    </w:p>
    <w:p w14:paraId="6D9887D3" w14:textId="77777777" w:rsidR="00945382" w:rsidRPr="00037AA2" w:rsidRDefault="00945382" w:rsidP="00945382">
      <w:pPr>
        <w:ind w:left="720" w:hanging="720"/>
      </w:pPr>
      <w:r w:rsidRPr="00037AA2">
        <w:t xml:space="preserve">Government of Canada, Statistics Canada. (2024, May 1). </w:t>
      </w:r>
      <w:r w:rsidRPr="00037AA2">
        <w:rPr>
          <w:i/>
          <w:iCs/>
        </w:rPr>
        <w:t xml:space="preserve">Gross domestic product (GDP) at basic prices, by industry, provinces and territories, growth rates. </w:t>
      </w:r>
      <w:hyperlink r:id="rId49" w:tgtFrame="_new" w:history="1">
        <w:r w:rsidRPr="00037AA2">
          <w:rPr>
            <w:rStyle w:val="Hyperlink"/>
          </w:rPr>
          <w:t>https://www150.statcan.gc.ca/t1/tbl1/en/tv.action?pid=3610040202&amp;pickMembers%5B0%5D=3.1&amp;pickMembers%5B1%5D=2.2&amp;cubeTimeFrame.startYear=2021&amp;referencePeriods=20210101%2C20210101</w:t>
        </w:r>
      </w:hyperlink>
    </w:p>
    <w:p w14:paraId="0F9F909B" w14:textId="77777777" w:rsidR="00945382" w:rsidRPr="00037AA2" w:rsidRDefault="00945382" w:rsidP="00945382">
      <w:pPr>
        <w:ind w:left="720" w:hanging="720"/>
      </w:pPr>
      <w:proofErr w:type="spellStart"/>
      <w:r w:rsidRPr="00037AA2">
        <w:t>Grimmelt</w:t>
      </w:r>
      <w:proofErr w:type="spellEnd"/>
      <w:r w:rsidRPr="00037AA2">
        <w:t xml:space="preserve">, A., Moulton, J., Pandya, C., &amp; </w:t>
      </w:r>
      <w:proofErr w:type="spellStart"/>
      <w:r w:rsidRPr="00037AA2">
        <w:t>Snezhkova</w:t>
      </w:r>
      <w:proofErr w:type="spellEnd"/>
      <w:r w:rsidRPr="00037AA2">
        <w:t xml:space="preserve">, N. (2022, October 5). </w:t>
      </w:r>
      <w:r w:rsidRPr="00037AA2">
        <w:rPr>
          <w:i/>
          <w:iCs/>
        </w:rPr>
        <w:t>Hungry and confused: The winding road to conscious eating.</w:t>
      </w:r>
      <w:r w:rsidRPr="00037AA2">
        <w:t xml:space="preserve"> </w:t>
      </w:r>
      <w:r w:rsidRPr="00037AA2">
        <w:rPr>
          <w:i/>
          <w:iCs/>
        </w:rPr>
        <w:t>McKinsey &amp; Company</w:t>
      </w:r>
      <w:r w:rsidRPr="00037AA2">
        <w:t xml:space="preserve">. </w:t>
      </w:r>
      <w:hyperlink r:id="rId50" w:tgtFrame="_new" w:history="1">
        <w:r w:rsidRPr="00037AA2">
          <w:rPr>
            <w:rStyle w:val="Hyperlink"/>
          </w:rPr>
          <w:t>https://www.mckinsey.com/industries/consumer-packaged-goods/our-insights/hungry-and-confused-the-winding-road-to-conscious-eating</w:t>
        </w:r>
      </w:hyperlink>
    </w:p>
    <w:p w14:paraId="777B53F6" w14:textId="77777777" w:rsidR="00945382" w:rsidRPr="00037AA2" w:rsidRDefault="00945382" w:rsidP="00945382">
      <w:pPr>
        <w:ind w:left="720" w:hanging="720"/>
      </w:pPr>
      <w:proofErr w:type="spellStart"/>
      <w:r w:rsidRPr="00037AA2">
        <w:t>Kishchuk</w:t>
      </w:r>
      <w:proofErr w:type="spellEnd"/>
      <w:r w:rsidRPr="00037AA2">
        <w:t xml:space="preserve">, O. (2023, August 30). </w:t>
      </w:r>
      <w:r w:rsidRPr="00037AA2">
        <w:rPr>
          <w:i/>
          <w:iCs/>
        </w:rPr>
        <w:t>Gen Z – Top issues facing Canada</w:t>
      </w:r>
      <w:r w:rsidRPr="00037AA2">
        <w:t xml:space="preserve">. Abacus Data. </w:t>
      </w:r>
      <w:hyperlink r:id="rId51" w:tgtFrame="_new" w:history="1">
        <w:r w:rsidRPr="00037AA2">
          <w:rPr>
            <w:rStyle w:val="Hyperlink"/>
          </w:rPr>
          <w:t>https://abacusdata.ca/genz-top-issues-facing-canada/</w:t>
        </w:r>
      </w:hyperlink>
    </w:p>
    <w:p w14:paraId="5150F369" w14:textId="77777777" w:rsidR="00945382" w:rsidRPr="00037AA2" w:rsidRDefault="00945382" w:rsidP="00945382">
      <w:pPr>
        <w:ind w:left="720" w:hanging="720"/>
      </w:pPr>
      <w:proofErr w:type="spellStart"/>
      <w:r w:rsidRPr="00037AA2">
        <w:t>Lappalainen</w:t>
      </w:r>
      <w:proofErr w:type="spellEnd"/>
      <w:r w:rsidRPr="00037AA2">
        <w:t xml:space="preserve">, R., Saba, A., Holm, L., </w:t>
      </w:r>
      <w:proofErr w:type="spellStart"/>
      <w:r w:rsidRPr="00037AA2">
        <w:t>Mykkanen</w:t>
      </w:r>
      <w:proofErr w:type="spellEnd"/>
      <w:r w:rsidRPr="00037AA2">
        <w:t xml:space="preserve">, H., Gibney, M. J., &amp; Moles, A. (1997). Difficulties in trying to eat healthier: Descriptive analysis of perceived barriers for healthy eating. </w:t>
      </w:r>
      <w:r w:rsidRPr="00037AA2">
        <w:rPr>
          <w:i/>
          <w:iCs/>
        </w:rPr>
        <w:t>European Journal of Clinical Nutrition, 51</w:t>
      </w:r>
      <w:r w:rsidRPr="00037AA2">
        <w:t>(2), S36.</w:t>
      </w:r>
    </w:p>
    <w:p w14:paraId="2996E47A" w14:textId="77777777" w:rsidR="00945382" w:rsidRPr="00037AA2" w:rsidRDefault="00945382" w:rsidP="00945382">
      <w:pPr>
        <w:ind w:left="720" w:hanging="720"/>
      </w:pPr>
      <w:r w:rsidRPr="00037AA2">
        <w:t xml:space="preserve">McIntyre, L., </w:t>
      </w:r>
      <w:proofErr w:type="spellStart"/>
      <w:r w:rsidRPr="00037AA2">
        <w:t>Bartoo</w:t>
      </w:r>
      <w:proofErr w:type="spellEnd"/>
      <w:r w:rsidRPr="00037AA2">
        <w:t xml:space="preserve">, A. C., &amp; Emery, J. C. H. (2012). When working is not enough: Food insecurity in the Canadian labour force. </w:t>
      </w:r>
      <w:r w:rsidRPr="00037AA2">
        <w:rPr>
          <w:i/>
          <w:iCs/>
        </w:rPr>
        <w:t>Public Health Nutrition, 17</w:t>
      </w:r>
      <w:r w:rsidRPr="00037AA2">
        <w:t xml:space="preserve">(1), 49–57. </w:t>
      </w:r>
      <w:hyperlink r:id="rId52" w:tgtFrame="_new" w:history="1">
        <w:r w:rsidRPr="00037AA2">
          <w:rPr>
            <w:rStyle w:val="Hyperlink"/>
          </w:rPr>
          <w:t>https://doi.org/10.1017/s1368980012004053</w:t>
        </w:r>
      </w:hyperlink>
    </w:p>
    <w:p w14:paraId="1CC7F44A" w14:textId="77777777" w:rsidR="00945382" w:rsidRPr="00037AA2" w:rsidRDefault="00945382" w:rsidP="00945382">
      <w:pPr>
        <w:ind w:left="720" w:hanging="720"/>
      </w:pPr>
      <w:r w:rsidRPr="00037AA2">
        <w:t xml:space="preserve">McLeod, V. (2021, April 13). </w:t>
      </w:r>
      <w:r w:rsidRPr="00037AA2">
        <w:rPr>
          <w:i/>
          <w:iCs/>
        </w:rPr>
        <w:t>A made-in-Quebec blueprint for food security</w:t>
      </w:r>
      <w:r w:rsidRPr="00037AA2">
        <w:t xml:space="preserve">. McGill Reporter. </w:t>
      </w:r>
      <w:hyperlink r:id="rId53" w:tgtFrame="_new" w:history="1">
        <w:r w:rsidRPr="00037AA2">
          <w:rPr>
            <w:rStyle w:val="Hyperlink"/>
          </w:rPr>
          <w:t>https://reporter.mcgill.ca/a-made-in-quebec-blueprint-for-food-security/</w:t>
        </w:r>
      </w:hyperlink>
    </w:p>
    <w:p w14:paraId="3DF377CD" w14:textId="77777777" w:rsidR="00945382" w:rsidRPr="00037AA2" w:rsidRDefault="00945382" w:rsidP="00945382">
      <w:pPr>
        <w:ind w:left="720" w:hanging="720"/>
      </w:pPr>
      <w:r w:rsidRPr="00037AA2">
        <w:t xml:space="preserve">Men, F., </w:t>
      </w:r>
      <w:proofErr w:type="spellStart"/>
      <w:r w:rsidRPr="00037AA2">
        <w:t>Urquia</w:t>
      </w:r>
      <w:proofErr w:type="spellEnd"/>
      <w:r w:rsidRPr="00037AA2">
        <w:t xml:space="preserve">, M. L., &amp; </w:t>
      </w:r>
      <w:proofErr w:type="spellStart"/>
      <w:r w:rsidRPr="00037AA2">
        <w:t>Tarasuk</w:t>
      </w:r>
      <w:proofErr w:type="spellEnd"/>
      <w:r w:rsidRPr="00037AA2">
        <w:t xml:space="preserve">, V. (2021). The role of provincial social policies and economic environments in shaping food insecurity among Canadian families with children. </w:t>
      </w:r>
      <w:r w:rsidRPr="00037AA2">
        <w:rPr>
          <w:i/>
          <w:iCs/>
        </w:rPr>
        <w:t>Preventive Medicine, 148</w:t>
      </w:r>
      <w:r w:rsidRPr="00037AA2">
        <w:t xml:space="preserve">, 106558. </w:t>
      </w:r>
      <w:hyperlink r:id="rId54" w:tgtFrame="_new" w:history="1">
        <w:r w:rsidRPr="00037AA2">
          <w:rPr>
            <w:rStyle w:val="Hyperlink"/>
          </w:rPr>
          <w:t>https://doi.org/10.1016/j.ypmed.2021.106558</w:t>
        </w:r>
      </w:hyperlink>
    </w:p>
    <w:p w14:paraId="4047C0CD" w14:textId="77777777" w:rsidR="00945382" w:rsidRPr="00037AA2" w:rsidRDefault="00945382" w:rsidP="00945382">
      <w:pPr>
        <w:ind w:left="720" w:hanging="720"/>
        <w:rPr>
          <w:lang w:val="fr-FR"/>
        </w:rPr>
      </w:pPr>
      <w:r w:rsidRPr="00037AA2">
        <w:t xml:space="preserve">Moran, K., </w:t>
      </w:r>
      <w:proofErr w:type="spellStart"/>
      <w:r w:rsidRPr="00037AA2">
        <w:t>Stevanovic</w:t>
      </w:r>
      <w:proofErr w:type="spellEnd"/>
      <w:r w:rsidRPr="00037AA2">
        <w:t>, D., &amp; Touré, A. K. (2022). Macroeconomic uncertainty and the COVID</w:t>
      </w:r>
      <w:r w:rsidRPr="00037AA2">
        <w:rPr>
          <w:rFonts w:ascii="Cambria Math" w:hAnsi="Cambria Math" w:cs="Cambria Math"/>
        </w:rPr>
        <w:t>‐</w:t>
      </w:r>
      <w:r w:rsidRPr="00037AA2">
        <w:t xml:space="preserve">19 pandemic: Measure and impacts on the Canadian economy. </w:t>
      </w:r>
      <w:r w:rsidRPr="00037AA2">
        <w:rPr>
          <w:i/>
          <w:iCs/>
          <w:lang w:val="fr-FR"/>
        </w:rPr>
        <w:t xml:space="preserve">Canadian Journal of </w:t>
      </w:r>
      <w:proofErr w:type="spellStart"/>
      <w:r w:rsidRPr="00037AA2">
        <w:rPr>
          <w:i/>
          <w:iCs/>
          <w:lang w:val="fr-FR"/>
        </w:rPr>
        <w:t>Economics</w:t>
      </w:r>
      <w:proofErr w:type="spellEnd"/>
      <w:r w:rsidRPr="00037AA2">
        <w:rPr>
          <w:i/>
          <w:iCs/>
          <w:lang w:val="fr-FR"/>
        </w:rPr>
        <w:t>/Revue Canadienne D Économique, 55</w:t>
      </w:r>
      <w:r w:rsidRPr="00037AA2">
        <w:rPr>
          <w:lang w:val="fr-FR"/>
        </w:rPr>
        <w:t xml:space="preserve">(S1), 379–405. </w:t>
      </w:r>
      <w:hyperlink r:id="rId55" w:tgtFrame="_new" w:history="1">
        <w:r w:rsidRPr="00037AA2">
          <w:rPr>
            <w:rStyle w:val="Hyperlink"/>
            <w:lang w:val="fr-FR"/>
          </w:rPr>
          <w:t>https://doi.org/10.1111/caje.12551</w:t>
        </w:r>
      </w:hyperlink>
    </w:p>
    <w:p w14:paraId="1BBC3D56" w14:textId="77777777" w:rsidR="00945382" w:rsidRPr="00037AA2" w:rsidRDefault="00945382" w:rsidP="00945382">
      <w:pPr>
        <w:ind w:left="720" w:hanging="720"/>
      </w:pPr>
      <w:r w:rsidRPr="00037AA2">
        <w:t xml:space="preserve">Peng, W., &amp; Berry, E. M. (2019). The concept of food security. In </w:t>
      </w:r>
      <w:r w:rsidRPr="00037AA2">
        <w:rPr>
          <w:i/>
          <w:iCs/>
        </w:rPr>
        <w:t>Elsevier eBooks</w:t>
      </w:r>
      <w:r w:rsidRPr="00037AA2">
        <w:t xml:space="preserve"> (pp. 1–7). </w:t>
      </w:r>
      <w:hyperlink r:id="rId56" w:tgtFrame="_new" w:history="1">
        <w:r w:rsidRPr="00037AA2">
          <w:rPr>
            <w:rStyle w:val="Hyperlink"/>
          </w:rPr>
          <w:t>https://doi.org/10.1016/b978-0-08-100596-5.22314-7</w:t>
        </w:r>
      </w:hyperlink>
    </w:p>
    <w:p w14:paraId="1F89BCF3" w14:textId="77777777" w:rsidR="00945382" w:rsidRPr="00037AA2" w:rsidRDefault="00945382" w:rsidP="00945382">
      <w:pPr>
        <w:ind w:left="720" w:hanging="720"/>
      </w:pPr>
      <w:r w:rsidRPr="00037AA2">
        <w:t xml:space="preserve">Penner, M. (2022, July 24). Alberta is Canada’s most conservative province — but it doesn’t have to be. </w:t>
      </w:r>
      <w:hyperlink r:id="rId57" w:tgtFrame="_new" w:history="1">
        <w:r w:rsidRPr="00037AA2">
          <w:rPr>
            <w:rStyle w:val="Hyperlink"/>
          </w:rPr>
          <w:t>https://jacobin.com/2022/07/alberta-ucp-kenney-leadership-oil-gas-fossil-capitalism</w:t>
        </w:r>
      </w:hyperlink>
    </w:p>
    <w:p w14:paraId="02226C4E" w14:textId="77777777" w:rsidR="00945382" w:rsidRPr="00037AA2" w:rsidRDefault="00945382" w:rsidP="00945382">
      <w:pPr>
        <w:ind w:left="720" w:hanging="720"/>
      </w:pPr>
      <w:r w:rsidRPr="00037AA2">
        <w:t>Reilly-</w:t>
      </w:r>
      <w:proofErr w:type="spellStart"/>
      <w:r w:rsidRPr="00037AA2">
        <w:t>Larke</w:t>
      </w:r>
      <w:proofErr w:type="spellEnd"/>
      <w:r w:rsidRPr="00037AA2">
        <w:t xml:space="preserve">, C. (2024, October 10). Food inflation in Canada: What you need to know. </w:t>
      </w:r>
      <w:r w:rsidRPr="00037AA2">
        <w:rPr>
          <w:i/>
          <w:iCs/>
        </w:rPr>
        <w:t>Forbes Advisor Canada</w:t>
      </w:r>
      <w:r w:rsidRPr="00037AA2">
        <w:t xml:space="preserve">. </w:t>
      </w:r>
      <w:hyperlink r:id="rId58" w:tgtFrame="_new" w:history="1">
        <w:r w:rsidRPr="00037AA2">
          <w:rPr>
            <w:rStyle w:val="Hyperlink"/>
          </w:rPr>
          <w:t>https://www.forbes.com/advisor/ca/personal-finance/food-inflation/</w:t>
        </w:r>
      </w:hyperlink>
    </w:p>
    <w:p w14:paraId="7DA19E62" w14:textId="77777777" w:rsidR="00945382" w:rsidRPr="00037AA2" w:rsidRDefault="00945382" w:rsidP="00945382">
      <w:pPr>
        <w:ind w:left="720" w:hanging="720"/>
      </w:pPr>
      <w:r w:rsidRPr="00037AA2">
        <w:t xml:space="preserve">Roach, R. (2024, January 25). Mind the gap. </w:t>
      </w:r>
      <w:r w:rsidRPr="00037AA2">
        <w:rPr>
          <w:i/>
          <w:iCs/>
        </w:rPr>
        <w:t>ATB Financial</w:t>
      </w:r>
      <w:r w:rsidRPr="00037AA2">
        <w:t xml:space="preserve">. </w:t>
      </w:r>
      <w:hyperlink r:id="rId59" w:anchor=":~:text=Sure%20enough%20Alberta%20had%20the,province%20was%20B.C.%20at%20%2499%2C474" w:tgtFrame="_new" w:history="1">
        <w:r w:rsidRPr="00037AA2">
          <w:rPr>
            <w:rStyle w:val="Hyperlink"/>
          </w:rPr>
          <w:t>https://www.atb.com/company/insights/the-twenty-four/disposable-income-in-alberta-2022/#:~:text=Sure%20enough%20Alberta%20had%20the,province%20was%20B.C.%20at%20%2499%2C474</w:t>
        </w:r>
      </w:hyperlink>
      <w:r w:rsidRPr="00037AA2">
        <w:t>.</w:t>
      </w:r>
    </w:p>
    <w:p w14:paraId="3C4622B2" w14:textId="77777777" w:rsidR="00945382" w:rsidRPr="00037AA2" w:rsidRDefault="00945382" w:rsidP="00945382">
      <w:pPr>
        <w:ind w:left="720" w:hanging="720"/>
      </w:pPr>
      <w:proofErr w:type="spellStart"/>
      <w:r w:rsidRPr="00037AA2">
        <w:lastRenderedPageBreak/>
        <w:t>Shahbandeh</w:t>
      </w:r>
      <w:proofErr w:type="spellEnd"/>
      <w:r w:rsidRPr="00037AA2">
        <w:t xml:space="preserve">, M. (2024, March 14). Food price inflation in Canada. </w:t>
      </w:r>
      <w:r w:rsidRPr="00037AA2">
        <w:rPr>
          <w:i/>
          <w:iCs/>
        </w:rPr>
        <w:t>Statista</w:t>
      </w:r>
      <w:r w:rsidRPr="00037AA2">
        <w:t xml:space="preserve">. </w:t>
      </w:r>
      <w:hyperlink r:id="rId60" w:anchor="topicOverview" w:tgtFrame="_new" w:history="1">
        <w:r w:rsidRPr="00037AA2">
          <w:rPr>
            <w:rStyle w:val="Hyperlink"/>
          </w:rPr>
          <w:t>https://www.statista.com/topics/9659/food-price-inflation-in-canada/#topicOverview</w:t>
        </w:r>
      </w:hyperlink>
    </w:p>
    <w:p w14:paraId="69ADD244" w14:textId="77777777" w:rsidR="00945382" w:rsidRPr="00037AA2" w:rsidRDefault="00945382" w:rsidP="00945382">
      <w:pPr>
        <w:ind w:left="720" w:hanging="720"/>
      </w:pPr>
      <w:proofErr w:type="spellStart"/>
      <w:r w:rsidRPr="00037AA2">
        <w:t>Tarasuk</w:t>
      </w:r>
      <w:proofErr w:type="spellEnd"/>
      <w:r w:rsidRPr="00037AA2">
        <w:t xml:space="preserve">, V., Li, T., &amp; </w:t>
      </w:r>
      <w:proofErr w:type="spellStart"/>
      <w:r w:rsidRPr="00037AA2">
        <w:t>Fafard</w:t>
      </w:r>
      <w:proofErr w:type="spellEnd"/>
      <w:r w:rsidRPr="00037AA2">
        <w:t xml:space="preserve"> St-Germain, A. A. (2022). </w:t>
      </w:r>
      <w:r w:rsidRPr="00037AA2">
        <w:rPr>
          <w:i/>
          <w:iCs/>
        </w:rPr>
        <w:t>Household food insecurity in Canada, 2021</w:t>
      </w:r>
      <w:r w:rsidRPr="00037AA2">
        <w:t xml:space="preserve">. Toronto: Research to Identify Policy Options to Reduce Food Insecurity (PROOF). </w:t>
      </w:r>
      <w:hyperlink r:id="rId61" w:tgtFrame="_new" w:history="1">
        <w:r w:rsidRPr="00037AA2">
          <w:rPr>
            <w:rStyle w:val="Hyperlink"/>
          </w:rPr>
          <w:t>https://proof.utoronto.ca</w:t>
        </w:r>
      </w:hyperlink>
    </w:p>
    <w:p w14:paraId="4C685F1B" w14:textId="77777777" w:rsidR="00945382" w:rsidRPr="00037AA2" w:rsidRDefault="00945382" w:rsidP="00945382">
      <w:pPr>
        <w:ind w:left="720" w:hanging="720"/>
      </w:pPr>
      <w:r w:rsidRPr="00037AA2">
        <w:t xml:space="preserve">The Fraser Institute, Whalen, A., &amp; Fuss, J. (2023, March 23). Government policies help push grocery prices higher in Canada. </w:t>
      </w:r>
      <w:r w:rsidRPr="00037AA2">
        <w:rPr>
          <w:i/>
          <w:iCs/>
        </w:rPr>
        <w:t>Fraser Institute</w:t>
      </w:r>
      <w:r w:rsidRPr="00037AA2">
        <w:t xml:space="preserve">. </w:t>
      </w:r>
      <w:hyperlink r:id="rId62" w:tgtFrame="_new" w:history="1">
        <w:r w:rsidRPr="00037AA2">
          <w:rPr>
            <w:rStyle w:val="Hyperlink"/>
          </w:rPr>
          <w:t>https://www.fraserinstitute.org/article/government-policies-help-push-grocery-prices-higher-in-canada</w:t>
        </w:r>
      </w:hyperlink>
    </w:p>
    <w:p w14:paraId="5B1577EF" w14:textId="77777777" w:rsidR="00945382" w:rsidRPr="00037AA2" w:rsidRDefault="00945382" w:rsidP="00945382">
      <w:pPr>
        <w:ind w:left="720" w:hanging="720"/>
      </w:pPr>
      <w:r w:rsidRPr="00037AA2">
        <w:t xml:space="preserve">WBCSD. (n.d.). Food affordability. In </w:t>
      </w:r>
      <w:r w:rsidRPr="00037AA2">
        <w:rPr>
          <w:i/>
          <w:iCs/>
        </w:rPr>
        <w:t>Food Affordability</w:t>
      </w:r>
      <w:r w:rsidRPr="00037AA2">
        <w:t xml:space="preserve"> (pp. 3–28). </w:t>
      </w:r>
      <w:hyperlink r:id="rId63" w:tgtFrame="_new" w:history="1">
        <w:r w:rsidRPr="00037AA2">
          <w:rPr>
            <w:rStyle w:val="Hyperlink"/>
          </w:rPr>
          <w:t>https://www.wbcsd.org/wp-content/uploads/2023/10/Food-Affordability.pdf</w:t>
        </w:r>
      </w:hyperlink>
    </w:p>
    <w:p w14:paraId="61A6DF98" w14:textId="77777777" w:rsidR="00945382" w:rsidRDefault="00945382" w:rsidP="00945382">
      <w:pPr>
        <w:ind w:left="720" w:hanging="720"/>
      </w:pPr>
    </w:p>
    <w:p w14:paraId="59DCA6E7" w14:textId="77777777" w:rsidR="00945382" w:rsidRDefault="00945382" w:rsidP="00945382">
      <w:pPr>
        <w:ind w:left="720" w:hanging="720"/>
      </w:pPr>
    </w:p>
    <w:p w14:paraId="00FBE036" w14:textId="77777777" w:rsidR="00945382" w:rsidRPr="001011DF" w:rsidRDefault="00945382" w:rsidP="00945382">
      <w:pPr>
        <w:ind w:left="720" w:hanging="720"/>
        <w:rPr>
          <w:b/>
          <w:bCs/>
          <w:u w:val="single"/>
        </w:rPr>
      </w:pPr>
      <w:r w:rsidRPr="001011DF">
        <w:rPr>
          <w:b/>
          <w:bCs/>
          <w:u w:val="single"/>
        </w:rPr>
        <w:t>DATA SETS</w:t>
      </w:r>
    </w:p>
    <w:p w14:paraId="59D5277F" w14:textId="77777777" w:rsidR="00945382" w:rsidRPr="009115DC" w:rsidRDefault="00945382" w:rsidP="00945382">
      <w:pPr>
        <w:ind w:left="720" w:hanging="720"/>
      </w:pPr>
      <w:r w:rsidRPr="009115DC">
        <w:t xml:space="preserve">Government of Canada, Statistics Canada. (2020, February 24). </w:t>
      </w:r>
      <w:r w:rsidRPr="009115DC">
        <w:rPr>
          <w:i/>
          <w:iCs/>
        </w:rPr>
        <w:t>The Daily — Canadian Income Survey, 2018</w:t>
      </w:r>
      <w:r w:rsidRPr="009115DC">
        <w:t xml:space="preserve">. </w:t>
      </w:r>
      <w:hyperlink r:id="rId64" w:tgtFrame="_new" w:history="1">
        <w:r w:rsidRPr="009115DC">
          <w:rPr>
            <w:rStyle w:val="Hyperlink"/>
          </w:rPr>
          <w:t>https://www150.statcan.gc.ca/n1/daily-quotidien/200224/dq200224a-eng.htm</w:t>
        </w:r>
      </w:hyperlink>
    </w:p>
    <w:p w14:paraId="61590F99" w14:textId="77777777" w:rsidR="00945382" w:rsidRPr="009115DC" w:rsidRDefault="00945382" w:rsidP="00945382">
      <w:pPr>
        <w:ind w:left="720" w:hanging="720"/>
      </w:pPr>
      <w:r w:rsidRPr="009115DC">
        <w:t xml:space="preserve">Government of Canada, Statistics Canada. (2021, March 23). </w:t>
      </w:r>
      <w:r w:rsidRPr="009115DC">
        <w:rPr>
          <w:i/>
          <w:iCs/>
        </w:rPr>
        <w:t>The Daily — Canadian Income Survey, 2019</w:t>
      </w:r>
      <w:r w:rsidRPr="009115DC">
        <w:t xml:space="preserve">. </w:t>
      </w:r>
      <w:hyperlink r:id="rId65" w:tgtFrame="_new" w:history="1">
        <w:r w:rsidRPr="009115DC">
          <w:rPr>
            <w:rStyle w:val="Hyperlink"/>
          </w:rPr>
          <w:t>https://www150.statcan.gc.ca/n1/daily-quotidien/210323/dq210323a-eng.htm</w:t>
        </w:r>
      </w:hyperlink>
    </w:p>
    <w:p w14:paraId="30B84B6E" w14:textId="77777777" w:rsidR="00945382" w:rsidRPr="009115DC" w:rsidRDefault="00945382" w:rsidP="00945382">
      <w:pPr>
        <w:ind w:left="720" w:hanging="720"/>
      </w:pPr>
      <w:r w:rsidRPr="009115DC">
        <w:t xml:space="preserve">Government of Canada, Statistics Canada. (2022, March 23). </w:t>
      </w:r>
      <w:r w:rsidRPr="009115DC">
        <w:rPr>
          <w:i/>
          <w:iCs/>
        </w:rPr>
        <w:t>The Daily — Canadian Income Survey, 2020</w:t>
      </w:r>
      <w:r w:rsidRPr="009115DC">
        <w:t xml:space="preserve">. </w:t>
      </w:r>
      <w:hyperlink r:id="rId66" w:tgtFrame="_new" w:history="1">
        <w:r w:rsidRPr="009115DC">
          <w:rPr>
            <w:rStyle w:val="Hyperlink"/>
          </w:rPr>
          <w:t>https://www150.statcan.gc.ca/n1/daily-quotidien/220323/dq220323a-eng.htm</w:t>
        </w:r>
      </w:hyperlink>
    </w:p>
    <w:p w14:paraId="2932958D" w14:textId="77777777" w:rsidR="00945382" w:rsidRPr="009115DC" w:rsidRDefault="00945382" w:rsidP="00945382">
      <w:pPr>
        <w:ind w:left="720" w:hanging="720"/>
      </w:pPr>
      <w:r w:rsidRPr="009115DC">
        <w:t xml:space="preserve">Government of Canada, Statistics Canada. (2023a, May 2). </w:t>
      </w:r>
      <w:r w:rsidRPr="009115DC">
        <w:rPr>
          <w:i/>
          <w:iCs/>
        </w:rPr>
        <w:t>The Daily — Canadian Income Survey, 2021</w:t>
      </w:r>
      <w:r w:rsidRPr="009115DC">
        <w:t xml:space="preserve">. </w:t>
      </w:r>
      <w:hyperlink r:id="rId67" w:tgtFrame="_new" w:history="1">
        <w:r w:rsidRPr="009115DC">
          <w:rPr>
            <w:rStyle w:val="Hyperlink"/>
          </w:rPr>
          <w:t>https://www150.statcan.gc.ca/n1/daily-quotidien/230502/dq230502a-eng.htm</w:t>
        </w:r>
      </w:hyperlink>
    </w:p>
    <w:p w14:paraId="14A00CDB" w14:textId="77777777" w:rsidR="00945382" w:rsidRPr="009115DC" w:rsidRDefault="00945382" w:rsidP="00945382">
      <w:pPr>
        <w:ind w:left="720" w:hanging="720"/>
      </w:pPr>
      <w:r w:rsidRPr="009115DC">
        <w:t xml:space="preserve">Government of Canada, Statistics Canada. (2023b, October 18). </w:t>
      </w:r>
      <w:r w:rsidRPr="009115DC">
        <w:rPr>
          <w:i/>
          <w:iCs/>
        </w:rPr>
        <w:t xml:space="preserve">Detailed food spending, Canada, regions and provinces. </w:t>
      </w:r>
      <w:hyperlink r:id="rId68" w:tgtFrame="_new" w:history="1">
        <w:r w:rsidRPr="009115DC">
          <w:rPr>
            <w:rStyle w:val="Hyperlink"/>
          </w:rPr>
          <w:t>https://www150.statcan.gc.ca/t1/tbl1/en/tv.action?pid=1110012501</w:t>
        </w:r>
      </w:hyperlink>
    </w:p>
    <w:p w14:paraId="5B19DDBC" w14:textId="77777777" w:rsidR="00945382" w:rsidRPr="009115DC" w:rsidRDefault="00945382" w:rsidP="00945382">
      <w:pPr>
        <w:ind w:left="720" w:hanging="720"/>
      </w:pPr>
      <w:r w:rsidRPr="009115DC">
        <w:lastRenderedPageBreak/>
        <w:t xml:space="preserve">Government of Canada, Statistics Canada. (2024, September 4). </w:t>
      </w:r>
      <w:r w:rsidRPr="009115DC">
        <w:rPr>
          <w:i/>
          <w:iCs/>
        </w:rPr>
        <w:t>Monthly average retail prices for selected products: Food.</w:t>
      </w:r>
      <w:r w:rsidRPr="009115DC">
        <w:t xml:space="preserve"> </w:t>
      </w:r>
      <w:hyperlink r:id="rId69" w:tgtFrame="_new" w:history="1">
        <w:r w:rsidRPr="009115DC">
          <w:rPr>
            <w:rStyle w:val="Hyperlink"/>
          </w:rPr>
          <w:t>https://www150.statcan.gc.ca/t1/tbl1/en/tv.action?pid=1810024502</w:t>
        </w:r>
      </w:hyperlink>
    </w:p>
    <w:p w14:paraId="2ACADFDB" w14:textId="0620EDC9" w:rsidR="00945382" w:rsidRDefault="00945382" w:rsidP="000D3F7B">
      <w:pPr>
        <w:ind w:left="720" w:hanging="720"/>
      </w:pPr>
      <w:r w:rsidRPr="009115DC">
        <w:t xml:space="preserve">Government of Canada, Statistics Canada. (2024, September 25). </w:t>
      </w:r>
      <w:r w:rsidRPr="009115DC">
        <w:rPr>
          <w:i/>
          <w:iCs/>
        </w:rPr>
        <w:t>Population estimates, quarterly.</w:t>
      </w:r>
      <w:r w:rsidRPr="009115DC">
        <w:t xml:space="preserve"> </w:t>
      </w:r>
      <w:hyperlink r:id="rId70" w:tgtFrame="_new" w:history="1">
        <w:r w:rsidRPr="009115DC">
          <w:rPr>
            <w:rStyle w:val="Hyperlink"/>
          </w:rPr>
          <w:t>https://www150.statcan.gc.ca/t1/tbl1/en/tv.action?pid=1710000901&amp;cubeTimeFrame.startMonth=07&amp;cubeTimeFrame.startYear=2017&amp;cubeTimeFrame.endMonth=07&amp;cubeTimeFrame.endYear=2024&amp;referencePeriods=20170701%2C20240701</w:t>
        </w:r>
      </w:hyperlink>
    </w:p>
    <w:p w14:paraId="7746804A" w14:textId="3DCE84F2" w:rsidR="1B748203" w:rsidRDefault="1B748203" w:rsidP="6AC4A278">
      <w:pPr>
        <w:spacing w:after="0" w:line="240" w:lineRule="auto"/>
      </w:pPr>
    </w:p>
    <w:p w14:paraId="4827AD78" w14:textId="6C9A35DC" w:rsidR="64FBABC3" w:rsidRDefault="5A79CC4C" w:rsidP="6AC4A278">
      <w:pPr>
        <w:shd w:val="clear" w:color="auto" w:fill="FFFFFF" w:themeFill="background1"/>
        <w:spacing w:before="143" w:after="285"/>
        <w:rPr>
          <w:b/>
          <w:bCs/>
          <w:color w:val="202122"/>
          <w:sz w:val="32"/>
          <w:szCs w:val="32"/>
          <w:u w:val="single"/>
        </w:rPr>
      </w:pPr>
      <w:r w:rsidRPr="6AC4A278">
        <w:rPr>
          <w:b/>
          <w:bCs/>
          <w:color w:val="202122"/>
          <w:sz w:val="32"/>
          <w:szCs w:val="32"/>
          <w:u w:val="single"/>
        </w:rPr>
        <w:t>Contributions</w:t>
      </w:r>
      <w:r w:rsidR="7A188314" w:rsidRPr="6AC4A278">
        <w:rPr>
          <w:b/>
          <w:bCs/>
          <w:color w:val="202122"/>
          <w:sz w:val="32"/>
          <w:szCs w:val="32"/>
          <w:u w:val="single"/>
        </w:rPr>
        <w:t xml:space="preserve"> </w:t>
      </w:r>
    </w:p>
    <w:p w14:paraId="2104DFD8" w14:textId="53450DE8" w:rsidR="0006027D" w:rsidRDefault="0006027D" w:rsidP="0006027D">
      <w:pPr>
        <w:pStyle w:val="paragraph"/>
        <w:shd w:val="clear" w:color="auto" w:fill="FFFFFF"/>
        <w:spacing w:before="0" w:beforeAutospacing="0" w:after="0" w:afterAutospacing="0"/>
        <w:textAlignment w:val="baseline"/>
        <w:rPr>
          <w:rStyle w:val="eop"/>
          <w:rFonts w:ascii="Aptos" w:eastAsiaTheme="majorEastAsia" w:hAnsi="Aptos" w:cs="Segoe UI"/>
          <w:color w:val="202122"/>
          <w:lang w:val="en-US"/>
        </w:rPr>
      </w:pPr>
      <w:r>
        <w:rPr>
          <w:rStyle w:val="normaltextrun"/>
          <w:rFonts w:ascii="Aptos" w:eastAsiaTheme="majorEastAsia" w:hAnsi="Aptos" w:cs="Segoe UI"/>
          <w:b/>
          <w:bCs/>
          <w:color w:val="202122"/>
          <w:lang w:val="en-US"/>
        </w:rPr>
        <w:t xml:space="preserve">Carlos: </w:t>
      </w:r>
      <w:r>
        <w:rPr>
          <w:rStyle w:val="normaltextrun"/>
          <w:rFonts w:ascii="Aptos" w:eastAsiaTheme="majorEastAsia" w:hAnsi="Aptos" w:cs="Segoe UI"/>
          <w:color w:val="202122"/>
          <w:lang w:val="en-US"/>
        </w:rPr>
        <w:t>During meetings, I kept track of action items and meeting agendas. We all tried to keep each other accountable and on task to meet deadlines. Like most of the team, I first contributed to the data collection process, and later with several data visualization plots, worked on guiding questions and objectives with the group, and editing presentations and early submissions. For the final report, I oversaw our analysis on food pricing,</w:t>
      </w:r>
      <w:r w:rsidR="000E2E4A">
        <w:rPr>
          <w:rStyle w:val="normaltextrun"/>
          <w:rFonts w:ascii="Aptos" w:eastAsiaTheme="majorEastAsia" w:hAnsi="Aptos" w:cs="Segoe UI"/>
          <w:color w:val="202122"/>
          <w:lang w:val="en-US"/>
        </w:rPr>
        <w:t xml:space="preserve"> population, food security,</w:t>
      </w:r>
      <w:r>
        <w:rPr>
          <w:rStyle w:val="normaltextrun"/>
          <w:rFonts w:ascii="Aptos" w:eastAsiaTheme="majorEastAsia" w:hAnsi="Aptos" w:cs="Segoe UI"/>
          <w:color w:val="202122"/>
          <w:lang w:val="en-US"/>
        </w:rPr>
        <w:t xml:space="preserve"> limitations, introduction, conclusion and references, and collaborated with proofreading and editing.</w:t>
      </w:r>
      <w:r>
        <w:rPr>
          <w:rStyle w:val="eop"/>
          <w:rFonts w:ascii="Aptos" w:eastAsiaTheme="majorEastAsia" w:hAnsi="Aptos" w:cs="Segoe UI"/>
          <w:color w:val="202122"/>
          <w:lang w:val="en-US"/>
        </w:rPr>
        <w:t> </w:t>
      </w:r>
    </w:p>
    <w:p w14:paraId="022D768E" w14:textId="77777777" w:rsidR="0006027D" w:rsidRDefault="0006027D" w:rsidP="0006027D">
      <w:pPr>
        <w:pStyle w:val="paragraph"/>
        <w:shd w:val="clear" w:color="auto" w:fill="FFFFFF"/>
        <w:spacing w:before="0" w:beforeAutospacing="0" w:after="0" w:afterAutospacing="0"/>
        <w:textAlignment w:val="baseline"/>
        <w:rPr>
          <w:rFonts w:ascii="Segoe UI" w:hAnsi="Segoe UI" w:cs="Segoe UI"/>
          <w:sz w:val="18"/>
          <w:szCs w:val="18"/>
          <w:lang w:val="en-US"/>
        </w:rPr>
      </w:pPr>
    </w:p>
    <w:p w14:paraId="530C21C2" w14:textId="269377B8" w:rsidR="0006027D" w:rsidRDefault="0006027D" w:rsidP="0006027D">
      <w:pPr>
        <w:pStyle w:val="paragraph"/>
        <w:shd w:val="clear" w:color="auto" w:fill="FFFFFF"/>
        <w:spacing w:before="0" w:beforeAutospacing="0" w:after="0" w:afterAutospacing="0"/>
        <w:textAlignment w:val="baseline"/>
        <w:rPr>
          <w:rStyle w:val="eop"/>
          <w:rFonts w:ascii="Aptos" w:eastAsiaTheme="majorEastAsia" w:hAnsi="Aptos" w:cs="Segoe UI"/>
          <w:color w:val="202122"/>
          <w:lang w:val="en-US"/>
        </w:rPr>
      </w:pPr>
      <w:r>
        <w:rPr>
          <w:rStyle w:val="normaltextrun"/>
          <w:rFonts w:ascii="Aptos" w:eastAsiaTheme="majorEastAsia" w:hAnsi="Aptos" w:cs="Segoe UI"/>
          <w:b/>
          <w:bCs/>
          <w:color w:val="202122"/>
          <w:lang w:val="en-US"/>
        </w:rPr>
        <w:t>Michael:</w:t>
      </w:r>
      <w:r>
        <w:rPr>
          <w:rStyle w:val="eop"/>
          <w:rFonts w:ascii="Aptos" w:eastAsiaTheme="majorEastAsia" w:hAnsi="Aptos" w:cs="Segoe UI"/>
          <w:color w:val="202122"/>
          <w:lang w:val="en-US"/>
        </w:rPr>
        <w:t>  At the projects inception, I helped with data collection by finding the Canada Income Survey</w:t>
      </w:r>
      <w:r w:rsidR="00F718E7">
        <w:rPr>
          <w:rStyle w:val="eop"/>
          <w:rFonts w:ascii="Aptos" w:eastAsiaTheme="majorEastAsia" w:hAnsi="Aptos" w:cs="Segoe UI"/>
          <w:color w:val="202122"/>
          <w:lang w:val="en-US"/>
        </w:rPr>
        <w:t xml:space="preserve"> (CIS)</w:t>
      </w:r>
      <w:r>
        <w:rPr>
          <w:rStyle w:val="eop"/>
          <w:rFonts w:ascii="Aptos" w:eastAsiaTheme="majorEastAsia" w:hAnsi="Aptos" w:cs="Segoe UI"/>
          <w:color w:val="202122"/>
          <w:lang w:val="en-US"/>
        </w:rPr>
        <w:t xml:space="preserve"> </w:t>
      </w:r>
      <w:r w:rsidR="00F718E7">
        <w:rPr>
          <w:rStyle w:val="eop"/>
          <w:rFonts w:ascii="Aptos" w:eastAsiaTheme="majorEastAsia" w:hAnsi="Aptos" w:cs="Segoe UI"/>
          <w:color w:val="202122"/>
          <w:lang w:val="en-US"/>
        </w:rPr>
        <w:t>and researching our datasets extensively</w:t>
      </w:r>
      <w:r>
        <w:rPr>
          <w:rStyle w:val="eop"/>
          <w:rFonts w:ascii="Aptos" w:eastAsiaTheme="majorEastAsia" w:hAnsi="Aptos" w:cs="Segoe UI"/>
          <w:color w:val="202122"/>
          <w:lang w:val="en-US"/>
        </w:rPr>
        <w:t xml:space="preserve">. </w:t>
      </w:r>
      <w:r w:rsidR="00F718E7">
        <w:rPr>
          <w:rStyle w:val="eop"/>
          <w:rFonts w:ascii="Aptos" w:eastAsiaTheme="majorEastAsia" w:hAnsi="Aptos" w:cs="Segoe UI"/>
          <w:color w:val="202122"/>
          <w:lang w:val="en-US"/>
        </w:rPr>
        <w:t>During data wrangling, I</w:t>
      </w:r>
      <w:r>
        <w:rPr>
          <w:rStyle w:val="eop"/>
          <w:rFonts w:ascii="Aptos" w:eastAsiaTheme="majorEastAsia" w:hAnsi="Aptos" w:cs="Segoe UI"/>
          <w:color w:val="202122"/>
          <w:lang w:val="en-US"/>
        </w:rPr>
        <w:t xml:space="preserve"> completed the initial </w:t>
      </w:r>
      <w:r w:rsidR="00F718E7">
        <w:rPr>
          <w:rStyle w:val="eop"/>
          <w:rFonts w:ascii="Aptos" w:eastAsiaTheme="majorEastAsia" w:hAnsi="Aptos" w:cs="Segoe UI"/>
          <w:color w:val="202122"/>
          <w:lang w:val="en-US"/>
        </w:rPr>
        <w:t xml:space="preserve">data </w:t>
      </w:r>
      <w:r>
        <w:rPr>
          <w:rStyle w:val="eop"/>
          <w:rFonts w:ascii="Aptos" w:eastAsiaTheme="majorEastAsia" w:hAnsi="Aptos" w:cs="Segoe UI"/>
          <w:color w:val="202122"/>
          <w:lang w:val="en-US"/>
        </w:rPr>
        <w:t>cleaning of t</w:t>
      </w:r>
      <w:r w:rsidR="00F718E7">
        <w:rPr>
          <w:rStyle w:val="eop"/>
          <w:rFonts w:ascii="Aptos" w:eastAsiaTheme="majorEastAsia" w:hAnsi="Aptos" w:cs="Segoe UI"/>
          <w:color w:val="202122"/>
          <w:lang w:val="en-US"/>
        </w:rPr>
        <w:t>he CIS</w:t>
      </w:r>
      <w:r>
        <w:rPr>
          <w:rStyle w:val="eop"/>
          <w:rFonts w:ascii="Aptos" w:eastAsiaTheme="majorEastAsia" w:hAnsi="Aptos" w:cs="Segoe UI"/>
          <w:color w:val="202122"/>
          <w:lang w:val="en-US"/>
        </w:rPr>
        <w:t xml:space="preserve">, and </w:t>
      </w:r>
      <w:r w:rsidR="00F718E7">
        <w:rPr>
          <w:rStyle w:val="eop"/>
          <w:rFonts w:ascii="Aptos" w:eastAsiaTheme="majorEastAsia" w:hAnsi="Aptos" w:cs="Segoe UI"/>
          <w:color w:val="202122"/>
          <w:lang w:val="en-US"/>
        </w:rPr>
        <w:t xml:space="preserve">helped merge the 2018-2021 CIS. I aided in idea formation for our project, including creation of guiding questions, presentation development, and formatting/editing reports. In the final report, I contributed through providing background information on our datasets, creating visualizations and analysis on income and food spending, leading the discussion portion of the report, and </w:t>
      </w:r>
      <w:r w:rsidR="000D3F7B">
        <w:rPr>
          <w:rStyle w:val="eop"/>
          <w:rFonts w:ascii="Aptos" w:eastAsiaTheme="majorEastAsia" w:hAnsi="Aptos" w:cs="Segoe UI"/>
          <w:color w:val="202122"/>
          <w:lang w:val="en-US"/>
        </w:rPr>
        <w:t xml:space="preserve">led on formatting and editing </w:t>
      </w:r>
      <w:r w:rsidR="00F718E7">
        <w:rPr>
          <w:rStyle w:val="eop"/>
          <w:rFonts w:ascii="Aptos" w:eastAsiaTheme="majorEastAsia" w:hAnsi="Aptos" w:cs="Segoe UI"/>
          <w:color w:val="202122"/>
          <w:lang w:val="en-US"/>
        </w:rPr>
        <w:t>the final report.</w:t>
      </w:r>
    </w:p>
    <w:p w14:paraId="52594266" w14:textId="77777777" w:rsidR="0006027D" w:rsidRDefault="0006027D" w:rsidP="0006027D">
      <w:pPr>
        <w:pStyle w:val="paragraph"/>
        <w:shd w:val="clear" w:color="auto" w:fill="FFFFFF"/>
        <w:spacing w:before="0" w:beforeAutospacing="0" w:after="0" w:afterAutospacing="0"/>
        <w:textAlignment w:val="baseline"/>
        <w:rPr>
          <w:rFonts w:ascii="Segoe UI" w:hAnsi="Segoe UI" w:cs="Segoe UI"/>
          <w:sz w:val="18"/>
          <w:szCs w:val="18"/>
          <w:lang w:val="en-US"/>
        </w:rPr>
      </w:pPr>
    </w:p>
    <w:p w14:paraId="1377E379" w14:textId="20232BE1" w:rsidR="0006027D" w:rsidRDefault="0006027D" w:rsidP="0006027D">
      <w:pPr>
        <w:pStyle w:val="paragraph"/>
        <w:shd w:val="clear" w:color="auto" w:fill="FFFFFF"/>
        <w:spacing w:before="0" w:beforeAutospacing="0" w:after="0" w:afterAutospacing="0"/>
        <w:textAlignment w:val="baseline"/>
        <w:rPr>
          <w:rStyle w:val="eop"/>
          <w:rFonts w:ascii="Aptos" w:eastAsiaTheme="majorEastAsia" w:hAnsi="Aptos" w:cs="Segoe UI"/>
          <w:color w:val="202122"/>
          <w:lang w:val="en-US"/>
        </w:rPr>
      </w:pPr>
      <w:proofErr w:type="spellStart"/>
      <w:r>
        <w:rPr>
          <w:rStyle w:val="normaltextrun"/>
          <w:rFonts w:ascii="Aptos" w:eastAsiaTheme="majorEastAsia" w:hAnsi="Aptos" w:cs="Segoe UI"/>
          <w:b/>
          <w:bCs/>
          <w:color w:val="202122"/>
          <w:lang w:val="en-US"/>
        </w:rPr>
        <w:t>Yifeng</w:t>
      </w:r>
      <w:proofErr w:type="spellEnd"/>
      <w:r>
        <w:rPr>
          <w:rStyle w:val="normaltextrun"/>
          <w:rFonts w:ascii="Aptos" w:eastAsiaTheme="majorEastAsia" w:hAnsi="Aptos" w:cs="Segoe UI"/>
          <w:b/>
          <w:bCs/>
          <w:color w:val="202122"/>
          <w:lang w:val="en-US"/>
        </w:rPr>
        <w:t xml:space="preserve">: </w:t>
      </w:r>
      <w:r>
        <w:rPr>
          <w:rStyle w:val="normaltextrun"/>
          <w:rFonts w:ascii="Aptos" w:eastAsiaTheme="majorEastAsia" w:hAnsi="Aptos" w:cs="Segoe UI"/>
          <w:color w:val="202122"/>
          <w:lang w:val="en-US"/>
        </w:rPr>
        <w:t>In the early stages of the project, I was in charge of collecting our datasets. I found the specific datasets on food pricing data and food spending data. In our data wrangling, I helped by cleaning  our food price data sets so that it was ready for price standardization procedures. I assisted in brainstorming of the projects guiding questions, and was a leader in analysis by contributing most visualizations and insights on food insecurity.</w:t>
      </w:r>
      <w:r>
        <w:rPr>
          <w:rStyle w:val="eop"/>
          <w:rFonts w:ascii="Aptos" w:eastAsiaTheme="majorEastAsia" w:hAnsi="Aptos" w:cs="Segoe UI"/>
          <w:color w:val="202122"/>
          <w:lang w:val="en-US"/>
        </w:rPr>
        <w:t> </w:t>
      </w:r>
    </w:p>
    <w:p w14:paraId="6E75E106" w14:textId="77777777" w:rsidR="0006027D" w:rsidRDefault="0006027D" w:rsidP="0006027D">
      <w:pPr>
        <w:pStyle w:val="paragraph"/>
        <w:shd w:val="clear" w:color="auto" w:fill="FFFFFF"/>
        <w:spacing w:before="0" w:beforeAutospacing="0" w:after="0" w:afterAutospacing="0"/>
        <w:textAlignment w:val="baseline"/>
        <w:rPr>
          <w:rFonts w:ascii="Segoe UI" w:hAnsi="Segoe UI" w:cs="Segoe UI"/>
          <w:sz w:val="18"/>
          <w:szCs w:val="18"/>
          <w:lang w:val="en-US"/>
        </w:rPr>
      </w:pPr>
    </w:p>
    <w:p w14:paraId="795E642F" w14:textId="5A792E46" w:rsidR="0006027D" w:rsidRDefault="0006027D" w:rsidP="000E2E4A">
      <w:pPr>
        <w:pStyle w:val="paragraph"/>
        <w:shd w:val="clear" w:color="auto" w:fill="FFFFFF"/>
        <w:spacing w:after="0"/>
        <w:textAlignment w:val="baseline"/>
        <w:rPr>
          <w:rStyle w:val="eop"/>
          <w:rFonts w:ascii="Aptos" w:eastAsiaTheme="majorEastAsia" w:hAnsi="Aptos" w:cs="Segoe UI"/>
          <w:color w:val="202122"/>
          <w:lang w:val="en-US"/>
        </w:rPr>
      </w:pPr>
      <w:r>
        <w:rPr>
          <w:rStyle w:val="normaltextrun"/>
          <w:rFonts w:ascii="Aptos" w:eastAsiaTheme="majorEastAsia" w:hAnsi="Aptos" w:cs="Segoe UI"/>
          <w:b/>
          <w:bCs/>
          <w:color w:val="202122"/>
          <w:lang w:val="en-US"/>
        </w:rPr>
        <w:t>Gagandeep:</w:t>
      </w:r>
      <w:r>
        <w:rPr>
          <w:rStyle w:val="eop"/>
          <w:rFonts w:ascii="Aptos" w:eastAsiaTheme="majorEastAsia" w:hAnsi="Aptos" w:cs="Segoe UI"/>
          <w:color w:val="202122"/>
          <w:lang w:val="en-US"/>
        </w:rPr>
        <w:t> </w:t>
      </w:r>
      <w:r w:rsidR="000E2E4A">
        <w:rPr>
          <w:rStyle w:val="eop"/>
          <w:rFonts w:ascii="Aptos" w:eastAsiaTheme="majorEastAsia" w:hAnsi="Aptos" w:cs="Segoe UI"/>
          <w:color w:val="202122"/>
          <w:lang w:val="en-US"/>
        </w:rPr>
        <w:t>For this project</w:t>
      </w:r>
      <w:r w:rsidR="000D3F7B" w:rsidRPr="000D3F7B">
        <w:rPr>
          <w:rStyle w:val="eop"/>
          <w:rFonts w:ascii="Aptos" w:eastAsiaTheme="majorEastAsia" w:hAnsi="Aptos" w:cs="Segoe UI"/>
          <w:color w:val="202122"/>
          <w:lang w:val="en-US"/>
        </w:rPr>
        <w:t xml:space="preserve"> I managed the loading and merging of multiple datasets from the Canadian Income Survey from 2017 to 2021 using Python libraries like Pandas and NumPy. I aligned column formats and cleaned data by replacing province codes with meaningful province names, dropping irrelevant columns, handling missing data, and removing duplicates. I developed functions to categorize food products into groups (e.g., Meat, Vegetables) based on their names and converted quantities to standard units for </w:t>
      </w:r>
      <w:r w:rsidR="000D3F7B" w:rsidRPr="000D3F7B">
        <w:rPr>
          <w:rStyle w:val="eop"/>
          <w:rFonts w:ascii="Aptos" w:eastAsiaTheme="majorEastAsia" w:hAnsi="Aptos" w:cs="Segoe UI"/>
          <w:color w:val="202122"/>
          <w:lang w:val="en-US"/>
        </w:rPr>
        <w:lastRenderedPageBreak/>
        <w:t>cost calculations.</w:t>
      </w:r>
      <w:r w:rsidR="000E2E4A">
        <w:rPr>
          <w:rStyle w:val="eop"/>
          <w:rFonts w:ascii="Aptos" w:eastAsiaTheme="majorEastAsia" w:hAnsi="Aptos" w:cs="Segoe UI"/>
          <w:color w:val="202122"/>
          <w:lang w:val="en-US"/>
        </w:rPr>
        <w:t xml:space="preserve"> </w:t>
      </w:r>
      <w:r w:rsidR="000D3F7B" w:rsidRPr="000D3F7B">
        <w:rPr>
          <w:rStyle w:val="eop"/>
          <w:rFonts w:ascii="Aptos" w:eastAsiaTheme="majorEastAsia" w:hAnsi="Aptos" w:cs="Segoe UI"/>
          <w:color w:val="202122"/>
          <w:lang w:val="en-US"/>
        </w:rPr>
        <w:t>I analyzed health-related food product prices and consumption patterns, breaking them down into daily consumption costs per category</w:t>
      </w:r>
      <w:r w:rsidR="000E2E4A">
        <w:rPr>
          <w:rStyle w:val="eop"/>
          <w:rFonts w:ascii="Aptos" w:eastAsiaTheme="majorEastAsia" w:hAnsi="Aptos" w:cs="Segoe UI"/>
          <w:color w:val="202122"/>
          <w:lang w:val="en-US"/>
        </w:rPr>
        <w:t xml:space="preserve">. </w:t>
      </w:r>
      <w:r w:rsidR="000D3F7B" w:rsidRPr="000D3F7B">
        <w:rPr>
          <w:rStyle w:val="eop"/>
          <w:rFonts w:ascii="Aptos" w:eastAsiaTheme="majorEastAsia" w:hAnsi="Aptos" w:cs="Segoe UI"/>
          <w:color w:val="202122"/>
          <w:lang w:val="en-US"/>
        </w:rPr>
        <w:t>I suggested and implemented the use of tools like GitHub for version control, MS Teams for team collaboration, and Tableau for data visualization, ensuring smooth project completio</w:t>
      </w:r>
      <w:r w:rsidR="000E2E4A">
        <w:rPr>
          <w:rStyle w:val="eop"/>
          <w:rFonts w:ascii="Aptos" w:eastAsiaTheme="majorEastAsia" w:hAnsi="Aptos" w:cs="Segoe UI"/>
          <w:color w:val="202122"/>
          <w:lang w:val="en-US"/>
        </w:rPr>
        <w:t>n.</w:t>
      </w:r>
      <w:r w:rsidR="000D3F7B" w:rsidRPr="000D3F7B">
        <w:rPr>
          <w:rStyle w:val="eop"/>
          <w:rFonts w:ascii="Aptos" w:eastAsiaTheme="majorEastAsia" w:hAnsi="Aptos" w:cs="Segoe UI"/>
          <w:color w:val="202122"/>
          <w:lang w:val="en-US"/>
        </w:rPr>
        <w:t xml:space="preserve"> I handled various technical issues, such as missing data and inconsistencies in formatting, ensuring the datasets were reliable for analysis.</w:t>
      </w:r>
    </w:p>
    <w:p w14:paraId="1D0E39C5" w14:textId="77777777" w:rsidR="0006027D" w:rsidRDefault="0006027D" w:rsidP="0006027D">
      <w:pPr>
        <w:pStyle w:val="paragraph"/>
        <w:shd w:val="clear" w:color="auto" w:fill="FFFFFF"/>
        <w:spacing w:before="0" w:beforeAutospacing="0" w:after="0" w:afterAutospacing="0"/>
        <w:textAlignment w:val="baseline"/>
        <w:rPr>
          <w:rFonts w:ascii="Segoe UI" w:hAnsi="Segoe UI" w:cs="Segoe UI"/>
          <w:sz w:val="18"/>
          <w:szCs w:val="18"/>
          <w:lang w:val="en-US"/>
        </w:rPr>
      </w:pPr>
    </w:p>
    <w:p w14:paraId="35364700" w14:textId="281BF1A1" w:rsidR="0006027D" w:rsidRDefault="0006027D" w:rsidP="0006027D">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Aptos" w:eastAsiaTheme="majorEastAsia" w:hAnsi="Aptos" w:cs="Segoe UI"/>
          <w:b/>
          <w:bCs/>
          <w:color w:val="202122"/>
          <w:lang w:val="en-US"/>
        </w:rPr>
        <w:t xml:space="preserve">Warren: </w:t>
      </w:r>
      <w:r>
        <w:rPr>
          <w:rStyle w:val="normaltextrun"/>
          <w:rFonts w:ascii="Aptos" w:eastAsiaTheme="majorEastAsia" w:hAnsi="Aptos" w:cs="Segoe UI"/>
          <w:lang w:val="en-US"/>
        </w:rPr>
        <w:t xml:space="preserve">I came up with a few guiding questions and I made the plot of average/median income trend across all provinces over the years; I also made another graph which is the correlation heatmap graph to show which variables is the most relevant to food spending, However, none of the correlations seemed significant so we decided to not include it. I also assisted in writing the discussion part of the report. </w:t>
      </w:r>
      <w:r>
        <w:rPr>
          <w:rStyle w:val="eop"/>
          <w:rFonts w:ascii="Aptos" w:eastAsiaTheme="majorEastAsia" w:hAnsi="Aptos" w:cs="Segoe UI"/>
          <w:lang w:val="en-US"/>
        </w:rPr>
        <w:t> </w:t>
      </w:r>
    </w:p>
    <w:p w14:paraId="36A39E02" w14:textId="6443BA0E" w:rsidR="00D86CB8" w:rsidRDefault="00D86CB8" w:rsidP="6AC4A278">
      <w:pPr>
        <w:shd w:val="clear" w:color="auto" w:fill="FFFFFF" w:themeFill="background1"/>
        <w:spacing w:before="143" w:after="285"/>
        <w:rPr>
          <w:b/>
          <w:bCs/>
          <w:color w:val="202122"/>
          <w:sz w:val="32"/>
          <w:szCs w:val="32"/>
          <w:u w:val="single"/>
        </w:rPr>
      </w:pPr>
    </w:p>
    <w:p w14:paraId="562FF638" w14:textId="77777777" w:rsidR="000E2E4A" w:rsidRDefault="000E2E4A" w:rsidP="6AC4A278">
      <w:pPr>
        <w:shd w:val="clear" w:color="auto" w:fill="FFFFFF" w:themeFill="background1"/>
        <w:spacing w:before="143" w:after="285"/>
        <w:rPr>
          <w:b/>
          <w:bCs/>
          <w:color w:val="202122"/>
          <w:sz w:val="32"/>
          <w:szCs w:val="32"/>
          <w:u w:val="single"/>
        </w:rPr>
      </w:pPr>
    </w:p>
    <w:p w14:paraId="38DAD683" w14:textId="77777777" w:rsidR="000E2E4A" w:rsidRDefault="000E2E4A" w:rsidP="6AC4A278">
      <w:pPr>
        <w:shd w:val="clear" w:color="auto" w:fill="FFFFFF" w:themeFill="background1"/>
        <w:spacing w:before="143" w:after="285"/>
        <w:rPr>
          <w:b/>
          <w:bCs/>
          <w:color w:val="202122"/>
          <w:sz w:val="32"/>
          <w:szCs w:val="32"/>
          <w:u w:val="single"/>
        </w:rPr>
      </w:pPr>
    </w:p>
    <w:p w14:paraId="25132D1C" w14:textId="77777777" w:rsidR="000E2E4A" w:rsidRDefault="000E2E4A" w:rsidP="6AC4A278">
      <w:pPr>
        <w:shd w:val="clear" w:color="auto" w:fill="FFFFFF" w:themeFill="background1"/>
        <w:spacing w:before="143" w:after="285"/>
        <w:rPr>
          <w:b/>
          <w:bCs/>
          <w:color w:val="202122"/>
          <w:sz w:val="32"/>
          <w:szCs w:val="32"/>
          <w:u w:val="single"/>
        </w:rPr>
      </w:pPr>
    </w:p>
    <w:p w14:paraId="4D84EA53" w14:textId="77777777" w:rsidR="000E2E4A" w:rsidRDefault="000E2E4A" w:rsidP="6AC4A278">
      <w:pPr>
        <w:shd w:val="clear" w:color="auto" w:fill="FFFFFF" w:themeFill="background1"/>
        <w:spacing w:before="143" w:after="285"/>
        <w:rPr>
          <w:b/>
          <w:bCs/>
          <w:color w:val="202122"/>
          <w:sz w:val="32"/>
          <w:szCs w:val="32"/>
          <w:u w:val="single"/>
        </w:rPr>
      </w:pPr>
    </w:p>
    <w:p w14:paraId="1619E24D" w14:textId="77777777" w:rsidR="000E2E4A" w:rsidRDefault="000E2E4A" w:rsidP="6AC4A278">
      <w:pPr>
        <w:shd w:val="clear" w:color="auto" w:fill="FFFFFF" w:themeFill="background1"/>
        <w:spacing w:before="143" w:after="285"/>
        <w:rPr>
          <w:b/>
          <w:bCs/>
          <w:color w:val="202122"/>
          <w:sz w:val="32"/>
          <w:szCs w:val="32"/>
          <w:u w:val="single"/>
        </w:rPr>
      </w:pPr>
    </w:p>
    <w:p w14:paraId="2E1AE4B7" w14:textId="77777777" w:rsidR="000E2E4A" w:rsidRDefault="000E2E4A" w:rsidP="6AC4A278">
      <w:pPr>
        <w:shd w:val="clear" w:color="auto" w:fill="FFFFFF" w:themeFill="background1"/>
        <w:spacing w:before="143" w:after="285"/>
        <w:rPr>
          <w:b/>
          <w:bCs/>
          <w:color w:val="202122"/>
          <w:sz w:val="32"/>
          <w:szCs w:val="32"/>
          <w:u w:val="single"/>
        </w:rPr>
      </w:pPr>
    </w:p>
    <w:p w14:paraId="1AB822AC" w14:textId="77777777" w:rsidR="000E2E4A" w:rsidRDefault="000E2E4A" w:rsidP="6AC4A278">
      <w:pPr>
        <w:shd w:val="clear" w:color="auto" w:fill="FFFFFF" w:themeFill="background1"/>
        <w:spacing w:before="143" w:after="285"/>
        <w:rPr>
          <w:b/>
          <w:bCs/>
          <w:color w:val="202122"/>
          <w:sz w:val="32"/>
          <w:szCs w:val="32"/>
          <w:u w:val="single"/>
        </w:rPr>
      </w:pPr>
    </w:p>
    <w:p w14:paraId="7B496DF2" w14:textId="77777777" w:rsidR="000E2E4A" w:rsidRDefault="000E2E4A" w:rsidP="6AC4A278">
      <w:pPr>
        <w:shd w:val="clear" w:color="auto" w:fill="FFFFFF" w:themeFill="background1"/>
        <w:spacing w:before="143" w:after="285"/>
        <w:rPr>
          <w:b/>
          <w:bCs/>
          <w:color w:val="202122"/>
          <w:sz w:val="32"/>
          <w:szCs w:val="32"/>
          <w:u w:val="single"/>
        </w:rPr>
      </w:pPr>
    </w:p>
    <w:p w14:paraId="187646A3" w14:textId="77777777" w:rsidR="000E2E4A" w:rsidRDefault="000E2E4A" w:rsidP="6AC4A278">
      <w:pPr>
        <w:shd w:val="clear" w:color="auto" w:fill="FFFFFF" w:themeFill="background1"/>
        <w:spacing w:before="143" w:after="285"/>
        <w:rPr>
          <w:b/>
          <w:bCs/>
          <w:color w:val="202122"/>
          <w:sz w:val="32"/>
          <w:szCs w:val="32"/>
          <w:u w:val="single"/>
        </w:rPr>
      </w:pPr>
    </w:p>
    <w:p w14:paraId="3CD4B81E" w14:textId="77777777" w:rsidR="000E2E4A" w:rsidRDefault="000E2E4A" w:rsidP="6AC4A278">
      <w:pPr>
        <w:shd w:val="clear" w:color="auto" w:fill="FFFFFF" w:themeFill="background1"/>
        <w:spacing w:before="143" w:after="285"/>
        <w:rPr>
          <w:b/>
          <w:bCs/>
          <w:color w:val="202122"/>
          <w:sz w:val="32"/>
          <w:szCs w:val="32"/>
          <w:u w:val="single"/>
        </w:rPr>
      </w:pPr>
    </w:p>
    <w:p w14:paraId="196E3F54" w14:textId="77777777" w:rsidR="000E2E4A" w:rsidRDefault="000E2E4A" w:rsidP="6AC4A278">
      <w:pPr>
        <w:shd w:val="clear" w:color="auto" w:fill="FFFFFF" w:themeFill="background1"/>
        <w:spacing w:before="143" w:after="285"/>
        <w:rPr>
          <w:b/>
          <w:bCs/>
          <w:color w:val="202122"/>
          <w:sz w:val="32"/>
          <w:szCs w:val="32"/>
          <w:u w:val="single"/>
        </w:rPr>
      </w:pPr>
    </w:p>
    <w:p w14:paraId="7E2CE301" w14:textId="47A82A5E" w:rsidR="7D901389" w:rsidRDefault="7D901389" w:rsidP="6AC4A278">
      <w:pPr>
        <w:shd w:val="clear" w:color="auto" w:fill="FFFFFF" w:themeFill="background1"/>
        <w:spacing w:before="143" w:after="285"/>
        <w:rPr>
          <w:b/>
          <w:bCs/>
          <w:color w:val="202122"/>
          <w:sz w:val="32"/>
          <w:szCs w:val="32"/>
          <w:u w:val="single"/>
        </w:rPr>
      </w:pPr>
      <w:r w:rsidRPr="6AC4A278">
        <w:rPr>
          <w:b/>
          <w:bCs/>
          <w:color w:val="202122"/>
          <w:sz w:val="32"/>
          <w:szCs w:val="32"/>
          <w:u w:val="single"/>
        </w:rPr>
        <w:lastRenderedPageBreak/>
        <w:t>APPENDI</w:t>
      </w:r>
      <w:r w:rsidR="323FDE2B" w:rsidRPr="6AC4A278">
        <w:rPr>
          <w:b/>
          <w:bCs/>
          <w:color w:val="202122"/>
          <w:sz w:val="32"/>
          <w:szCs w:val="32"/>
          <w:u w:val="single"/>
        </w:rPr>
        <w:t>CES</w:t>
      </w:r>
    </w:p>
    <w:p w14:paraId="08EB991C" w14:textId="396A2D4F" w:rsidR="00945382" w:rsidRDefault="00945382" w:rsidP="004D3AAB">
      <w:pPr>
        <w:pStyle w:val="ListParagraph"/>
        <w:shd w:val="clear" w:color="auto" w:fill="FFFFFF" w:themeFill="background1"/>
        <w:spacing w:before="143" w:after="285"/>
        <w:rPr>
          <w:b/>
          <w:bCs/>
          <w:color w:val="202122"/>
          <w:sz w:val="32"/>
          <w:szCs w:val="32"/>
        </w:rPr>
      </w:pPr>
      <w:r w:rsidRPr="00945382">
        <w:rPr>
          <w:b/>
          <w:bCs/>
          <w:color w:val="202122"/>
          <w:sz w:val="32"/>
          <w:szCs w:val="32"/>
        </w:rPr>
        <w:t xml:space="preserve">APPENDIX 1: </w:t>
      </w:r>
      <w:r w:rsidR="1E6AF033" w:rsidRPr="00945382">
        <w:rPr>
          <w:b/>
          <w:bCs/>
          <w:color w:val="202122"/>
          <w:sz w:val="32"/>
          <w:szCs w:val="32"/>
        </w:rPr>
        <w:t xml:space="preserve">Data wrangling code </w:t>
      </w:r>
    </w:p>
    <w:p w14:paraId="37FA838F" w14:textId="113BAFBE" w:rsidR="004D3AAB" w:rsidRDefault="004D3AAB" w:rsidP="004D3AAB">
      <w:pPr>
        <w:pStyle w:val="ListParagraph"/>
        <w:shd w:val="clear" w:color="auto" w:fill="FFFFFF" w:themeFill="background1"/>
        <w:spacing w:before="143" w:after="285"/>
        <w:rPr>
          <w:b/>
          <w:bCs/>
          <w:color w:val="202122"/>
          <w:sz w:val="32"/>
          <w:szCs w:val="32"/>
        </w:rPr>
      </w:pPr>
    </w:p>
    <w:p w14:paraId="39D1B53C" w14:textId="64D0C9D0" w:rsidR="004D3AAB" w:rsidRPr="00370DA4" w:rsidRDefault="004D3AAB" w:rsidP="004D3AAB">
      <w:pPr>
        <w:pStyle w:val="ListParagraph"/>
        <w:shd w:val="clear" w:color="auto" w:fill="FFFFFF" w:themeFill="background1"/>
        <w:spacing w:before="143" w:after="285"/>
        <w:ind w:left="0"/>
        <w:rPr>
          <w:rFonts w:eastAsia="Times New Roman" w:cs="Noto Sans"/>
          <w:color w:val="333333"/>
          <w:lang w:val="en-CA" w:eastAsia="en-US"/>
        </w:rPr>
      </w:pPr>
      <w:r>
        <w:rPr>
          <w:rFonts w:eastAsia="Times New Roman" w:cs="Noto Sans"/>
          <w:color w:val="333333"/>
          <w:lang w:val="en-CA" w:eastAsia="en-US"/>
        </w:rPr>
        <w:tab/>
        <w:t xml:space="preserve">For our project, we used python for all of our data cleaning and wrangling. All .csv files that were explored and or used, as well as all data wrangling coding files can be found in our </w:t>
      </w:r>
      <w:hyperlink r:id="rId71" w:history="1">
        <w:r w:rsidRPr="004D3AAB">
          <w:rPr>
            <w:rStyle w:val="Hyperlink"/>
            <w:rFonts w:eastAsia="Times New Roman" w:cs="Noto Sans"/>
            <w:lang w:val="en-CA" w:eastAsia="en-US"/>
          </w:rPr>
          <w:t>reposit</w:t>
        </w:r>
        <w:r w:rsidRPr="004D3AAB">
          <w:rPr>
            <w:rStyle w:val="Hyperlink"/>
            <w:rFonts w:eastAsia="Times New Roman" w:cs="Noto Sans"/>
            <w:lang w:val="en-CA" w:eastAsia="en-US"/>
          </w:rPr>
          <w:t>o</w:t>
        </w:r>
        <w:r w:rsidRPr="004D3AAB">
          <w:rPr>
            <w:rStyle w:val="Hyperlink"/>
            <w:rFonts w:eastAsia="Times New Roman" w:cs="Noto Sans"/>
            <w:lang w:val="en-CA" w:eastAsia="en-US"/>
          </w:rPr>
          <w:t>ry</w:t>
        </w:r>
      </w:hyperlink>
      <w:r>
        <w:rPr>
          <w:rFonts w:eastAsia="Times New Roman" w:cs="Noto Sans"/>
          <w:color w:val="333333"/>
          <w:lang w:val="en-CA" w:eastAsia="en-US"/>
        </w:rPr>
        <w:t xml:space="preserve"> on </w:t>
      </w:r>
      <w:r w:rsidR="00B248E8">
        <w:rPr>
          <w:rFonts w:eastAsia="Times New Roman" w:cs="Noto Sans"/>
          <w:color w:val="333333"/>
          <w:lang w:val="en-CA" w:eastAsia="en-US"/>
        </w:rPr>
        <w:t>G</w:t>
      </w:r>
      <w:r>
        <w:rPr>
          <w:rFonts w:eastAsia="Times New Roman" w:cs="Noto Sans"/>
          <w:color w:val="333333"/>
          <w:lang w:val="en-CA" w:eastAsia="en-US"/>
        </w:rPr>
        <w:t>it</w:t>
      </w:r>
      <w:r w:rsidR="00B248E8">
        <w:rPr>
          <w:rFonts w:eastAsia="Times New Roman" w:cs="Noto Sans"/>
          <w:color w:val="333333"/>
          <w:lang w:val="en-CA" w:eastAsia="en-US"/>
        </w:rPr>
        <w:t>H</w:t>
      </w:r>
      <w:r>
        <w:rPr>
          <w:rFonts w:eastAsia="Times New Roman" w:cs="Noto Sans"/>
          <w:color w:val="333333"/>
          <w:lang w:val="en-CA" w:eastAsia="en-US"/>
        </w:rPr>
        <w:t>ub</w:t>
      </w:r>
      <w:r w:rsidR="006A1D46">
        <w:rPr>
          <w:rFonts w:eastAsia="Times New Roman" w:cs="Noto Sans"/>
          <w:color w:val="333333"/>
          <w:lang w:val="en-CA" w:eastAsia="en-US"/>
        </w:rPr>
        <w:t xml:space="preserve"> (</w:t>
      </w:r>
      <w:hyperlink r:id="rId72" w:history="1">
        <w:r w:rsidR="006A1D46" w:rsidRPr="00B61058">
          <w:rPr>
            <w:rStyle w:val="Hyperlink"/>
            <w:rFonts w:eastAsia="Times New Roman" w:cs="Noto Sans"/>
            <w:lang w:eastAsia="en-US"/>
          </w:rPr>
          <w:t>https://github.com/Snacktistics/the</w:t>
        </w:r>
        <w:r w:rsidR="006A1D46" w:rsidRPr="00B61058">
          <w:rPr>
            <w:rStyle w:val="Hyperlink"/>
            <w:rFonts w:eastAsia="Times New Roman" w:cs="Noto Sans"/>
            <w:lang w:eastAsia="en-US"/>
          </w:rPr>
          <w:t>_</w:t>
        </w:r>
        <w:r w:rsidR="006A1D46" w:rsidRPr="00B61058">
          <w:rPr>
            <w:rStyle w:val="Hyperlink"/>
            <w:rFonts w:eastAsia="Times New Roman" w:cs="Noto Sans"/>
            <w:lang w:eastAsia="en-US"/>
          </w:rPr>
          <w:t>food_analysis</w:t>
        </w:r>
        <w:r w:rsidR="006A1D46" w:rsidRPr="00B61058">
          <w:rPr>
            <w:rStyle w:val="Hyperlink"/>
            <w:rFonts w:eastAsia="Times New Roman" w:cs="Noto Sans"/>
            <w:lang w:eastAsia="en-US"/>
          </w:rPr>
          <w:t>.git</w:t>
        </w:r>
      </w:hyperlink>
      <w:r w:rsidR="006A1D46">
        <w:rPr>
          <w:rFonts w:eastAsia="Times New Roman" w:cs="Noto Sans"/>
          <w:color w:val="333333"/>
          <w:lang w:eastAsia="en-US"/>
        </w:rPr>
        <w:t>)</w:t>
      </w:r>
      <w:r>
        <w:rPr>
          <w:rFonts w:eastAsia="Times New Roman" w:cs="Noto Sans"/>
          <w:color w:val="333333"/>
          <w:lang w:val="en-CA" w:eastAsia="en-US"/>
        </w:rPr>
        <w:t xml:space="preserve">. </w:t>
      </w:r>
      <w:r w:rsidR="00370DA4">
        <w:rPr>
          <w:rFonts w:eastAsia="Times New Roman" w:cs="Noto Sans"/>
          <w:color w:val="333333"/>
          <w:lang w:val="en-CA" w:eastAsia="en-US"/>
        </w:rPr>
        <w:t xml:space="preserve">The recommended Jupyter notebook formatting was only done as a last resource to meet the requirements but we strongly suggest to evaluate this pdf instead. </w:t>
      </w:r>
      <w:r>
        <w:rPr>
          <w:rFonts w:eastAsia="Times New Roman" w:cs="Noto Sans"/>
          <w:color w:val="333333"/>
          <w:lang w:val="en-CA" w:eastAsia="en-US"/>
        </w:rPr>
        <w:t xml:space="preserve">We had already complete most of the report when information was released that </w:t>
      </w:r>
      <w:r w:rsidR="00B248E8">
        <w:rPr>
          <w:rFonts w:eastAsia="Times New Roman" w:cs="Noto Sans"/>
          <w:color w:val="333333"/>
          <w:lang w:val="en-CA" w:eastAsia="en-US"/>
        </w:rPr>
        <w:t>J</w:t>
      </w:r>
      <w:r>
        <w:rPr>
          <w:rFonts w:eastAsia="Times New Roman" w:cs="Noto Sans"/>
          <w:color w:val="333333"/>
          <w:lang w:val="en-CA" w:eastAsia="en-US"/>
        </w:rPr>
        <w:t>upyter notebook was the preferred method of uploading</w:t>
      </w:r>
      <w:r w:rsidR="00B248E8">
        <w:rPr>
          <w:rFonts w:eastAsia="Times New Roman" w:cs="Noto Sans"/>
          <w:color w:val="333333"/>
          <w:lang w:val="en-CA" w:eastAsia="en-US"/>
        </w:rPr>
        <w:t>. This time constraint</w:t>
      </w:r>
      <w:r>
        <w:rPr>
          <w:rFonts w:eastAsia="Times New Roman" w:cs="Noto Sans"/>
          <w:color w:val="333333"/>
          <w:lang w:val="en-CA" w:eastAsia="en-US"/>
        </w:rPr>
        <w:t xml:space="preserve"> made it impossible to compile</w:t>
      </w:r>
      <w:r w:rsidR="00370DA4">
        <w:rPr>
          <w:rFonts w:eastAsia="Times New Roman" w:cs="Noto Sans"/>
          <w:color w:val="333333"/>
          <w:lang w:val="en-CA" w:eastAsia="en-US"/>
        </w:rPr>
        <w:t xml:space="preserve"> a report </w:t>
      </w:r>
      <w:r w:rsidR="000E2E4A">
        <w:rPr>
          <w:rFonts w:eastAsia="Times New Roman" w:cs="Noto Sans"/>
          <w:color w:val="333333"/>
          <w:lang w:val="en-CA" w:eastAsia="en-US"/>
        </w:rPr>
        <w:t>to</w:t>
      </w:r>
      <w:r>
        <w:rPr>
          <w:rFonts w:eastAsia="Times New Roman" w:cs="Noto Sans"/>
          <w:color w:val="333333"/>
          <w:lang w:val="en-CA" w:eastAsia="en-US"/>
        </w:rPr>
        <w:t xml:space="preserve"> a .</w:t>
      </w:r>
      <w:proofErr w:type="spellStart"/>
      <w:r>
        <w:rPr>
          <w:rFonts w:eastAsia="Times New Roman" w:cs="Noto Sans"/>
          <w:color w:val="333333"/>
          <w:lang w:val="en-CA" w:eastAsia="en-US"/>
        </w:rPr>
        <w:t>ipynb</w:t>
      </w:r>
      <w:proofErr w:type="spellEnd"/>
      <w:r>
        <w:rPr>
          <w:rFonts w:eastAsia="Times New Roman" w:cs="Noto Sans"/>
          <w:color w:val="333333"/>
          <w:lang w:val="en-CA" w:eastAsia="en-US"/>
        </w:rPr>
        <w:t xml:space="preserve"> file in a meaningful and well formatted way</w:t>
      </w:r>
      <w:r w:rsidR="00B248E8">
        <w:rPr>
          <w:rFonts w:eastAsia="Times New Roman" w:cs="Noto Sans"/>
          <w:color w:val="333333"/>
          <w:lang w:val="en-CA" w:eastAsia="en-US"/>
        </w:rPr>
        <w:t xml:space="preserve"> before our deadline</w:t>
      </w:r>
      <w:r>
        <w:rPr>
          <w:rFonts w:eastAsia="Times New Roman" w:cs="Noto Sans"/>
          <w:color w:val="333333"/>
          <w:lang w:val="en-CA" w:eastAsia="en-US"/>
        </w:rPr>
        <w:t>.</w:t>
      </w:r>
    </w:p>
    <w:p w14:paraId="4564571D" w14:textId="0002CE99" w:rsidR="00945382" w:rsidRDefault="00945382" w:rsidP="00945382">
      <w:pPr>
        <w:shd w:val="clear" w:color="auto" w:fill="FFFFFF" w:themeFill="background1"/>
        <w:spacing w:before="143" w:after="285"/>
        <w:rPr>
          <w:b/>
          <w:bCs/>
          <w:sz w:val="32"/>
          <w:szCs w:val="32"/>
        </w:rPr>
      </w:pPr>
      <w:r>
        <w:rPr>
          <w:b/>
          <w:bCs/>
          <w:color w:val="202122"/>
          <w:sz w:val="32"/>
          <w:szCs w:val="32"/>
        </w:rPr>
        <w:tab/>
      </w:r>
      <w:r w:rsidRPr="00945382">
        <w:rPr>
          <w:b/>
          <w:bCs/>
          <w:color w:val="202122"/>
          <w:sz w:val="32"/>
          <w:szCs w:val="32"/>
        </w:rPr>
        <w:t xml:space="preserve">APPENDIX 2: </w:t>
      </w:r>
      <w:r>
        <w:rPr>
          <w:b/>
          <w:bCs/>
          <w:sz w:val="32"/>
          <w:szCs w:val="32"/>
        </w:rPr>
        <w:t xml:space="preserve">Canada Income Survey Questions on Food </w:t>
      </w:r>
      <w:r>
        <w:rPr>
          <w:b/>
          <w:bCs/>
          <w:sz w:val="32"/>
          <w:szCs w:val="32"/>
        </w:rPr>
        <w:tab/>
        <w:t>Insecurity:</w:t>
      </w:r>
    </w:p>
    <w:p w14:paraId="5CA25005" w14:textId="0C5A6184" w:rsidR="00945382" w:rsidRPr="00945382" w:rsidRDefault="00945382" w:rsidP="00945382">
      <w:pPr>
        <w:shd w:val="clear" w:color="auto" w:fill="FFFFFF"/>
        <w:spacing w:after="173" w:line="240" w:lineRule="auto"/>
        <w:rPr>
          <w:rFonts w:eastAsia="Times New Roman" w:cs="Noto Sans"/>
          <w:color w:val="333333"/>
          <w:lang w:val="en-CA" w:eastAsia="en-US"/>
        </w:rPr>
      </w:pPr>
      <w:r w:rsidRPr="00945382">
        <w:rPr>
          <w:rFonts w:eastAsia="Times New Roman" w:cs="Noto Sans"/>
          <w:color w:val="333333"/>
          <w:lang w:val="en-CA" w:eastAsia="en-US"/>
        </w:rPr>
        <w:t xml:space="preserve">In the CIS, respondents </w:t>
      </w:r>
      <w:r w:rsidR="004D3AAB">
        <w:rPr>
          <w:rFonts w:eastAsia="Times New Roman" w:cs="Noto Sans"/>
          <w:color w:val="333333"/>
          <w:lang w:val="en-CA" w:eastAsia="en-US"/>
        </w:rPr>
        <w:t>were</w:t>
      </w:r>
      <w:r w:rsidRPr="00945382">
        <w:rPr>
          <w:rFonts w:eastAsia="Times New Roman" w:cs="Noto Sans"/>
          <w:color w:val="333333"/>
          <w:lang w:val="en-CA" w:eastAsia="en-US"/>
        </w:rPr>
        <w:t xml:space="preserve"> asked</w:t>
      </w:r>
      <w:r>
        <w:rPr>
          <w:rFonts w:eastAsia="Times New Roman" w:cs="Noto Sans"/>
          <w:color w:val="333333"/>
          <w:lang w:val="en-CA" w:eastAsia="en-US"/>
        </w:rPr>
        <w:t xml:space="preserve"> </w:t>
      </w:r>
      <w:r w:rsidR="004D3AAB">
        <w:rPr>
          <w:rFonts w:eastAsia="Times New Roman" w:cs="Noto Sans"/>
          <w:color w:val="333333"/>
          <w:lang w:val="en-CA" w:eastAsia="en-US"/>
        </w:rPr>
        <w:t xml:space="preserve">to answer </w:t>
      </w:r>
      <w:r>
        <w:rPr>
          <w:rFonts w:eastAsia="Times New Roman" w:cs="Noto Sans"/>
          <w:color w:val="333333"/>
          <w:lang w:val="en-CA" w:eastAsia="en-US"/>
        </w:rPr>
        <w:t>these specific questions</w:t>
      </w:r>
      <w:r w:rsidR="004D3AAB">
        <w:rPr>
          <w:rFonts w:eastAsia="Times New Roman" w:cs="Noto Sans"/>
          <w:color w:val="333333"/>
          <w:lang w:val="en-CA" w:eastAsia="en-US"/>
        </w:rPr>
        <w:t xml:space="preserve"> verbatim</w:t>
      </w:r>
      <w:r w:rsidRPr="00945382">
        <w:rPr>
          <w:rFonts w:eastAsia="Times New Roman" w:cs="Noto Sans"/>
          <w:color w:val="333333"/>
          <w:lang w:val="en-CA" w:eastAsia="en-US"/>
        </w:rPr>
        <w:t>:</w:t>
      </w:r>
    </w:p>
    <w:p w14:paraId="59E4BA23" w14:textId="0AF67DE6" w:rsidR="00945382" w:rsidRPr="00945382" w:rsidRDefault="004D3AAB" w:rsidP="00945382">
      <w:pPr>
        <w:shd w:val="clear" w:color="auto" w:fill="FFFFFF"/>
        <w:spacing w:after="173" w:line="240" w:lineRule="auto"/>
        <w:rPr>
          <w:rFonts w:eastAsia="Times New Roman" w:cs="Noto Sans"/>
          <w:color w:val="333333"/>
          <w:lang w:val="en-CA" w:eastAsia="en-US"/>
        </w:rPr>
      </w:pPr>
      <w:r>
        <w:rPr>
          <w:rFonts w:eastAsia="Times New Roman" w:cs="Noto Sans"/>
          <w:color w:val="333333"/>
          <w:lang w:val="en-CA" w:eastAsia="en-US"/>
        </w:rPr>
        <w:tab/>
        <w:t>“</w:t>
      </w:r>
      <w:r w:rsidR="00945382" w:rsidRPr="00945382">
        <w:rPr>
          <w:rFonts w:eastAsia="Times New Roman" w:cs="Noto Sans"/>
          <w:color w:val="333333"/>
          <w:lang w:val="en-CA" w:eastAsia="en-US"/>
        </w:rPr>
        <w:t>The following statements may describe the food situation for your household in the past 12 months. Please indicate if the statement was often true, sometimes true or never true for you and other household members in the past 12 months.</w:t>
      </w:r>
    </w:p>
    <w:p w14:paraId="36C5C741" w14:textId="77777777" w:rsidR="00945382" w:rsidRPr="00945382" w:rsidRDefault="00945382" w:rsidP="00945382">
      <w:pPr>
        <w:shd w:val="clear" w:color="auto" w:fill="FFFFFF"/>
        <w:spacing w:after="173" w:line="240" w:lineRule="auto"/>
        <w:rPr>
          <w:rFonts w:eastAsia="Times New Roman" w:cs="Noto Sans"/>
          <w:color w:val="333333"/>
          <w:lang w:val="en-CA" w:eastAsia="en-US"/>
        </w:rPr>
      </w:pPr>
      <w:r w:rsidRPr="00945382">
        <w:rPr>
          <w:rFonts w:eastAsia="Times New Roman" w:cs="Noto Sans"/>
          <w:color w:val="333333"/>
          <w:lang w:val="en-CA" w:eastAsia="en-US"/>
        </w:rPr>
        <w:t>You and other household members worried that food would run out before you got money to buy more</w:t>
      </w:r>
    </w:p>
    <w:p w14:paraId="5C79C9B9" w14:textId="77777777" w:rsidR="00945382" w:rsidRPr="00945382" w:rsidRDefault="00945382" w:rsidP="00945382">
      <w:pPr>
        <w:numPr>
          <w:ilvl w:val="0"/>
          <w:numId w:val="29"/>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Often true</w:t>
      </w:r>
    </w:p>
    <w:p w14:paraId="473CB87D" w14:textId="77777777" w:rsidR="00945382" w:rsidRPr="00945382" w:rsidRDefault="00945382" w:rsidP="00945382">
      <w:pPr>
        <w:numPr>
          <w:ilvl w:val="0"/>
          <w:numId w:val="29"/>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Sometimes true</w:t>
      </w:r>
    </w:p>
    <w:p w14:paraId="7F7E7E08" w14:textId="77777777" w:rsidR="00945382" w:rsidRPr="00945382" w:rsidRDefault="00945382" w:rsidP="00945382">
      <w:pPr>
        <w:numPr>
          <w:ilvl w:val="0"/>
          <w:numId w:val="29"/>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Never true</w:t>
      </w:r>
    </w:p>
    <w:p w14:paraId="32B5E4F4" w14:textId="77777777" w:rsidR="00945382" w:rsidRPr="00945382" w:rsidRDefault="00945382" w:rsidP="00945382">
      <w:pPr>
        <w:shd w:val="clear" w:color="auto" w:fill="FFFFFF"/>
        <w:spacing w:after="173" w:line="240" w:lineRule="auto"/>
        <w:rPr>
          <w:rFonts w:eastAsia="Times New Roman" w:cs="Noto Sans"/>
          <w:color w:val="333333"/>
          <w:lang w:val="en-CA" w:eastAsia="en-US"/>
        </w:rPr>
      </w:pPr>
      <w:r w:rsidRPr="00945382">
        <w:rPr>
          <w:rFonts w:eastAsia="Times New Roman" w:cs="Noto Sans"/>
          <w:color w:val="333333"/>
          <w:lang w:val="en-CA" w:eastAsia="en-US"/>
        </w:rPr>
        <w:t>The food that you and other household members bought just didn't last and there wasn't any money to get more</w:t>
      </w:r>
    </w:p>
    <w:p w14:paraId="071D3BC9" w14:textId="77777777" w:rsidR="00945382" w:rsidRPr="00945382" w:rsidRDefault="00945382" w:rsidP="00945382">
      <w:pPr>
        <w:numPr>
          <w:ilvl w:val="0"/>
          <w:numId w:val="30"/>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Often true</w:t>
      </w:r>
    </w:p>
    <w:p w14:paraId="078B4B04" w14:textId="77777777" w:rsidR="00945382" w:rsidRPr="00945382" w:rsidRDefault="00945382" w:rsidP="00945382">
      <w:pPr>
        <w:numPr>
          <w:ilvl w:val="0"/>
          <w:numId w:val="30"/>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Sometimes true</w:t>
      </w:r>
    </w:p>
    <w:p w14:paraId="05C98663" w14:textId="77777777" w:rsidR="00945382" w:rsidRPr="00945382" w:rsidRDefault="00945382" w:rsidP="00945382">
      <w:pPr>
        <w:numPr>
          <w:ilvl w:val="0"/>
          <w:numId w:val="30"/>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Never true</w:t>
      </w:r>
    </w:p>
    <w:p w14:paraId="1F3544B5" w14:textId="77777777" w:rsidR="00945382" w:rsidRPr="00945382" w:rsidRDefault="00945382" w:rsidP="00945382">
      <w:pPr>
        <w:shd w:val="clear" w:color="auto" w:fill="FFFFFF"/>
        <w:spacing w:after="173" w:line="240" w:lineRule="auto"/>
        <w:rPr>
          <w:rFonts w:eastAsia="Times New Roman" w:cs="Noto Sans"/>
          <w:color w:val="333333"/>
          <w:lang w:val="en-CA" w:eastAsia="en-US"/>
        </w:rPr>
      </w:pPr>
      <w:r w:rsidRPr="00945382">
        <w:rPr>
          <w:rFonts w:eastAsia="Times New Roman" w:cs="Noto Sans"/>
          <w:color w:val="333333"/>
          <w:lang w:val="en-CA" w:eastAsia="en-US"/>
        </w:rPr>
        <w:t>You and other household members couldn't afford to eat balanced meals</w:t>
      </w:r>
    </w:p>
    <w:p w14:paraId="599984D5" w14:textId="77777777" w:rsidR="00945382" w:rsidRPr="00945382" w:rsidRDefault="00945382" w:rsidP="00945382">
      <w:pPr>
        <w:numPr>
          <w:ilvl w:val="0"/>
          <w:numId w:val="31"/>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Often true</w:t>
      </w:r>
    </w:p>
    <w:p w14:paraId="7189B83E" w14:textId="77777777" w:rsidR="00945382" w:rsidRPr="00945382" w:rsidRDefault="00945382" w:rsidP="00945382">
      <w:pPr>
        <w:numPr>
          <w:ilvl w:val="0"/>
          <w:numId w:val="31"/>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Sometimes true</w:t>
      </w:r>
    </w:p>
    <w:p w14:paraId="4B6E0CB2" w14:textId="77777777" w:rsidR="00945382" w:rsidRPr="00945382" w:rsidRDefault="00945382" w:rsidP="00945382">
      <w:pPr>
        <w:numPr>
          <w:ilvl w:val="0"/>
          <w:numId w:val="31"/>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Never true</w:t>
      </w:r>
    </w:p>
    <w:p w14:paraId="57E9F156" w14:textId="77777777" w:rsidR="00945382" w:rsidRPr="00945382" w:rsidRDefault="00945382" w:rsidP="00945382">
      <w:pPr>
        <w:shd w:val="clear" w:color="auto" w:fill="FFFFFF"/>
        <w:spacing w:after="173" w:line="240" w:lineRule="auto"/>
        <w:rPr>
          <w:rFonts w:eastAsia="Times New Roman" w:cs="Noto Sans"/>
          <w:color w:val="333333"/>
          <w:lang w:val="en-CA" w:eastAsia="en-US"/>
        </w:rPr>
      </w:pPr>
      <w:r w:rsidRPr="00945382">
        <w:rPr>
          <w:rFonts w:eastAsia="Times New Roman" w:cs="Noto Sans"/>
          <w:color w:val="333333"/>
          <w:lang w:val="en-CA" w:eastAsia="en-US"/>
        </w:rPr>
        <w:lastRenderedPageBreak/>
        <w:t>You or other adults in your household relied on only a few kinds of low-cost food to feed the children because you were running out of money to buy food</w:t>
      </w:r>
    </w:p>
    <w:p w14:paraId="44DC66EE" w14:textId="77777777" w:rsidR="00945382" w:rsidRPr="00945382" w:rsidRDefault="00945382" w:rsidP="00945382">
      <w:pPr>
        <w:numPr>
          <w:ilvl w:val="0"/>
          <w:numId w:val="32"/>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Often true</w:t>
      </w:r>
    </w:p>
    <w:p w14:paraId="56658782" w14:textId="77777777" w:rsidR="00945382" w:rsidRPr="00945382" w:rsidRDefault="00945382" w:rsidP="00945382">
      <w:pPr>
        <w:numPr>
          <w:ilvl w:val="0"/>
          <w:numId w:val="32"/>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Sometimes true</w:t>
      </w:r>
    </w:p>
    <w:p w14:paraId="100C7845" w14:textId="77777777" w:rsidR="00945382" w:rsidRPr="00945382" w:rsidRDefault="00945382" w:rsidP="00945382">
      <w:pPr>
        <w:numPr>
          <w:ilvl w:val="0"/>
          <w:numId w:val="32"/>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Never true</w:t>
      </w:r>
    </w:p>
    <w:p w14:paraId="496EB413" w14:textId="77777777" w:rsidR="00945382" w:rsidRPr="00945382" w:rsidRDefault="00945382" w:rsidP="00945382">
      <w:pPr>
        <w:shd w:val="clear" w:color="auto" w:fill="FFFFFF"/>
        <w:spacing w:after="173" w:line="240" w:lineRule="auto"/>
        <w:rPr>
          <w:rFonts w:eastAsia="Times New Roman" w:cs="Noto Sans"/>
          <w:color w:val="333333"/>
          <w:lang w:val="en-CA" w:eastAsia="en-US"/>
        </w:rPr>
      </w:pPr>
      <w:r w:rsidRPr="00945382">
        <w:rPr>
          <w:rFonts w:eastAsia="Times New Roman" w:cs="Noto Sans"/>
          <w:color w:val="333333"/>
          <w:lang w:val="en-CA" w:eastAsia="en-US"/>
        </w:rPr>
        <w:t>You or other adults in your household couldn't feed the children a balanced meal because you couldn't afford it</w:t>
      </w:r>
    </w:p>
    <w:p w14:paraId="36FF21E8" w14:textId="77777777" w:rsidR="00945382" w:rsidRPr="00945382" w:rsidRDefault="00945382" w:rsidP="00945382">
      <w:pPr>
        <w:numPr>
          <w:ilvl w:val="0"/>
          <w:numId w:val="33"/>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Often true</w:t>
      </w:r>
    </w:p>
    <w:p w14:paraId="74C4956C" w14:textId="77777777" w:rsidR="00945382" w:rsidRPr="00945382" w:rsidRDefault="00945382" w:rsidP="00945382">
      <w:pPr>
        <w:numPr>
          <w:ilvl w:val="0"/>
          <w:numId w:val="33"/>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Sometimes true</w:t>
      </w:r>
    </w:p>
    <w:p w14:paraId="34A54FC3" w14:textId="77777777" w:rsidR="00945382" w:rsidRPr="00945382" w:rsidRDefault="00945382" w:rsidP="00945382">
      <w:pPr>
        <w:numPr>
          <w:ilvl w:val="0"/>
          <w:numId w:val="33"/>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Never true</w:t>
      </w:r>
    </w:p>
    <w:p w14:paraId="44F1CBAC" w14:textId="77777777" w:rsidR="00945382" w:rsidRPr="00945382" w:rsidRDefault="00945382" w:rsidP="00945382">
      <w:pPr>
        <w:shd w:val="clear" w:color="auto" w:fill="FFFFFF"/>
        <w:spacing w:after="173" w:line="240" w:lineRule="auto"/>
        <w:rPr>
          <w:rFonts w:eastAsia="Times New Roman" w:cs="Noto Sans"/>
          <w:color w:val="333333"/>
          <w:lang w:val="en-CA" w:eastAsia="en-US"/>
        </w:rPr>
      </w:pPr>
      <w:r w:rsidRPr="00945382">
        <w:rPr>
          <w:rFonts w:eastAsia="Times New Roman" w:cs="Noto Sans"/>
          <w:color w:val="333333"/>
          <w:lang w:val="en-CA" w:eastAsia="en-US"/>
        </w:rPr>
        <w:t>The children were not eating enough because you or other adults in your household just couldn't afford enough food. Would you say:</w:t>
      </w:r>
    </w:p>
    <w:p w14:paraId="0B1F6B8A" w14:textId="77777777" w:rsidR="00945382" w:rsidRPr="00945382" w:rsidRDefault="00945382" w:rsidP="00945382">
      <w:pPr>
        <w:numPr>
          <w:ilvl w:val="0"/>
          <w:numId w:val="34"/>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Often true</w:t>
      </w:r>
    </w:p>
    <w:p w14:paraId="4F6D4FBE" w14:textId="77777777" w:rsidR="00945382" w:rsidRPr="00945382" w:rsidRDefault="00945382" w:rsidP="00945382">
      <w:pPr>
        <w:numPr>
          <w:ilvl w:val="0"/>
          <w:numId w:val="34"/>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Sometimes true</w:t>
      </w:r>
    </w:p>
    <w:p w14:paraId="2F991839" w14:textId="77777777" w:rsidR="00945382" w:rsidRPr="00945382" w:rsidRDefault="00945382" w:rsidP="00945382">
      <w:pPr>
        <w:numPr>
          <w:ilvl w:val="0"/>
          <w:numId w:val="34"/>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Never true</w:t>
      </w:r>
    </w:p>
    <w:p w14:paraId="1F430146" w14:textId="77777777" w:rsidR="00945382" w:rsidRPr="00945382" w:rsidRDefault="00945382" w:rsidP="00945382">
      <w:pPr>
        <w:shd w:val="clear" w:color="auto" w:fill="FFFFFF"/>
        <w:spacing w:after="173" w:line="240" w:lineRule="auto"/>
        <w:rPr>
          <w:rFonts w:eastAsia="Times New Roman" w:cs="Noto Sans"/>
          <w:color w:val="333333"/>
          <w:lang w:val="en-CA" w:eastAsia="en-US"/>
        </w:rPr>
      </w:pPr>
      <w:r w:rsidRPr="00945382">
        <w:rPr>
          <w:rFonts w:eastAsia="Times New Roman" w:cs="Noto Sans"/>
          <w:color w:val="333333"/>
          <w:lang w:val="en-CA" w:eastAsia="en-US"/>
        </w:rPr>
        <w:t>The following few questions are about the food situation in the past 12 months for you or any other adults in your household.</w:t>
      </w:r>
      <w:r w:rsidRPr="00945382">
        <w:rPr>
          <w:rFonts w:eastAsia="Times New Roman" w:cs="Noto Sans"/>
          <w:color w:val="333333"/>
          <w:lang w:val="en-CA" w:eastAsia="en-US"/>
        </w:rPr>
        <w:br/>
      </w:r>
      <w:r w:rsidRPr="00945382">
        <w:rPr>
          <w:rFonts w:eastAsia="Times New Roman" w:cs="Noto Sans"/>
          <w:color w:val="333333"/>
          <w:lang w:val="en-CA" w:eastAsia="en-US"/>
        </w:rPr>
        <w:br/>
        <w:t>In the past 12 months, since last [current month], did you or other adults in your household ever cut the size of your meals or skip meals because there wasn't enough money for food?</w:t>
      </w:r>
    </w:p>
    <w:p w14:paraId="6894A79B" w14:textId="77777777" w:rsidR="00945382" w:rsidRPr="00945382" w:rsidRDefault="00945382" w:rsidP="00945382">
      <w:pPr>
        <w:numPr>
          <w:ilvl w:val="0"/>
          <w:numId w:val="35"/>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Yes</w:t>
      </w:r>
    </w:p>
    <w:p w14:paraId="29EEC299" w14:textId="77777777" w:rsidR="00945382" w:rsidRPr="00945382" w:rsidRDefault="00945382" w:rsidP="00945382">
      <w:pPr>
        <w:numPr>
          <w:ilvl w:val="0"/>
          <w:numId w:val="35"/>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No</w:t>
      </w:r>
    </w:p>
    <w:p w14:paraId="47AC2087" w14:textId="77777777" w:rsidR="00945382" w:rsidRPr="00945382" w:rsidRDefault="00945382" w:rsidP="00945382">
      <w:pPr>
        <w:shd w:val="clear" w:color="auto" w:fill="FFFFFF"/>
        <w:spacing w:after="173" w:line="240" w:lineRule="auto"/>
        <w:rPr>
          <w:rFonts w:eastAsia="Times New Roman" w:cs="Noto Sans"/>
          <w:color w:val="333333"/>
          <w:lang w:val="en-CA" w:eastAsia="en-US"/>
        </w:rPr>
      </w:pPr>
      <w:r w:rsidRPr="00945382">
        <w:rPr>
          <w:rFonts w:eastAsia="Times New Roman" w:cs="Noto Sans"/>
          <w:color w:val="333333"/>
          <w:lang w:val="en-CA" w:eastAsia="en-US"/>
        </w:rPr>
        <w:t>How often did this happen? Was it:</w:t>
      </w:r>
    </w:p>
    <w:p w14:paraId="3168B6AE" w14:textId="77777777" w:rsidR="00945382" w:rsidRPr="00945382" w:rsidRDefault="00945382" w:rsidP="00945382">
      <w:pPr>
        <w:numPr>
          <w:ilvl w:val="0"/>
          <w:numId w:val="36"/>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Almost every month</w:t>
      </w:r>
    </w:p>
    <w:p w14:paraId="193510AC" w14:textId="77777777" w:rsidR="00945382" w:rsidRPr="00945382" w:rsidRDefault="00945382" w:rsidP="00945382">
      <w:pPr>
        <w:numPr>
          <w:ilvl w:val="0"/>
          <w:numId w:val="36"/>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Some months but not every month</w:t>
      </w:r>
    </w:p>
    <w:p w14:paraId="23CD59B2" w14:textId="77777777" w:rsidR="00945382" w:rsidRPr="00945382" w:rsidRDefault="00945382" w:rsidP="00945382">
      <w:pPr>
        <w:numPr>
          <w:ilvl w:val="0"/>
          <w:numId w:val="36"/>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Only 1 or 2 months</w:t>
      </w:r>
    </w:p>
    <w:p w14:paraId="17F6D8E2" w14:textId="77777777" w:rsidR="00945382" w:rsidRPr="00945382" w:rsidRDefault="00945382" w:rsidP="00945382">
      <w:pPr>
        <w:shd w:val="clear" w:color="auto" w:fill="FFFFFF"/>
        <w:spacing w:after="173" w:line="240" w:lineRule="auto"/>
        <w:rPr>
          <w:rFonts w:eastAsia="Times New Roman" w:cs="Noto Sans"/>
          <w:color w:val="333333"/>
          <w:lang w:val="en-CA" w:eastAsia="en-US"/>
        </w:rPr>
      </w:pPr>
      <w:r w:rsidRPr="00945382">
        <w:rPr>
          <w:rFonts w:eastAsia="Times New Roman" w:cs="Noto Sans"/>
          <w:color w:val="333333"/>
          <w:lang w:val="en-CA" w:eastAsia="en-US"/>
        </w:rPr>
        <w:t>In the past 12 months, did you (personally) ever eat less than you felt you should because there wasn't enough money to buy food?</w:t>
      </w:r>
    </w:p>
    <w:p w14:paraId="73EB1A0F" w14:textId="77777777" w:rsidR="00945382" w:rsidRPr="00945382" w:rsidRDefault="00945382" w:rsidP="00945382">
      <w:pPr>
        <w:numPr>
          <w:ilvl w:val="0"/>
          <w:numId w:val="37"/>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Yes</w:t>
      </w:r>
    </w:p>
    <w:p w14:paraId="1D53A7FD" w14:textId="77777777" w:rsidR="00945382" w:rsidRPr="00945382" w:rsidRDefault="00945382" w:rsidP="00945382">
      <w:pPr>
        <w:numPr>
          <w:ilvl w:val="0"/>
          <w:numId w:val="37"/>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No</w:t>
      </w:r>
    </w:p>
    <w:p w14:paraId="2D60562D" w14:textId="77777777" w:rsidR="00945382" w:rsidRPr="00945382" w:rsidRDefault="00945382" w:rsidP="00945382">
      <w:pPr>
        <w:shd w:val="clear" w:color="auto" w:fill="FFFFFF"/>
        <w:spacing w:after="173" w:line="240" w:lineRule="auto"/>
        <w:rPr>
          <w:rFonts w:eastAsia="Times New Roman" w:cs="Noto Sans"/>
          <w:color w:val="333333"/>
          <w:lang w:val="en-CA" w:eastAsia="en-US"/>
        </w:rPr>
      </w:pPr>
      <w:r w:rsidRPr="00945382">
        <w:rPr>
          <w:rFonts w:eastAsia="Times New Roman" w:cs="Noto Sans"/>
          <w:color w:val="333333"/>
          <w:lang w:val="en-CA" w:eastAsia="en-US"/>
        </w:rPr>
        <w:t>In the past 12 months, were you (personally) ever hungry but didn't eat because you couldn't afford enough food?</w:t>
      </w:r>
    </w:p>
    <w:p w14:paraId="63D6B7D7" w14:textId="77777777" w:rsidR="00945382" w:rsidRPr="00945382" w:rsidRDefault="00945382" w:rsidP="00945382">
      <w:pPr>
        <w:numPr>
          <w:ilvl w:val="0"/>
          <w:numId w:val="38"/>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lastRenderedPageBreak/>
        <w:t>Yes</w:t>
      </w:r>
    </w:p>
    <w:p w14:paraId="3F57957D" w14:textId="77777777" w:rsidR="00945382" w:rsidRPr="00945382" w:rsidRDefault="00945382" w:rsidP="00945382">
      <w:pPr>
        <w:numPr>
          <w:ilvl w:val="0"/>
          <w:numId w:val="38"/>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No</w:t>
      </w:r>
    </w:p>
    <w:p w14:paraId="1E0EA2D8" w14:textId="77777777" w:rsidR="00945382" w:rsidRPr="00945382" w:rsidRDefault="00945382" w:rsidP="00945382">
      <w:pPr>
        <w:shd w:val="clear" w:color="auto" w:fill="FFFFFF"/>
        <w:spacing w:after="173" w:line="240" w:lineRule="auto"/>
        <w:rPr>
          <w:rFonts w:eastAsia="Times New Roman" w:cs="Noto Sans"/>
          <w:color w:val="333333"/>
          <w:lang w:val="en-CA" w:eastAsia="en-US"/>
        </w:rPr>
      </w:pPr>
      <w:r w:rsidRPr="00945382">
        <w:rPr>
          <w:rFonts w:eastAsia="Times New Roman" w:cs="Noto Sans"/>
          <w:color w:val="333333"/>
          <w:lang w:val="en-CA" w:eastAsia="en-US"/>
        </w:rPr>
        <w:t>In the past 12 months, did you (personally) lose weight because you didn't have enough money for food?</w:t>
      </w:r>
    </w:p>
    <w:p w14:paraId="328A086B" w14:textId="77777777" w:rsidR="00945382" w:rsidRPr="00945382" w:rsidRDefault="00945382" w:rsidP="00945382">
      <w:pPr>
        <w:numPr>
          <w:ilvl w:val="0"/>
          <w:numId w:val="39"/>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Yes</w:t>
      </w:r>
    </w:p>
    <w:p w14:paraId="7471C370" w14:textId="77777777" w:rsidR="00945382" w:rsidRPr="00945382" w:rsidRDefault="00945382" w:rsidP="00945382">
      <w:pPr>
        <w:numPr>
          <w:ilvl w:val="0"/>
          <w:numId w:val="39"/>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No</w:t>
      </w:r>
    </w:p>
    <w:p w14:paraId="4B63A655" w14:textId="77777777" w:rsidR="00945382" w:rsidRPr="00945382" w:rsidRDefault="00945382" w:rsidP="00945382">
      <w:pPr>
        <w:shd w:val="clear" w:color="auto" w:fill="FFFFFF"/>
        <w:spacing w:after="173" w:line="240" w:lineRule="auto"/>
        <w:rPr>
          <w:rFonts w:eastAsia="Times New Roman" w:cs="Noto Sans"/>
          <w:color w:val="333333"/>
          <w:lang w:val="en-CA" w:eastAsia="en-US"/>
        </w:rPr>
      </w:pPr>
      <w:r w:rsidRPr="00945382">
        <w:rPr>
          <w:rFonts w:eastAsia="Times New Roman" w:cs="Noto Sans"/>
          <w:color w:val="333333"/>
          <w:lang w:val="en-CA" w:eastAsia="en-US"/>
        </w:rPr>
        <w:t>In the past 12 months, did you or other adults in your household ever not eat for a whole day because there wasn't enough money for food?</w:t>
      </w:r>
    </w:p>
    <w:p w14:paraId="48F0F474" w14:textId="77777777" w:rsidR="00945382" w:rsidRPr="00945382" w:rsidRDefault="00945382" w:rsidP="00945382">
      <w:pPr>
        <w:numPr>
          <w:ilvl w:val="0"/>
          <w:numId w:val="40"/>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Yes</w:t>
      </w:r>
    </w:p>
    <w:p w14:paraId="5EDEDD5B" w14:textId="77777777" w:rsidR="00945382" w:rsidRPr="00945382" w:rsidRDefault="00945382" w:rsidP="00945382">
      <w:pPr>
        <w:numPr>
          <w:ilvl w:val="0"/>
          <w:numId w:val="40"/>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No</w:t>
      </w:r>
    </w:p>
    <w:p w14:paraId="26DED662" w14:textId="77777777" w:rsidR="00945382" w:rsidRPr="00945382" w:rsidRDefault="00945382" w:rsidP="00945382">
      <w:pPr>
        <w:shd w:val="clear" w:color="auto" w:fill="FFFFFF"/>
        <w:spacing w:after="173" w:line="240" w:lineRule="auto"/>
        <w:rPr>
          <w:rFonts w:eastAsia="Times New Roman" w:cs="Noto Sans"/>
          <w:color w:val="333333"/>
          <w:lang w:val="en-CA" w:eastAsia="en-US"/>
        </w:rPr>
      </w:pPr>
      <w:r w:rsidRPr="00945382">
        <w:rPr>
          <w:rFonts w:eastAsia="Times New Roman" w:cs="Noto Sans"/>
          <w:color w:val="333333"/>
          <w:lang w:val="en-CA" w:eastAsia="en-US"/>
        </w:rPr>
        <w:t>How often did this happen? Was it:</w:t>
      </w:r>
    </w:p>
    <w:p w14:paraId="4DD33DC6" w14:textId="77777777" w:rsidR="00945382" w:rsidRPr="00945382" w:rsidRDefault="00945382" w:rsidP="00945382">
      <w:pPr>
        <w:numPr>
          <w:ilvl w:val="0"/>
          <w:numId w:val="41"/>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Almost every month</w:t>
      </w:r>
    </w:p>
    <w:p w14:paraId="3BF5BC68" w14:textId="77777777" w:rsidR="00945382" w:rsidRPr="00945382" w:rsidRDefault="00945382" w:rsidP="00945382">
      <w:pPr>
        <w:numPr>
          <w:ilvl w:val="0"/>
          <w:numId w:val="41"/>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Some months but not every month</w:t>
      </w:r>
    </w:p>
    <w:p w14:paraId="5D49B5B3" w14:textId="77777777" w:rsidR="00945382" w:rsidRPr="00945382" w:rsidRDefault="00945382" w:rsidP="00945382">
      <w:pPr>
        <w:shd w:val="clear" w:color="auto" w:fill="FFFFFF"/>
        <w:spacing w:after="173" w:line="240" w:lineRule="auto"/>
        <w:rPr>
          <w:rFonts w:eastAsia="Times New Roman" w:cs="Noto Sans"/>
          <w:color w:val="333333"/>
          <w:lang w:val="en-CA" w:eastAsia="en-US"/>
        </w:rPr>
      </w:pPr>
      <w:r w:rsidRPr="00945382">
        <w:rPr>
          <w:rFonts w:eastAsia="Times New Roman" w:cs="Noto Sans"/>
          <w:color w:val="333333"/>
          <w:lang w:val="en-CA" w:eastAsia="en-US"/>
        </w:rPr>
        <w:t>Only 1 or 2 months</w:t>
      </w:r>
    </w:p>
    <w:p w14:paraId="6FCC7EA6" w14:textId="77777777" w:rsidR="00945382" w:rsidRPr="00945382" w:rsidRDefault="00945382" w:rsidP="00945382">
      <w:pPr>
        <w:shd w:val="clear" w:color="auto" w:fill="FFFFFF"/>
        <w:spacing w:after="173" w:line="240" w:lineRule="auto"/>
        <w:rPr>
          <w:rFonts w:eastAsia="Times New Roman" w:cs="Noto Sans"/>
          <w:color w:val="333333"/>
          <w:lang w:val="en-CA" w:eastAsia="en-US"/>
        </w:rPr>
      </w:pPr>
      <w:r w:rsidRPr="00945382">
        <w:rPr>
          <w:rFonts w:eastAsia="Times New Roman" w:cs="Noto Sans"/>
          <w:color w:val="333333"/>
          <w:lang w:val="en-CA" w:eastAsia="en-US"/>
        </w:rPr>
        <w:t>Now, a few questions on the food experiences for children in your household.</w:t>
      </w:r>
    </w:p>
    <w:p w14:paraId="1323925B" w14:textId="77777777" w:rsidR="00945382" w:rsidRPr="00945382" w:rsidRDefault="00945382" w:rsidP="00945382">
      <w:pPr>
        <w:shd w:val="clear" w:color="auto" w:fill="FFFFFF"/>
        <w:spacing w:after="173" w:line="240" w:lineRule="auto"/>
        <w:rPr>
          <w:rFonts w:eastAsia="Times New Roman" w:cs="Noto Sans"/>
          <w:color w:val="333333"/>
          <w:lang w:val="en-CA" w:eastAsia="en-US"/>
        </w:rPr>
      </w:pPr>
      <w:r w:rsidRPr="00945382">
        <w:rPr>
          <w:rFonts w:eastAsia="Times New Roman" w:cs="Noto Sans"/>
          <w:color w:val="333333"/>
          <w:lang w:val="en-CA" w:eastAsia="en-US"/>
        </w:rPr>
        <w:t>In the past 12 months, did you or other adults in your household ever cut the size of any of the children's meals because there wasn't enough money for food?</w:t>
      </w:r>
    </w:p>
    <w:p w14:paraId="56B25DD6" w14:textId="77777777" w:rsidR="00945382" w:rsidRPr="00945382" w:rsidRDefault="00945382" w:rsidP="00945382">
      <w:pPr>
        <w:numPr>
          <w:ilvl w:val="0"/>
          <w:numId w:val="42"/>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Yes</w:t>
      </w:r>
    </w:p>
    <w:p w14:paraId="13C6BE1A" w14:textId="77777777" w:rsidR="00945382" w:rsidRPr="00945382" w:rsidRDefault="00945382" w:rsidP="00945382">
      <w:pPr>
        <w:numPr>
          <w:ilvl w:val="0"/>
          <w:numId w:val="42"/>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No</w:t>
      </w:r>
    </w:p>
    <w:p w14:paraId="4A779960" w14:textId="77777777" w:rsidR="00945382" w:rsidRPr="00945382" w:rsidRDefault="00945382" w:rsidP="00945382">
      <w:pPr>
        <w:shd w:val="clear" w:color="auto" w:fill="FFFFFF"/>
        <w:spacing w:after="173" w:line="240" w:lineRule="auto"/>
        <w:rPr>
          <w:rFonts w:eastAsia="Times New Roman" w:cs="Noto Sans"/>
          <w:color w:val="333333"/>
          <w:lang w:val="en-CA" w:eastAsia="en-US"/>
        </w:rPr>
      </w:pPr>
      <w:r w:rsidRPr="00945382">
        <w:rPr>
          <w:rFonts w:eastAsia="Times New Roman" w:cs="Noto Sans"/>
          <w:color w:val="333333"/>
          <w:lang w:val="en-CA" w:eastAsia="en-US"/>
        </w:rPr>
        <w:t>In the past 12 months, did any of the children ever skip meals because there wasn't enough money for food?</w:t>
      </w:r>
    </w:p>
    <w:p w14:paraId="6943DEF9" w14:textId="77777777" w:rsidR="00945382" w:rsidRPr="00945382" w:rsidRDefault="00945382" w:rsidP="00945382">
      <w:pPr>
        <w:numPr>
          <w:ilvl w:val="0"/>
          <w:numId w:val="43"/>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Yes</w:t>
      </w:r>
    </w:p>
    <w:p w14:paraId="6BCDF442" w14:textId="77777777" w:rsidR="00945382" w:rsidRPr="00945382" w:rsidRDefault="00945382" w:rsidP="00945382">
      <w:pPr>
        <w:numPr>
          <w:ilvl w:val="0"/>
          <w:numId w:val="43"/>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No</w:t>
      </w:r>
    </w:p>
    <w:p w14:paraId="57208734" w14:textId="77777777" w:rsidR="00945382" w:rsidRPr="00945382" w:rsidRDefault="00945382" w:rsidP="00945382">
      <w:pPr>
        <w:shd w:val="clear" w:color="auto" w:fill="FFFFFF"/>
        <w:spacing w:after="173" w:line="240" w:lineRule="auto"/>
        <w:rPr>
          <w:rFonts w:eastAsia="Times New Roman" w:cs="Noto Sans"/>
          <w:color w:val="333333"/>
          <w:lang w:val="en-CA" w:eastAsia="en-US"/>
        </w:rPr>
      </w:pPr>
      <w:r w:rsidRPr="00945382">
        <w:rPr>
          <w:rFonts w:eastAsia="Times New Roman" w:cs="Noto Sans"/>
          <w:color w:val="333333"/>
          <w:lang w:val="en-CA" w:eastAsia="en-US"/>
        </w:rPr>
        <w:t>How often did this happen? Was it:</w:t>
      </w:r>
    </w:p>
    <w:p w14:paraId="15EFC037" w14:textId="77777777" w:rsidR="00945382" w:rsidRPr="00945382" w:rsidRDefault="00945382" w:rsidP="00945382">
      <w:pPr>
        <w:numPr>
          <w:ilvl w:val="0"/>
          <w:numId w:val="44"/>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Almost every month</w:t>
      </w:r>
    </w:p>
    <w:p w14:paraId="29ADCE28" w14:textId="77777777" w:rsidR="00945382" w:rsidRPr="00945382" w:rsidRDefault="00945382" w:rsidP="00945382">
      <w:pPr>
        <w:numPr>
          <w:ilvl w:val="0"/>
          <w:numId w:val="44"/>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Some months but not every month</w:t>
      </w:r>
    </w:p>
    <w:p w14:paraId="0BCA95A6" w14:textId="77777777" w:rsidR="00945382" w:rsidRPr="00945382" w:rsidRDefault="00945382" w:rsidP="00945382">
      <w:pPr>
        <w:numPr>
          <w:ilvl w:val="0"/>
          <w:numId w:val="44"/>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Only 1 or 2 months</w:t>
      </w:r>
    </w:p>
    <w:p w14:paraId="75DBAEDC" w14:textId="77777777" w:rsidR="00945382" w:rsidRPr="00945382" w:rsidRDefault="00945382" w:rsidP="00945382">
      <w:pPr>
        <w:shd w:val="clear" w:color="auto" w:fill="FFFFFF"/>
        <w:spacing w:after="173" w:line="240" w:lineRule="auto"/>
        <w:rPr>
          <w:rFonts w:eastAsia="Times New Roman" w:cs="Noto Sans"/>
          <w:color w:val="333333"/>
          <w:lang w:val="en-CA" w:eastAsia="en-US"/>
        </w:rPr>
      </w:pPr>
      <w:r w:rsidRPr="00945382">
        <w:rPr>
          <w:rFonts w:eastAsia="Times New Roman" w:cs="Noto Sans"/>
          <w:color w:val="333333"/>
          <w:lang w:val="en-CA" w:eastAsia="en-US"/>
        </w:rPr>
        <w:t>In the past 12 months, were any of the children ever hungry but you just couldn't afford more food?</w:t>
      </w:r>
    </w:p>
    <w:p w14:paraId="07D0188C" w14:textId="77777777" w:rsidR="00945382" w:rsidRPr="00945382" w:rsidRDefault="00945382" w:rsidP="00945382">
      <w:pPr>
        <w:numPr>
          <w:ilvl w:val="0"/>
          <w:numId w:val="45"/>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lastRenderedPageBreak/>
        <w:t>Yes</w:t>
      </w:r>
    </w:p>
    <w:p w14:paraId="554A789E" w14:textId="77777777" w:rsidR="00945382" w:rsidRPr="00945382" w:rsidRDefault="00945382" w:rsidP="00945382">
      <w:pPr>
        <w:numPr>
          <w:ilvl w:val="0"/>
          <w:numId w:val="45"/>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No</w:t>
      </w:r>
    </w:p>
    <w:p w14:paraId="2502235C" w14:textId="77777777" w:rsidR="00945382" w:rsidRPr="00945382" w:rsidRDefault="00945382" w:rsidP="00945382">
      <w:pPr>
        <w:shd w:val="clear" w:color="auto" w:fill="FFFFFF"/>
        <w:spacing w:after="173" w:line="240" w:lineRule="auto"/>
        <w:rPr>
          <w:rFonts w:eastAsia="Times New Roman" w:cs="Noto Sans"/>
          <w:color w:val="333333"/>
          <w:lang w:val="en-CA" w:eastAsia="en-US"/>
        </w:rPr>
      </w:pPr>
      <w:r w:rsidRPr="00945382">
        <w:rPr>
          <w:rFonts w:eastAsia="Times New Roman" w:cs="Noto Sans"/>
          <w:color w:val="333333"/>
          <w:lang w:val="en-CA" w:eastAsia="en-US"/>
        </w:rPr>
        <w:t>In the past 12 months, did any of the children ever not eat for a whole day because there wasn't enough money for food?</w:t>
      </w:r>
    </w:p>
    <w:p w14:paraId="5E1351B8" w14:textId="77777777" w:rsidR="00945382" w:rsidRPr="00945382" w:rsidRDefault="00945382" w:rsidP="00945382">
      <w:pPr>
        <w:numPr>
          <w:ilvl w:val="0"/>
          <w:numId w:val="46"/>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Yes</w:t>
      </w:r>
    </w:p>
    <w:p w14:paraId="50DF22EE" w14:textId="672FE3D5" w:rsidR="00945382" w:rsidRPr="00E33E9F" w:rsidRDefault="00945382" w:rsidP="00945382">
      <w:pPr>
        <w:numPr>
          <w:ilvl w:val="0"/>
          <w:numId w:val="46"/>
        </w:numPr>
        <w:shd w:val="clear" w:color="auto" w:fill="FFFFFF"/>
        <w:spacing w:before="100" w:beforeAutospacing="1" w:after="100" w:afterAutospacing="1" w:line="240" w:lineRule="auto"/>
        <w:rPr>
          <w:rFonts w:eastAsia="Times New Roman" w:cs="Noto Sans"/>
          <w:color w:val="333333"/>
          <w:lang w:val="en-CA" w:eastAsia="en-US"/>
        </w:rPr>
      </w:pPr>
      <w:r w:rsidRPr="00945382">
        <w:rPr>
          <w:rFonts w:eastAsia="Times New Roman" w:cs="Noto Sans"/>
          <w:color w:val="333333"/>
          <w:lang w:val="en-CA" w:eastAsia="en-US"/>
        </w:rPr>
        <w:t>No</w:t>
      </w:r>
    </w:p>
    <w:p w14:paraId="31778D3C" w14:textId="77777777" w:rsidR="00945382" w:rsidRPr="00945382" w:rsidRDefault="00945382" w:rsidP="00945382">
      <w:pPr>
        <w:shd w:val="clear" w:color="auto" w:fill="FFFFFF"/>
        <w:spacing w:before="100" w:beforeAutospacing="1" w:after="100" w:afterAutospacing="1" w:line="240" w:lineRule="auto"/>
        <w:rPr>
          <w:rFonts w:ascii="Noto Sans" w:eastAsia="Times New Roman" w:hAnsi="Noto Sans" w:cs="Noto Sans"/>
          <w:color w:val="333333"/>
          <w:sz w:val="30"/>
          <w:szCs w:val="30"/>
          <w:lang w:val="en-CA" w:eastAsia="en-US"/>
        </w:rPr>
      </w:pPr>
    </w:p>
    <w:p w14:paraId="6D89F8B5" w14:textId="77777777" w:rsidR="00945382" w:rsidRPr="00945382" w:rsidRDefault="00945382" w:rsidP="00945382">
      <w:pPr>
        <w:shd w:val="clear" w:color="auto" w:fill="FFFFFF" w:themeFill="background1"/>
        <w:spacing w:before="143" w:after="285"/>
        <w:rPr>
          <w:color w:val="202122"/>
          <w:sz w:val="32"/>
          <w:szCs w:val="32"/>
        </w:rPr>
      </w:pPr>
    </w:p>
    <w:sectPr w:rsidR="00945382" w:rsidRPr="00945382" w:rsidSect="00477F6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824A1" w14:textId="77777777" w:rsidR="004E7F10" w:rsidRDefault="004E7F10" w:rsidP="00DC17B3">
      <w:pPr>
        <w:spacing w:after="0" w:line="240" w:lineRule="auto"/>
      </w:pPr>
      <w:r>
        <w:separator/>
      </w:r>
    </w:p>
  </w:endnote>
  <w:endnote w:type="continuationSeparator" w:id="0">
    <w:p w14:paraId="3B744673" w14:textId="77777777" w:rsidR="004E7F10" w:rsidRDefault="004E7F10" w:rsidP="00DC1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stellar">
    <w:panose1 w:val="020A0402060406010301"/>
    <w:charset w:val="4D"/>
    <w:family w:val="roman"/>
    <w:pitch w:val="variable"/>
    <w:sig w:usb0="00000003" w:usb1="00000000" w:usb2="00000000" w:usb3="00000000" w:csb0="00000001" w:csb1="00000000"/>
  </w:font>
  <w:font w:name="Lato">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Noto Sans">
    <w:panose1 w:val="020B0502040504020204"/>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6958B" w14:textId="77777777" w:rsidR="004E7F10" w:rsidRDefault="004E7F10" w:rsidP="00DC17B3">
      <w:pPr>
        <w:spacing w:after="0" w:line="240" w:lineRule="auto"/>
      </w:pPr>
      <w:r>
        <w:separator/>
      </w:r>
    </w:p>
  </w:footnote>
  <w:footnote w:type="continuationSeparator" w:id="0">
    <w:p w14:paraId="1F0E4B77" w14:textId="77777777" w:rsidR="004E7F10" w:rsidRDefault="004E7F10" w:rsidP="00DC17B3">
      <w:pPr>
        <w:spacing w:after="0" w:line="240" w:lineRule="auto"/>
      </w:pPr>
      <w:r>
        <w:continuationSeparator/>
      </w:r>
    </w:p>
  </w:footnote>
  <w:footnote w:id="1">
    <w:p w14:paraId="1B13868F" w14:textId="519E8C02" w:rsidR="00DC17B3" w:rsidRPr="00DC17B3" w:rsidRDefault="00DC17B3">
      <w:pPr>
        <w:pStyle w:val="FootnoteText"/>
        <w:rPr>
          <w:lang w:val="en-CA"/>
        </w:rPr>
      </w:pPr>
      <w:r>
        <w:rPr>
          <w:rStyle w:val="FootnoteReference"/>
        </w:rPr>
        <w:footnoteRef/>
      </w:r>
      <w:r>
        <w:t xml:space="preserve"> </w:t>
      </w:r>
      <w:r w:rsidR="00333CAF">
        <w:rPr>
          <w:rFonts w:ascii="Aptos" w:eastAsia="Aptos" w:hAnsi="Aptos" w:cs="Aptos"/>
          <w:color w:val="000000" w:themeColor="text1"/>
        </w:rPr>
        <w:t>T</w:t>
      </w:r>
      <w:r w:rsidRPr="6AC4A278">
        <w:rPr>
          <w:rFonts w:ascii="Aptos" w:eastAsia="Aptos" w:hAnsi="Aptos" w:cs="Aptos"/>
          <w:color w:val="000000" w:themeColor="text1"/>
        </w:rPr>
        <w:t>he “official measure of poverty based on the cost of a specific basket of goods and services representing a modest, basic standard of living” (Government of Canada, Statistics Canada, 2022</w:t>
      </w:r>
      <w:r w:rsidR="00333CAF">
        <w:rPr>
          <w:rFonts w:ascii="Aptos" w:eastAsia="Aptos" w:hAnsi="Aptos" w:cs="Aptos"/>
          <w:color w:val="000000" w:themeColor="text1"/>
        </w:rPr>
        <w:t>).</w:t>
      </w:r>
    </w:p>
  </w:footnote>
</w:footnotes>
</file>

<file path=word/intelligence2.xml><?xml version="1.0" encoding="utf-8"?>
<int2:intelligence xmlns:int2="http://schemas.microsoft.com/office/intelligence/2020/intelligence" xmlns:oel="http://schemas.microsoft.com/office/2019/extlst">
  <int2:observations>
    <int2:bookmark int2:bookmarkName="_Int_95a8VzRl" int2:invalidationBookmarkName="" int2:hashCode="X55YArurxx+Sdf" int2:id="vAEGQtso">
      <int2:state int2:value="Rejected" int2:type="AugLoop_Text_Critique"/>
    </int2:bookmark>
    <int2:bookmark int2:bookmarkName="_Int_aBPf3NJR" int2:invalidationBookmarkName="" int2:hashCode="YVDP+dcICmLAlS" int2:id="HLVYkg3Z">
      <int2:state int2:value="Rejected" int2:type="AugLoop_Text_Critique"/>
    </int2:bookmark>
    <int2:bookmark int2:bookmarkName="_Int_CPvL2I2U" int2:invalidationBookmarkName="" int2:hashCode="oLWWO4UPVSaswL" int2:id="buITDTUD">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AAE"/>
    <w:multiLevelType w:val="multilevel"/>
    <w:tmpl w:val="86365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016C9"/>
    <w:multiLevelType w:val="multilevel"/>
    <w:tmpl w:val="9308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751AB"/>
    <w:multiLevelType w:val="multilevel"/>
    <w:tmpl w:val="ACE2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11F81"/>
    <w:multiLevelType w:val="multilevel"/>
    <w:tmpl w:val="9230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37E5F"/>
    <w:multiLevelType w:val="multilevel"/>
    <w:tmpl w:val="B2F0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D7388"/>
    <w:multiLevelType w:val="hybridMultilevel"/>
    <w:tmpl w:val="10D03D54"/>
    <w:lvl w:ilvl="0" w:tplc="185617FC">
      <w:start w:val="1"/>
      <w:numFmt w:val="decimal"/>
      <w:lvlText w:val="%1."/>
      <w:lvlJc w:val="left"/>
      <w:pPr>
        <w:ind w:left="720" w:hanging="360"/>
      </w:pPr>
      <w:rPr>
        <w:rFonts w:ascii="Aptos" w:hAnsi="Aptos" w:hint="default"/>
      </w:rPr>
    </w:lvl>
    <w:lvl w:ilvl="1" w:tplc="6D9EE42C">
      <w:start w:val="1"/>
      <w:numFmt w:val="lowerLetter"/>
      <w:lvlText w:val="%2."/>
      <w:lvlJc w:val="left"/>
      <w:pPr>
        <w:ind w:left="1440" w:hanging="360"/>
      </w:pPr>
    </w:lvl>
    <w:lvl w:ilvl="2" w:tplc="0B8A1F48">
      <w:start w:val="1"/>
      <w:numFmt w:val="lowerRoman"/>
      <w:lvlText w:val="%3."/>
      <w:lvlJc w:val="right"/>
      <w:pPr>
        <w:ind w:left="2160" w:hanging="180"/>
      </w:pPr>
    </w:lvl>
    <w:lvl w:ilvl="3" w:tplc="8884B6F8">
      <w:start w:val="1"/>
      <w:numFmt w:val="decimal"/>
      <w:lvlText w:val="%4."/>
      <w:lvlJc w:val="left"/>
      <w:pPr>
        <w:ind w:left="2880" w:hanging="360"/>
      </w:pPr>
    </w:lvl>
    <w:lvl w:ilvl="4" w:tplc="EEE458E6">
      <w:start w:val="1"/>
      <w:numFmt w:val="lowerLetter"/>
      <w:lvlText w:val="%5."/>
      <w:lvlJc w:val="left"/>
      <w:pPr>
        <w:ind w:left="3600" w:hanging="360"/>
      </w:pPr>
    </w:lvl>
    <w:lvl w:ilvl="5" w:tplc="D2466CDE">
      <w:start w:val="1"/>
      <w:numFmt w:val="lowerRoman"/>
      <w:lvlText w:val="%6."/>
      <w:lvlJc w:val="right"/>
      <w:pPr>
        <w:ind w:left="4320" w:hanging="180"/>
      </w:pPr>
    </w:lvl>
    <w:lvl w:ilvl="6" w:tplc="FF8C4280">
      <w:start w:val="1"/>
      <w:numFmt w:val="decimal"/>
      <w:lvlText w:val="%7."/>
      <w:lvlJc w:val="left"/>
      <w:pPr>
        <w:ind w:left="5040" w:hanging="360"/>
      </w:pPr>
    </w:lvl>
    <w:lvl w:ilvl="7" w:tplc="AF4A31B0">
      <w:start w:val="1"/>
      <w:numFmt w:val="lowerLetter"/>
      <w:lvlText w:val="%8."/>
      <w:lvlJc w:val="left"/>
      <w:pPr>
        <w:ind w:left="5760" w:hanging="360"/>
      </w:pPr>
    </w:lvl>
    <w:lvl w:ilvl="8" w:tplc="720481CE">
      <w:start w:val="1"/>
      <w:numFmt w:val="lowerRoman"/>
      <w:lvlText w:val="%9."/>
      <w:lvlJc w:val="right"/>
      <w:pPr>
        <w:ind w:left="6480" w:hanging="180"/>
      </w:pPr>
    </w:lvl>
  </w:abstractNum>
  <w:abstractNum w:abstractNumId="6" w15:restartNumberingAfterBreak="0">
    <w:nsid w:val="0F65B30D"/>
    <w:multiLevelType w:val="hybridMultilevel"/>
    <w:tmpl w:val="C32C0DA0"/>
    <w:lvl w:ilvl="0" w:tplc="2C283F20">
      <w:start w:val="1"/>
      <w:numFmt w:val="bullet"/>
      <w:lvlText w:val="-"/>
      <w:lvlJc w:val="left"/>
      <w:pPr>
        <w:ind w:left="720" w:hanging="360"/>
      </w:pPr>
      <w:rPr>
        <w:rFonts w:ascii="Aptos" w:hAnsi="Aptos" w:hint="default"/>
      </w:rPr>
    </w:lvl>
    <w:lvl w:ilvl="1" w:tplc="06182466">
      <w:start w:val="1"/>
      <w:numFmt w:val="bullet"/>
      <w:lvlText w:val="o"/>
      <w:lvlJc w:val="left"/>
      <w:pPr>
        <w:ind w:left="1440" w:hanging="360"/>
      </w:pPr>
      <w:rPr>
        <w:rFonts w:ascii="Courier New" w:hAnsi="Courier New" w:hint="default"/>
      </w:rPr>
    </w:lvl>
    <w:lvl w:ilvl="2" w:tplc="B93E017C">
      <w:start w:val="1"/>
      <w:numFmt w:val="bullet"/>
      <w:lvlText w:val=""/>
      <w:lvlJc w:val="left"/>
      <w:pPr>
        <w:ind w:left="2160" w:hanging="360"/>
      </w:pPr>
      <w:rPr>
        <w:rFonts w:ascii="Wingdings" w:hAnsi="Wingdings" w:hint="default"/>
      </w:rPr>
    </w:lvl>
    <w:lvl w:ilvl="3" w:tplc="299CAED2">
      <w:start w:val="1"/>
      <w:numFmt w:val="bullet"/>
      <w:lvlText w:val=""/>
      <w:lvlJc w:val="left"/>
      <w:pPr>
        <w:ind w:left="2880" w:hanging="360"/>
      </w:pPr>
      <w:rPr>
        <w:rFonts w:ascii="Symbol" w:hAnsi="Symbol" w:hint="default"/>
      </w:rPr>
    </w:lvl>
    <w:lvl w:ilvl="4" w:tplc="23F02390">
      <w:start w:val="1"/>
      <w:numFmt w:val="bullet"/>
      <w:lvlText w:val="o"/>
      <w:lvlJc w:val="left"/>
      <w:pPr>
        <w:ind w:left="3600" w:hanging="360"/>
      </w:pPr>
      <w:rPr>
        <w:rFonts w:ascii="Courier New" w:hAnsi="Courier New" w:hint="default"/>
      </w:rPr>
    </w:lvl>
    <w:lvl w:ilvl="5" w:tplc="D82A689C">
      <w:start w:val="1"/>
      <w:numFmt w:val="bullet"/>
      <w:lvlText w:val=""/>
      <w:lvlJc w:val="left"/>
      <w:pPr>
        <w:ind w:left="4320" w:hanging="360"/>
      </w:pPr>
      <w:rPr>
        <w:rFonts w:ascii="Wingdings" w:hAnsi="Wingdings" w:hint="default"/>
      </w:rPr>
    </w:lvl>
    <w:lvl w:ilvl="6" w:tplc="CACC946A">
      <w:start w:val="1"/>
      <w:numFmt w:val="bullet"/>
      <w:lvlText w:val=""/>
      <w:lvlJc w:val="left"/>
      <w:pPr>
        <w:ind w:left="5040" w:hanging="360"/>
      </w:pPr>
      <w:rPr>
        <w:rFonts w:ascii="Symbol" w:hAnsi="Symbol" w:hint="default"/>
      </w:rPr>
    </w:lvl>
    <w:lvl w:ilvl="7" w:tplc="46F8278E">
      <w:start w:val="1"/>
      <w:numFmt w:val="bullet"/>
      <w:lvlText w:val="o"/>
      <w:lvlJc w:val="left"/>
      <w:pPr>
        <w:ind w:left="5760" w:hanging="360"/>
      </w:pPr>
      <w:rPr>
        <w:rFonts w:ascii="Courier New" w:hAnsi="Courier New" w:hint="default"/>
      </w:rPr>
    </w:lvl>
    <w:lvl w:ilvl="8" w:tplc="01185722">
      <w:start w:val="1"/>
      <w:numFmt w:val="bullet"/>
      <w:lvlText w:val=""/>
      <w:lvlJc w:val="left"/>
      <w:pPr>
        <w:ind w:left="6480" w:hanging="360"/>
      </w:pPr>
      <w:rPr>
        <w:rFonts w:ascii="Wingdings" w:hAnsi="Wingdings" w:hint="default"/>
      </w:rPr>
    </w:lvl>
  </w:abstractNum>
  <w:abstractNum w:abstractNumId="7" w15:restartNumberingAfterBreak="0">
    <w:nsid w:val="1066115D"/>
    <w:multiLevelType w:val="hybridMultilevel"/>
    <w:tmpl w:val="FF0ADD68"/>
    <w:lvl w:ilvl="0" w:tplc="7E8094D4">
      <w:start w:val="1"/>
      <w:numFmt w:val="decimal"/>
      <w:lvlText w:val="%1)"/>
      <w:lvlJc w:val="left"/>
      <w:pPr>
        <w:ind w:left="720" w:hanging="360"/>
      </w:pPr>
    </w:lvl>
    <w:lvl w:ilvl="1" w:tplc="0B4828C6">
      <w:start w:val="1"/>
      <w:numFmt w:val="lowerLetter"/>
      <w:lvlText w:val="%2."/>
      <w:lvlJc w:val="left"/>
      <w:pPr>
        <w:ind w:left="1440" w:hanging="360"/>
      </w:pPr>
    </w:lvl>
    <w:lvl w:ilvl="2" w:tplc="962E068E">
      <w:start w:val="1"/>
      <w:numFmt w:val="lowerRoman"/>
      <w:lvlText w:val="%3."/>
      <w:lvlJc w:val="right"/>
      <w:pPr>
        <w:ind w:left="2160" w:hanging="180"/>
      </w:pPr>
    </w:lvl>
    <w:lvl w:ilvl="3" w:tplc="F23A41EC">
      <w:start w:val="1"/>
      <w:numFmt w:val="decimal"/>
      <w:lvlText w:val="%4."/>
      <w:lvlJc w:val="left"/>
      <w:pPr>
        <w:ind w:left="2880" w:hanging="360"/>
      </w:pPr>
    </w:lvl>
    <w:lvl w:ilvl="4" w:tplc="8C1A5DFA">
      <w:start w:val="1"/>
      <w:numFmt w:val="lowerLetter"/>
      <w:lvlText w:val="%5."/>
      <w:lvlJc w:val="left"/>
      <w:pPr>
        <w:ind w:left="3600" w:hanging="360"/>
      </w:pPr>
    </w:lvl>
    <w:lvl w:ilvl="5" w:tplc="AE069B40">
      <w:start w:val="1"/>
      <w:numFmt w:val="lowerRoman"/>
      <w:lvlText w:val="%6."/>
      <w:lvlJc w:val="right"/>
      <w:pPr>
        <w:ind w:left="4320" w:hanging="180"/>
      </w:pPr>
    </w:lvl>
    <w:lvl w:ilvl="6" w:tplc="5D7AA582">
      <w:start w:val="1"/>
      <w:numFmt w:val="decimal"/>
      <w:lvlText w:val="%7."/>
      <w:lvlJc w:val="left"/>
      <w:pPr>
        <w:ind w:left="5040" w:hanging="360"/>
      </w:pPr>
    </w:lvl>
    <w:lvl w:ilvl="7" w:tplc="1D06BD88">
      <w:start w:val="1"/>
      <w:numFmt w:val="lowerLetter"/>
      <w:lvlText w:val="%8."/>
      <w:lvlJc w:val="left"/>
      <w:pPr>
        <w:ind w:left="5760" w:hanging="360"/>
      </w:pPr>
    </w:lvl>
    <w:lvl w:ilvl="8" w:tplc="91E44126">
      <w:start w:val="1"/>
      <w:numFmt w:val="lowerRoman"/>
      <w:lvlText w:val="%9."/>
      <w:lvlJc w:val="right"/>
      <w:pPr>
        <w:ind w:left="6480" w:hanging="180"/>
      </w:pPr>
    </w:lvl>
  </w:abstractNum>
  <w:abstractNum w:abstractNumId="8" w15:restartNumberingAfterBreak="0">
    <w:nsid w:val="12FB6B4B"/>
    <w:multiLevelType w:val="multilevel"/>
    <w:tmpl w:val="EC5A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E4847"/>
    <w:multiLevelType w:val="hybridMultilevel"/>
    <w:tmpl w:val="62164784"/>
    <w:lvl w:ilvl="0" w:tplc="0C72B922">
      <w:start w:val="1"/>
      <w:numFmt w:val="upperLetter"/>
      <w:lvlText w:val="%1)"/>
      <w:lvlJc w:val="left"/>
      <w:pPr>
        <w:ind w:left="720" w:hanging="360"/>
      </w:pPr>
    </w:lvl>
    <w:lvl w:ilvl="1" w:tplc="027CB5EA">
      <w:start w:val="1"/>
      <w:numFmt w:val="lowerLetter"/>
      <w:lvlText w:val="%2."/>
      <w:lvlJc w:val="left"/>
      <w:pPr>
        <w:ind w:left="1440" w:hanging="360"/>
      </w:pPr>
    </w:lvl>
    <w:lvl w:ilvl="2" w:tplc="77E05D72">
      <w:start w:val="1"/>
      <w:numFmt w:val="lowerRoman"/>
      <w:lvlText w:val="%3."/>
      <w:lvlJc w:val="right"/>
      <w:pPr>
        <w:ind w:left="2160" w:hanging="180"/>
      </w:pPr>
    </w:lvl>
    <w:lvl w:ilvl="3" w:tplc="595803F4">
      <w:start w:val="1"/>
      <w:numFmt w:val="decimal"/>
      <w:lvlText w:val="%4."/>
      <w:lvlJc w:val="left"/>
      <w:pPr>
        <w:ind w:left="2880" w:hanging="360"/>
      </w:pPr>
    </w:lvl>
    <w:lvl w:ilvl="4" w:tplc="009EEE76">
      <w:start w:val="1"/>
      <w:numFmt w:val="lowerLetter"/>
      <w:lvlText w:val="%5."/>
      <w:lvlJc w:val="left"/>
      <w:pPr>
        <w:ind w:left="3600" w:hanging="360"/>
      </w:pPr>
    </w:lvl>
    <w:lvl w:ilvl="5" w:tplc="E2FEA8F8">
      <w:start w:val="1"/>
      <w:numFmt w:val="lowerRoman"/>
      <w:lvlText w:val="%6."/>
      <w:lvlJc w:val="right"/>
      <w:pPr>
        <w:ind w:left="4320" w:hanging="180"/>
      </w:pPr>
    </w:lvl>
    <w:lvl w:ilvl="6" w:tplc="BB986258">
      <w:start w:val="1"/>
      <w:numFmt w:val="decimal"/>
      <w:lvlText w:val="%7."/>
      <w:lvlJc w:val="left"/>
      <w:pPr>
        <w:ind w:left="5040" w:hanging="360"/>
      </w:pPr>
    </w:lvl>
    <w:lvl w:ilvl="7" w:tplc="5CBABE72">
      <w:start w:val="1"/>
      <w:numFmt w:val="lowerLetter"/>
      <w:lvlText w:val="%8."/>
      <w:lvlJc w:val="left"/>
      <w:pPr>
        <w:ind w:left="5760" w:hanging="360"/>
      </w:pPr>
    </w:lvl>
    <w:lvl w:ilvl="8" w:tplc="99B8B206">
      <w:start w:val="1"/>
      <w:numFmt w:val="lowerRoman"/>
      <w:lvlText w:val="%9."/>
      <w:lvlJc w:val="right"/>
      <w:pPr>
        <w:ind w:left="6480" w:hanging="180"/>
      </w:pPr>
    </w:lvl>
  </w:abstractNum>
  <w:abstractNum w:abstractNumId="10" w15:restartNumberingAfterBreak="0">
    <w:nsid w:val="165619F7"/>
    <w:multiLevelType w:val="multilevel"/>
    <w:tmpl w:val="94F8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DFB941"/>
    <w:multiLevelType w:val="hybridMultilevel"/>
    <w:tmpl w:val="73A633CE"/>
    <w:lvl w:ilvl="0" w:tplc="AB8C9B18">
      <w:start w:val="1"/>
      <w:numFmt w:val="bullet"/>
      <w:lvlText w:val="-"/>
      <w:lvlJc w:val="left"/>
      <w:pPr>
        <w:ind w:left="720" w:hanging="360"/>
      </w:pPr>
      <w:rPr>
        <w:rFonts w:ascii="Aptos" w:hAnsi="Aptos" w:hint="default"/>
      </w:rPr>
    </w:lvl>
    <w:lvl w:ilvl="1" w:tplc="91947956">
      <w:start w:val="1"/>
      <w:numFmt w:val="bullet"/>
      <w:lvlText w:val="o"/>
      <w:lvlJc w:val="left"/>
      <w:pPr>
        <w:ind w:left="1440" w:hanging="360"/>
      </w:pPr>
      <w:rPr>
        <w:rFonts w:ascii="Courier New" w:hAnsi="Courier New" w:hint="default"/>
      </w:rPr>
    </w:lvl>
    <w:lvl w:ilvl="2" w:tplc="600E69E6">
      <w:start w:val="1"/>
      <w:numFmt w:val="bullet"/>
      <w:lvlText w:val=""/>
      <w:lvlJc w:val="left"/>
      <w:pPr>
        <w:ind w:left="2160" w:hanging="360"/>
      </w:pPr>
      <w:rPr>
        <w:rFonts w:ascii="Wingdings" w:hAnsi="Wingdings" w:hint="default"/>
      </w:rPr>
    </w:lvl>
    <w:lvl w:ilvl="3" w:tplc="0AD26326">
      <w:start w:val="1"/>
      <w:numFmt w:val="bullet"/>
      <w:lvlText w:val=""/>
      <w:lvlJc w:val="left"/>
      <w:pPr>
        <w:ind w:left="2880" w:hanging="360"/>
      </w:pPr>
      <w:rPr>
        <w:rFonts w:ascii="Symbol" w:hAnsi="Symbol" w:hint="default"/>
      </w:rPr>
    </w:lvl>
    <w:lvl w:ilvl="4" w:tplc="493267D6">
      <w:start w:val="1"/>
      <w:numFmt w:val="bullet"/>
      <w:lvlText w:val="o"/>
      <w:lvlJc w:val="left"/>
      <w:pPr>
        <w:ind w:left="3600" w:hanging="360"/>
      </w:pPr>
      <w:rPr>
        <w:rFonts w:ascii="Courier New" w:hAnsi="Courier New" w:hint="default"/>
      </w:rPr>
    </w:lvl>
    <w:lvl w:ilvl="5" w:tplc="DB085BCA">
      <w:start w:val="1"/>
      <w:numFmt w:val="bullet"/>
      <w:lvlText w:val=""/>
      <w:lvlJc w:val="left"/>
      <w:pPr>
        <w:ind w:left="4320" w:hanging="360"/>
      </w:pPr>
      <w:rPr>
        <w:rFonts w:ascii="Wingdings" w:hAnsi="Wingdings" w:hint="default"/>
      </w:rPr>
    </w:lvl>
    <w:lvl w:ilvl="6" w:tplc="C1F8C648">
      <w:start w:val="1"/>
      <w:numFmt w:val="bullet"/>
      <w:lvlText w:val=""/>
      <w:lvlJc w:val="left"/>
      <w:pPr>
        <w:ind w:left="5040" w:hanging="360"/>
      </w:pPr>
      <w:rPr>
        <w:rFonts w:ascii="Symbol" w:hAnsi="Symbol" w:hint="default"/>
      </w:rPr>
    </w:lvl>
    <w:lvl w:ilvl="7" w:tplc="5D7E0B06">
      <w:start w:val="1"/>
      <w:numFmt w:val="bullet"/>
      <w:lvlText w:val="o"/>
      <w:lvlJc w:val="left"/>
      <w:pPr>
        <w:ind w:left="5760" w:hanging="360"/>
      </w:pPr>
      <w:rPr>
        <w:rFonts w:ascii="Courier New" w:hAnsi="Courier New" w:hint="default"/>
      </w:rPr>
    </w:lvl>
    <w:lvl w:ilvl="8" w:tplc="2A1E1668">
      <w:start w:val="1"/>
      <w:numFmt w:val="bullet"/>
      <w:lvlText w:val=""/>
      <w:lvlJc w:val="left"/>
      <w:pPr>
        <w:ind w:left="6480" w:hanging="360"/>
      </w:pPr>
      <w:rPr>
        <w:rFonts w:ascii="Wingdings" w:hAnsi="Wingdings" w:hint="default"/>
      </w:rPr>
    </w:lvl>
  </w:abstractNum>
  <w:abstractNum w:abstractNumId="12" w15:restartNumberingAfterBreak="0">
    <w:nsid w:val="1C461EA2"/>
    <w:multiLevelType w:val="hybridMultilevel"/>
    <w:tmpl w:val="00787B32"/>
    <w:lvl w:ilvl="0" w:tplc="996425E4">
      <w:start w:val="1"/>
      <w:numFmt w:val="bullet"/>
      <w:lvlText w:val="-"/>
      <w:lvlJc w:val="left"/>
      <w:pPr>
        <w:ind w:left="720" w:hanging="360"/>
      </w:pPr>
      <w:rPr>
        <w:rFonts w:ascii="Aptos" w:hAnsi="Aptos" w:hint="default"/>
      </w:rPr>
    </w:lvl>
    <w:lvl w:ilvl="1" w:tplc="F640A136">
      <w:start w:val="1"/>
      <w:numFmt w:val="bullet"/>
      <w:lvlText w:val="o"/>
      <w:lvlJc w:val="left"/>
      <w:pPr>
        <w:ind w:left="1440" w:hanging="360"/>
      </w:pPr>
      <w:rPr>
        <w:rFonts w:ascii="Courier New" w:hAnsi="Courier New" w:hint="default"/>
      </w:rPr>
    </w:lvl>
    <w:lvl w:ilvl="2" w:tplc="2592BE26">
      <w:start w:val="1"/>
      <w:numFmt w:val="bullet"/>
      <w:lvlText w:val=""/>
      <w:lvlJc w:val="left"/>
      <w:pPr>
        <w:ind w:left="2160" w:hanging="360"/>
      </w:pPr>
      <w:rPr>
        <w:rFonts w:ascii="Wingdings" w:hAnsi="Wingdings" w:hint="default"/>
      </w:rPr>
    </w:lvl>
    <w:lvl w:ilvl="3" w:tplc="2B26D7CC">
      <w:start w:val="1"/>
      <w:numFmt w:val="bullet"/>
      <w:lvlText w:val=""/>
      <w:lvlJc w:val="left"/>
      <w:pPr>
        <w:ind w:left="2880" w:hanging="360"/>
      </w:pPr>
      <w:rPr>
        <w:rFonts w:ascii="Symbol" w:hAnsi="Symbol" w:hint="default"/>
      </w:rPr>
    </w:lvl>
    <w:lvl w:ilvl="4" w:tplc="53AAFD6A">
      <w:start w:val="1"/>
      <w:numFmt w:val="bullet"/>
      <w:lvlText w:val="o"/>
      <w:lvlJc w:val="left"/>
      <w:pPr>
        <w:ind w:left="3600" w:hanging="360"/>
      </w:pPr>
      <w:rPr>
        <w:rFonts w:ascii="Courier New" w:hAnsi="Courier New" w:hint="default"/>
      </w:rPr>
    </w:lvl>
    <w:lvl w:ilvl="5" w:tplc="62FA77AE">
      <w:start w:val="1"/>
      <w:numFmt w:val="bullet"/>
      <w:lvlText w:val=""/>
      <w:lvlJc w:val="left"/>
      <w:pPr>
        <w:ind w:left="4320" w:hanging="360"/>
      </w:pPr>
      <w:rPr>
        <w:rFonts w:ascii="Wingdings" w:hAnsi="Wingdings" w:hint="default"/>
      </w:rPr>
    </w:lvl>
    <w:lvl w:ilvl="6" w:tplc="D5C6AA18">
      <w:start w:val="1"/>
      <w:numFmt w:val="bullet"/>
      <w:lvlText w:val=""/>
      <w:lvlJc w:val="left"/>
      <w:pPr>
        <w:ind w:left="5040" w:hanging="360"/>
      </w:pPr>
      <w:rPr>
        <w:rFonts w:ascii="Symbol" w:hAnsi="Symbol" w:hint="default"/>
      </w:rPr>
    </w:lvl>
    <w:lvl w:ilvl="7" w:tplc="014C43A2">
      <w:start w:val="1"/>
      <w:numFmt w:val="bullet"/>
      <w:lvlText w:val="o"/>
      <w:lvlJc w:val="left"/>
      <w:pPr>
        <w:ind w:left="5760" w:hanging="360"/>
      </w:pPr>
      <w:rPr>
        <w:rFonts w:ascii="Courier New" w:hAnsi="Courier New" w:hint="default"/>
      </w:rPr>
    </w:lvl>
    <w:lvl w:ilvl="8" w:tplc="F89CFC82">
      <w:start w:val="1"/>
      <w:numFmt w:val="bullet"/>
      <w:lvlText w:val=""/>
      <w:lvlJc w:val="left"/>
      <w:pPr>
        <w:ind w:left="6480" w:hanging="360"/>
      </w:pPr>
      <w:rPr>
        <w:rFonts w:ascii="Wingdings" w:hAnsi="Wingdings" w:hint="default"/>
      </w:rPr>
    </w:lvl>
  </w:abstractNum>
  <w:abstractNum w:abstractNumId="13" w15:restartNumberingAfterBreak="0">
    <w:nsid w:val="22B6469E"/>
    <w:multiLevelType w:val="multilevel"/>
    <w:tmpl w:val="CFA8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442060"/>
    <w:multiLevelType w:val="multilevel"/>
    <w:tmpl w:val="54DE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49A1AD"/>
    <w:multiLevelType w:val="hybridMultilevel"/>
    <w:tmpl w:val="9B2EB0EC"/>
    <w:lvl w:ilvl="0" w:tplc="E022FD40">
      <w:start w:val="1"/>
      <w:numFmt w:val="bullet"/>
      <w:lvlText w:val=""/>
      <w:lvlJc w:val="left"/>
      <w:pPr>
        <w:ind w:left="720" w:hanging="360"/>
      </w:pPr>
      <w:rPr>
        <w:rFonts w:ascii="Symbol" w:hAnsi="Symbol" w:hint="default"/>
      </w:rPr>
    </w:lvl>
    <w:lvl w:ilvl="1" w:tplc="076888D2">
      <w:start w:val="1"/>
      <w:numFmt w:val="bullet"/>
      <w:lvlText w:val="o"/>
      <w:lvlJc w:val="left"/>
      <w:pPr>
        <w:ind w:left="1440" w:hanging="360"/>
      </w:pPr>
      <w:rPr>
        <w:rFonts w:ascii="Courier New" w:hAnsi="Courier New" w:hint="default"/>
      </w:rPr>
    </w:lvl>
    <w:lvl w:ilvl="2" w:tplc="660C3780">
      <w:start w:val="1"/>
      <w:numFmt w:val="bullet"/>
      <w:lvlText w:val=""/>
      <w:lvlJc w:val="left"/>
      <w:pPr>
        <w:ind w:left="2160" w:hanging="360"/>
      </w:pPr>
      <w:rPr>
        <w:rFonts w:ascii="Wingdings" w:hAnsi="Wingdings" w:hint="default"/>
      </w:rPr>
    </w:lvl>
    <w:lvl w:ilvl="3" w:tplc="7B528A3A">
      <w:start w:val="1"/>
      <w:numFmt w:val="bullet"/>
      <w:lvlText w:val=""/>
      <w:lvlJc w:val="left"/>
      <w:pPr>
        <w:ind w:left="2880" w:hanging="360"/>
      </w:pPr>
      <w:rPr>
        <w:rFonts w:ascii="Symbol" w:hAnsi="Symbol" w:hint="default"/>
      </w:rPr>
    </w:lvl>
    <w:lvl w:ilvl="4" w:tplc="70DE9798">
      <w:start w:val="1"/>
      <w:numFmt w:val="bullet"/>
      <w:lvlText w:val="o"/>
      <w:lvlJc w:val="left"/>
      <w:pPr>
        <w:ind w:left="3600" w:hanging="360"/>
      </w:pPr>
      <w:rPr>
        <w:rFonts w:ascii="Courier New" w:hAnsi="Courier New" w:hint="default"/>
      </w:rPr>
    </w:lvl>
    <w:lvl w:ilvl="5" w:tplc="43FCA6E2">
      <w:start w:val="1"/>
      <w:numFmt w:val="bullet"/>
      <w:lvlText w:val=""/>
      <w:lvlJc w:val="left"/>
      <w:pPr>
        <w:ind w:left="4320" w:hanging="360"/>
      </w:pPr>
      <w:rPr>
        <w:rFonts w:ascii="Wingdings" w:hAnsi="Wingdings" w:hint="default"/>
      </w:rPr>
    </w:lvl>
    <w:lvl w:ilvl="6" w:tplc="A3E87278">
      <w:start w:val="1"/>
      <w:numFmt w:val="bullet"/>
      <w:lvlText w:val=""/>
      <w:lvlJc w:val="left"/>
      <w:pPr>
        <w:ind w:left="5040" w:hanging="360"/>
      </w:pPr>
      <w:rPr>
        <w:rFonts w:ascii="Symbol" w:hAnsi="Symbol" w:hint="default"/>
      </w:rPr>
    </w:lvl>
    <w:lvl w:ilvl="7" w:tplc="07549E8A">
      <w:start w:val="1"/>
      <w:numFmt w:val="bullet"/>
      <w:lvlText w:val="o"/>
      <w:lvlJc w:val="left"/>
      <w:pPr>
        <w:ind w:left="5760" w:hanging="360"/>
      </w:pPr>
      <w:rPr>
        <w:rFonts w:ascii="Courier New" w:hAnsi="Courier New" w:hint="default"/>
      </w:rPr>
    </w:lvl>
    <w:lvl w:ilvl="8" w:tplc="C55A911A">
      <w:start w:val="1"/>
      <w:numFmt w:val="bullet"/>
      <w:lvlText w:val=""/>
      <w:lvlJc w:val="left"/>
      <w:pPr>
        <w:ind w:left="6480" w:hanging="360"/>
      </w:pPr>
      <w:rPr>
        <w:rFonts w:ascii="Wingdings" w:hAnsi="Wingdings" w:hint="default"/>
      </w:rPr>
    </w:lvl>
  </w:abstractNum>
  <w:abstractNum w:abstractNumId="16" w15:restartNumberingAfterBreak="0">
    <w:nsid w:val="2FB25332"/>
    <w:multiLevelType w:val="hybridMultilevel"/>
    <w:tmpl w:val="A7201248"/>
    <w:lvl w:ilvl="0" w:tplc="A15A867E">
      <w:start w:val="1"/>
      <w:numFmt w:val="bullet"/>
      <w:lvlText w:val="-"/>
      <w:lvlJc w:val="left"/>
      <w:pPr>
        <w:ind w:left="720" w:hanging="360"/>
      </w:pPr>
      <w:rPr>
        <w:rFonts w:ascii="Aptos" w:hAnsi="Aptos" w:hint="default"/>
      </w:rPr>
    </w:lvl>
    <w:lvl w:ilvl="1" w:tplc="3898881E">
      <w:start w:val="1"/>
      <w:numFmt w:val="bullet"/>
      <w:lvlText w:val="o"/>
      <w:lvlJc w:val="left"/>
      <w:pPr>
        <w:ind w:left="1440" w:hanging="360"/>
      </w:pPr>
      <w:rPr>
        <w:rFonts w:ascii="Courier New" w:hAnsi="Courier New" w:hint="default"/>
      </w:rPr>
    </w:lvl>
    <w:lvl w:ilvl="2" w:tplc="497C984C">
      <w:start w:val="1"/>
      <w:numFmt w:val="bullet"/>
      <w:lvlText w:val=""/>
      <w:lvlJc w:val="left"/>
      <w:pPr>
        <w:ind w:left="2160" w:hanging="360"/>
      </w:pPr>
      <w:rPr>
        <w:rFonts w:ascii="Wingdings" w:hAnsi="Wingdings" w:hint="default"/>
      </w:rPr>
    </w:lvl>
    <w:lvl w:ilvl="3" w:tplc="486CD080">
      <w:start w:val="1"/>
      <w:numFmt w:val="bullet"/>
      <w:lvlText w:val=""/>
      <w:lvlJc w:val="left"/>
      <w:pPr>
        <w:ind w:left="2880" w:hanging="360"/>
      </w:pPr>
      <w:rPr>
        <w:rFonts w:ascii="Symbol" w:hAnsi="Symbol" w:hint="default"/>
      </w:rPr>
    </w:lvl>
    <w:lvl w:ilvl="4" w:tplc="792CE95A">
      <w:start w:val="1"/>
      <w:numFmt w:val="bullet"/>
      <w:lvlText w:val="o"/>
      <w:lvlJc w:val="left"/>
      <w:pPr>
        <w:ind w:left="3600" w:hanging="360"/>
      </w:pPr>
      <w:rPr>
        <w:rFonts w:ascii="Courier New" w:hAnsi="Courier New" w:hint="default"/>
      </w:rPr>
    </w:lvl>
    <w:lvl w:ilvl="5" w:tplc="B4CEF354">
      <w:start w:val="1"/>
      <w:numFmt w:val="bullet"/>
      <w:lvlText w:val=""/>
      <w:lvlJc w:val="left"/>
      <w:pPr>
        <w:ind w:left="4320" w:hanging="360"/>
      </w:pPr>
      <w:rPr>
        <w:rFonts w:ascii="Wingdings" w:hAnsi="Wingdings" w:hint="default"/>
      </w:rPr>
    </w:lvl>
    <w:lvl w:ilvl="6" w:tplc="8786A750">
      <w:start w:val="1"/>
      <w:numFmt w:val="bullet"/>
      <w:lvlText w:val=""/>
      <w:lvlJc w:val="left"/>
      <w:pPr>
        <w:ind w:left="5040" w:hanging="360"/>
      </w:pPr>
      <w:rPr>
        <w:rFonts w:ascii="Symbol" w:hAnsi="Symbol" w:hint="default"/>
      </w:rPr>
    </w:lvl>
    <w:lvl w:ilvl="7" w:tplc="2DC8A16E">
      <w:start w:val="1"/>
      <w:numFmt w:val="bullet"/>
      <w:lvlText w:val="o"/>
      <w:lvlJc w:val="left"/>
      <w:pPr>
        <w:ind w:left="5760" w:hanging="360"/>
      </w:pPr>
      <w:rPr>
        <w:rFonts w:ascii="Courier New" w:hAnsi="Courier New" w:hint="default"/>
      </w:rPr>
    </w:lvl>
    <w:lvl w:ilvl="8" w:tplc="7F00A184">
      <w:start w:val="1"/>
      <w:numFmt w:val="bullet"/>
      <w:lvlText w:val=""/>
      <w:lvlJc w:val="left"/>
      <w:pPr>
        <w:ind w:left="6480" w:hanging="360"/>
      </w:pPr>
      <w:rPr>
        <w:rFonts w:ascii="Wingdings" w:hAnsi="Wingdings" w:hint="default"/>
      </w:rPr>
    </w:lvl>
  </w:abstractNum>
  <w:abstractNum w:abstractNumId="17" w15:restartNumberingAfterBreak="0">
    <w:nsid w:val="32E53810"/>
    <w:multiLevelType w:val="multilevel"/>
    <w:tmpl w:val="D9EE3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A93A5"/>
    <w:multiLevelType w:val="hybridMultilevel"/>
    <w:tmpl w:val="0A98E676"/>
    <w:lvl w:ilvl="0" w:tplc="F41A52CE">
      <w:start w:val="1"/>
      <w:numFmt w:val="lowerLetter"/>
      <w:lvlText w:val="%1)"/>
      <w:lvlJc w:val="left"/>
      <w:pPr>
        <w:ind w:left="720" w:hanging="360"/>
      </w:pPr>
    </w:lvl>
    <w:lvl w:ilvl="1" w:tplc="0AF808DC">
      <w:start w:val="1"/>
      <w:numFmt w:val="lowerLetter"/>
      <w:lvlText w:val="%2."/>
      <w:lvlJc w:val="left"/>
      <w:pPr>
        <w:ind w:left="1440" w:hanging="360"/>
      </w:pPr>
    </w:lvl>
    <w:lvl w:ilvl="2" w:tplc="62FE0562">
      <w:start w:val="1"/>
      <w:numFmt w:val="lowerRoman"/>
      <w:lvlText w:val="%3."/>
      <w:lvlJc w:val="right"/>
      <w:pPr>
        <w:ind w:left="2160" w:hanging="180"/>
      </w:pPr>
    </w:lvl>
    <w:lvl w:ilvl="3" w:tplc="CBC03F26">
      <w:start w:val="1"/>
      <w:numFmt w:val="decimal"/>
      <w:lvlText w:val="%4."/>
      <w:lvlJc w:val="left"/>
      <w:pPr>
        <w:ind w:left="2880" w:hanging="360"/>
      </w:pPr>
    </w:lvl>
    <w:lvl w:ilvl="4" w:tplc="F58207D6">
      <w:start w:val="1"/>
      <w:numFmt w:val="lowerLetter"/>
      <w:lvlText w:val="%5."/>
      <w:lvlJc w:val="left"/>
      <w:pPr>
        <w:ind w:left="3600" w:hanging="360"/>
      </w:pPr>
    </w:lvl>
    <w:lvl w:ilvl="5" w:tplc="1CA2B71A">
      <w:start w:val="1"/>
      <w:numFmt w:val="lowerRoman"/>
      <w:lvlText w:val="%6."/>
      <w:lvlJc w:val="right"/>
      <w:pPr>
        <w:ind w:left="4320" w:hanging="180"/>
      </w:pPr>
    </w:lvl>
    <w:lvl w:ilvl="6" w:tplc="E4B2262E">
      <w:start w:val="1"/>
      <w:numFmt w:val="decimal"/>
      <w:lvlText w:val="%7."/>
      <w:lvlJc w:val="left"/>
      <w:pPr>
        <w:ind w:left="5040" w:hanging="360"/>
      </w:pPr>
    </w:lvl>
    <w:lvl w:ilvl="7" w:tplc="0D48DF84">
      <w:start w:val="1"/>
      <w:numFmt w:val="lowerLetter"/>
      <w:lvlText w:val="%8."/>
      <w:lvlJc w:val="left"/>
      <w:pPr>
        <w:ind w:left="5760" w:hanging="360"/>
      </w:pPr>
    </w:lvl>
    <w:lvl w:ilvl="8" w:tplc="8B9A0FC8">
      <w:start w:val="1"/>
      <w:numFmt w:val="lowerRoman"/>
      <w:lvlText w:val="%9."/>
      <w:lvlJc w:val="right"/>
      <w:pPr>
        <w:ind w:left="6480" w:hanging="180"/>
      </w:pPr>
    </w:lvl>
  </w:abstractNum>
  <w:abstractNum w:abstractNumId="19" w15:restartNumberingAfterBreak="0">
    <w:nsid w:val="3B6DAD0C"/>
    <w:multiLevelType w:val="hybridMultilevel"/>
    <w:tmpl w:val="041037E4"/>
    <w:lvl w:ilvl="0" w:tplc="93EC4C2C">
      <w:start w:val="1"/>
      <w:numFmt w:val="bullet"/>
      <w:lvlText w:val="-"/>
      <w:lvlJc w:val="left"/>
      <w:pPr>
        <w:ind w:left="720" w:hanging="360"/>
      </w:pPr>
      <w:rPr>
        <w:rFonts w:ascii="Aptos" w:hAnsi="Aptos" w:hint="default"/>
      </w:rPr>
    </w:lvl>
    <w:lvl w:ilvl="1" w:tplc="89E450E6">
      <w:start w:val="1"/>
      <w:numFmt w:val="bullet"/>
      <w:lvlText w:val="o"/>
      <w:lvlJc w:val="left"/>
      <w:pPr>
        <w:ind w:left="1440" w:hanging="360"/>
      </w:pPr>
      <w:rPr>
        <w:rFonts w:ascii="Courier New" w:hAnsi="Courier New" w:hint="default"/>
      </w:rPr>
    </w:lvl>
    <w:lvl w:ilvl="2" w:tplc="F6C0AE8E">
      <w:start w:val="1"/>
      <w:numFmt w:val="bullet"/>
      <w:lvlText w:val=""/>
      <w:lvlJc w:val="left"/>
      <w:pPr>
        <w:ind w:left="2160" w:hanging="360"/>
      </w:pPr>
      <w:rPr>
        <w:rFonts w:ascii="Wingdings" w:hAnsi="Wingdings" w:hint="default"/>
      </w:rPr>
    </w:lvl>
    <w:lvl w:ilvl="3" w:tplc="276CA4EC">
      <w:start w:val="1"/>
      <w:numFmt w:val="bullet"/>
      <w:lvlText w:val=""/>
      <w:lvlJc w:val="left"/>
      <w:pPr>
        <w:ind w:left="2880" w:hanging="360"/>
      </w:pPr>
      <w:rPr>
        <w:rFonts w:ascii="Symbol" w:hAnsi="Symbol" w:hint="default"/>
      </w:rPr>
    </w:lvl>
    <w:lvl w:ilvl="4" w:tplc="881E6F68">
      <w:start w:val="1"/>
      <w:numFmt w:val="bullet"/>
      <w:lvlText w:val="o"/>
      <w:lvlJc w:val="left"/>
      <w:pPr>
        <w:ind w:left="3600" w:hanging="360"/>
      </w:pPr>
      <w:rPr>
        <w:rFonts w:ascii="Courier New" w:hAnsi="Courier New" w:hint="default"/>
      </w:rPr>
    </w:lvl>
    <w:lvl w:ilvl="5" w:tplc="85E4F4D2">
      <w:start w:val="1"/>
      <w:numFmt w:val="bullet"/>
      <w:lvlText w:val=""/>
      <w:lvlJc w:val="left"/>
      <w:pPr>
        <w:ind w:left="4320" w:hanging="360"/>
      </w:pPr>
      <w:rPr>
        <w:rFonts w:ascii="Wingdings" w:hAnsi="Wingdings" w:hint="default"/>
      </w:rPr>
    </w:lvl>
    <w:lvl w:ilvl="6" w:tplc="BAB42E60">
      <w:start w:val="1"/>
      <w:numFmt w:val="bullet"/>
      <w:lvlText w:val=""/>
      <w:lvlJc w:val="left"/>
      <w:pPr>
        <w:ind w:left="5040" w:hanging="360"/>
      </w:pPr>
      <w:rPr>
        <w:rFonts w:ascii="Symbol" w:hAnsi="Symbol" w:hint="default"/>
      </w:rPr>
    </w:lvl>
    <w:lvl w:ilvl="7" w:tplc="95E06102">
      <w:start w:val="1"/>
      <w:numFmt w:val="bullet"/>
      <w:lvlText w:val="o"/>
      <w:lvlJc w:val="left"/>
      <w:pPr>
        <w:ind w:left="5760" w:hanging="360"/>
      </w:pPr>
      <w:rPr>
        <w:rFonts w:ascii="Courier New" w:hAnsi="Courier New" w:hint="default"/>
      </w:rPr>
    </w:lvl>
    <w:lvl w:ilvl="8" w:tplc="027CCE9C">
      <w:start w:val="1"/>
      <w:numFmt w:val="bullet"/>
      <w:lvlText w:val=""/>
      <w:lvlJc w:val="left"/>
      <w:pPr>
        <w:ind w:left="6480" w:hanging="360"/>
      </w:pPr>
      <w:rPr>
        <w:rFonts w:ascii="Wingdings" w:hAnsi="Wingdings" w:hint="default"/>
      </w:rPr>
    </w:lvl>
  </w:abstractNum>
  <w:abstractNum w:abstractNumId="20" w15:restartNumberingAfterBreak="0">
    <w:nsid w:val="3E155D9C"/>
    <w:multiLevelType w:val="hybridMultilevel"/>
    <w:tmpl w:val="E294D824"/>
    <w:lvl w:ilvl="0" w:tplc="79F4E5FA">
      <w:start w:val="1"/>
      <w:numFmt w:val="bullet"/>
      <w:lvlText w:val="-"/>
      <w:lvlJc w:val="left"/>
      <w:pPr>
        <w:ind w:left="720" w:hanging="360"/>
      </w:pPr>
      <w:rPr>
        <w:rFonts w:ascii="Aptos" w:hAnsi="Aptos" w:hint="default"/>
      </w:rPr>
    </w:lvl>
    <w:lvl w:ilvl="1" w:tplc="3992E4B8">
      <w:start w:val="1"/>
      <w:numFmt w:val="bullet"/>
      <w:lvlText w:val="o"/>
      <w:lvlJc w:val="left"/>
      <w:pPr>
        <w:ind w:left="1440" w:hanging="360"/>
      </w:pPr>
      <w:rPr>
        <w:rFonts w:ascii="Courier New" w:hAnsi="Courier New" w:hint="default"/>
      </w:rPr>
    </w:lvl>
    <w:lvl w:ilvl="2" w:tplc="12A83896">
      <w:start w:val="1"/>
      <w:numFmt w:val="bullet"/>
      <w:lvlText w:val=""/>
      <w:lvlJc w:val="left"/>
      <w:pPr>
        <w:ind w:left="2160" w:hanging="360"/>
      </w:pPr>
      <w:rPr>
        <w:rFonts w:ascii="Wingdings" w:hAnsi="Wingdings" w:hint="default"/>
      </w:rPr>
    </w:lvl>
    <w:lvl w:ilvl="3" w:tplc="52FAB282">
      <w:start w:val="1"/>
      <w:numFmt w:val="bullet"/>
      <w:lvlText w:val=""/>
      <w:lvlJc w:val="left"/>
      <w:pPr>
        <w:ind w:left="2880" w:hanging="360"/>
      </w:pPr>
      <w:rPr>
        <w:rFonts w:ascii="Symbol" w:hAnsi="Symbol" w:hint="default"/>
      </w:rPr>
    </w:lvl>
    <w:lvl w:ilvl="4" w:tplc="B712E0E4">
      <w:start w:val="1"/>
      <w:numFmt w:val="bullet"/>
      <w:lvlText w:val="o"/>
      <w:lvlJc w:val="left"/>
      <w:pPr>
        <w:ind w:left="3600" w:hanging="360"/>
      </w:pPr>
      <w:rPr>
        <w:rFonts w:ascii="Courier New" w:hAnsi="Courier New" w:hint="default"/>
      </w:rPr>
    </w:lvl>
    <w:lvl w:ilvl="5" w:tplc="25381AC8">
      <w:start w:val="1"/>
      <w:numFmt w:val="bullet"/>
      <w:lvlText w:val=""/>
      <w:lvlJc w:val="left"/>
      <w:pPr>
        <w:ind w:left="4320" w:hanging="360"/>
      </w:pPr>
      <w:rPr>
        <w:rFonts w:ascii="Wingdings" w:hAnsi="Wingdings" w:hint="default"/>
      </w:rPr>
    </w:lvl>
    <w:lvl w:ilvl="6" w:tplc="B71EA19C">
      <w:start w:val="1"/>
      <w:numFmt w:val="bullet"/>
      <w:lvlText w:val=""/>
      <w:lvlJc w:val="left"/>
      <w:pPr>
        <w:ind w:left="5040" w:hanging="360"/>
      </w:pPr>
      <w:rPr>
        <w:rFonts w:ascii="Symbol" w:hAnsi="Symbol" w:hint="default"/>
      </w:rPr>
    </w:lvl>
    <w:lvl w:ilvl="7" w:tplc="7DE8B40A">
      <w:start w:val="1"/>
      <w:numFmt w:val="bullet"/>
      <w:lvlText w:val="o"/>
      <w:lvlJc w:val="left"/>
      <w:pPr>
        <w:ind w:left="5760" w:hanging="360"/>
      </w:pPr>
      <w:rPr>
        <w:rFonts w:ascii="Courier New" w:hAnsi="Courier New" w:hint="default"/>
      </w:rPr>
    </w:lvl>
    <w:lvl w:ilvl="8" w:tplc="688645C8">
      <w:start w:val="1"/>
      <w:numFmt w:val="bullet"/>
      <w:lvlText w:val=""/>
      <w:lvlJc w:val="left"/>
      <w:pPr>
        <w:ind w:left="6480" w:hanging="360"/>
      </w:pPr>
      <w:rPr>
        <w:rFonts w:ascii="Wingdings" w:hAnsi="Wingdings" w:hint="default"/>
      </w:rPr>
    </w:lvl>
  </w:abstractNum>
  <w:abstractNum w:abstractNumId="21" w15:restartNumberingAfterBreak="0">
    <w:nsid w:val="40B864B1"/>
    <w:multiLevelType w:val="hybridMultilevel"/>
    <w:tmpl w:val="366E9F42"/>
    <w:lvl w:ilvl="0" w:tplc="46F48690">
      <w:start w:val="1"/>
      <w:numFmt w:val="upperLetter"/>
      <w:lvlText w:val="%1)"/>
      <w:lvlJc w:val="left"/>
      <w:pPr>
        <w:ind w:left="720" w:hanging="360"/>
      </w:pPr>
    </w:lvl>
    <w:lvl w:ilvl="1" w:tplc="C1F45F38">
      <w:start w:val="1"/>
      <w:numFmt w:val="lowerLetter"/>
      <w:lvlText w:val="%2."/>
      <w:lvlJc w:val="left"/>
      <w:pPr>
        <w:ind w:left="1440" w:hanging="360"/>
      </w:pPr>
    </w:lvl>
    <w:lvl w:ilvl="2" w:tplc="508ECF70">
      <w:start w:val="1"/>
      <w:numFmt w:val="lowerRoman"/>
      <w:lvlText w:val="%3."/>
      <w:lvlJc w:val="right"/>
      <w:pPr>
        <w:ind w:left="2160" w:hanging="180"/>
      </w:pPr>
    </w:lvl>
    <w:lvl w:ilvl="3" w:tplc="8222EE64">
      <w:start w:val="1"/>
      <w:numFmt w:val="decimal"/>
      <w:lvlText w:val="%4."/>
      <w:lvlJc w:val="left"/>
      <w:pPr>
        <w:ind w:left="2880" w:hanging="360"/>
      </w:pPr>
    </w:lvl>
    <w:lvl w:ilvl="4" w:tplc="0CD6E288">
      <w:start w:val="1"/>
      <w:numFmt w:val="lowerLetter"/>
      <w:lvlText w:val="%5."/>
      <w:lvlJc w:val="left"/>
      <w:pPr>
        <w:ind w:left="3600" w:hanging="360"/>
      </w:pPr>
    </w:lvl>
    <w:lvl w:ilvl="5" w:tplc="2B2A45EC">
      <w:start w:val="1"/>
      <w:numFmt w:val="lowerRoman"/>
      <w:lvlText w:val="%6."/>
      <w:lvlJc w:val="right"/>
      <w:pPr>
        <w:ind w:left="4320" w:hanging="180"/>
      </w:pPr>
    </w:lvl>
    <w:lvl w:ilvl="6" w:tplc="007608BC">
      <w:start w:val="1"/>
      <w:numFmt w:val="decimal"/>
      <w:lvlText w:val="%7."/>
      <w:lvlJc w:val="left"/>
      <w:pPr>
        <w:ind w:left="5040" w:hanging="360"/>
      </w:pPr>
    </w:lvl>
    <w:lvl w:ilvl="7" w:tplc="6DB4EBF0">
      <w:start w:val="1"/>
      <w:numFmt w:val="lowerLetter"/>
      <w:lvlText w:val="%8."/>
      <w:lvlJc w:val="left"/>
      <w:pPr>
        <w:ind w:left="5760" w:hanging="360"/>
      </w:pPr>
    </w:lvl>
    <w:lvl w:ilvl="8" w:tplc="D6FC2EC6">
      <w:start w:val="1"/>
      <w:numFmt w:val="lowerRoman"/>
      <w:lvlText w:val="%9."/>
      <w:lvlJc w:val="right"/>
      <w:pPr>
        <w:ind w:left="6480" w:hanging="180"/>
      </w:pPr>
    </w:lvl>
  </w:abstractNum>
  <w:abstractNum w:abstractNumId="22" w15:restartNumberingAfterBreak="0">
    <w:nsid w:val="426D721C"/>
    <w:multiLevelType w:val="hybridMultilevel"/>
    <w:tmpl w:val="047C419A"/>
    <w:lvl w:ilvl="0" w:tplc="3202D06C">
      <w:start w:val="1"/>
      <w:numFmt w:val="decimal"/>
      <w:lvlText w:val="%1."/>
      <w:lvlJc w:val="left"/>
      <w:pPr>
        <w:ind w:left="720" w:hanging="360"/>
      </w:pPr>
    </w:lvl>
    <w:lvl w:ilvl="1" w:tplc="49DE48C0">
      <w:start w:val="1"/>
      <w:numFmt w:val="lowerLetter"/>
      <w:lvlText w:val="%2."/>
      <w:lvlJc w:val="left"/>
      <w:pPr>
        <w:ind w:left="1440" w:hanging="360"/>
      </w:pPr>
    </w:lvl>
    <w:lvl w:ilvl="2" w:tplc="59A6D13C">
      <w:start w:val="1"/>
      <w:numFmt w:val="lowerRoman"/>
      <w:lvlText w:val="%3."/>
      <w:lvlJc w:val="right"/>
      <w:pPr>
        <w:ind w:left="2160" w:hanging="180"/>
      </w:pPr>
    </w:lvl>
    <w:lvl w:ilvl="3" w:tplc="63843782">
      <w:start w:val="1"/>
      <w:numFmt w:val="decimal"/>
      <w:lvlText w:val="%4."/>
      <w:lvlJc w:val="left"/>
      <w:pPr>
        <w:ind w:left="2880" w:hanging="360"/>
      </w:pPr>
    </w:lvl>
    <w:lvl w:ilvl="4" w:tplc="FD52E39A">
      <w:start w:val="1"/>
      <w:numFmt w:val="lowerLetter"/>
      <w:lvlText w:val="%5."/>
      <w:lvlJc w:val="left"/>
      <w:pPr>
        <w:ind w:left="3600" w:hanging="360"/>
      </w:pPr>
    </w:lvl>
    <w:lvl w:ilvl="5" w:tplc="4426B53C">
      <w:start w:val="1"/>
      <w:numFmt w:val="lowerRoman"/>
      <w:lvlText w:val="%6."/>
      <w:lvlJc w:val="right"/>
      <w:pPr>
        <w:ind w:left="4320" w:hanging="180"/>
      </w:pPr>
    </w:lvl>
    <w:lvl w:ilvl="6" w:tplc="4A82BA76">
      <w:start w:val="1"/>
      <w:numFmt w:val="decimal"/>
      <w:lvlText w:val="%7."/>
      <w:lvlJc w:val="left"/>
      <w:pPr>
        <w:ind w:left="5040" w:hanging="360"/>
      </w:pPr>
    </w:lvl>
    <w:lvl w:ilvl="7" w:tplc="E26E13C8">
      <w:start w:val="1"/>
      <w:numFmt w:val="lowerLetter"/>
      <w:lvlText w:val="%8."/>
      <w:lvlJc w:val="left"/>
      <w:pPr>
        <w:ind w:left="5760" w:hanging="360"/>
      </w:pPr>
    </w:lvl>
    <w:lvl w:ilvl="8" w:tplc="53D0B52A">
      <w:start w:val="1"/>
      <w:numFmt w:val="lowerRoman"/>
      <w:lvlText w:val="%9."/>
      <w:lvlJc w:val="right"/>
      <w:pPr>
        <w:ind w:left="6480" w:hanging="180"/>
      </w:pPr>
    </w:lvl>
  </w:abstractNum>
  <w:abstractNum w:abstractNumId="23" w15:restartNumberingAfterBreak="0">
    <w:nsid w:val="496B8CEA"/>
    <w:multiLevelType w:val="hybridMultilevel"/>
    <w:tmpl w:val="70EA43E6"/>
    <w:lvl w:ilvl="0" w:tplc="19FC2796">
      <w:start w:val="1"/>
      <w:numFmt w:val="bullet"/>
      <w:lvlText w:val="-"/>
      <w:lvlJc w:val="left"/>
      <w:pPr>
        <w:ind w:left="720" w:hanging="360"/>
      </w:pPr>
      <w:rPr>
        <w:rFonts w:ascii="Aptos" w:hAnsi="Aptos" w:hint="default"/>
      </w:rPr>
    </w:lvl>
    <w:lvl w:ilvl="1" w:tplc="12082D66">
      <w:start w:val="1"/>
      <w:numFmt w:val="bullet"/>
      <w:lvlText w:val="o"/>
      <w:lvlJc w:val="left"/>
      <w:pPr>
        <w:ind w:left="1440" w:hanging="360"/>
      </w:pPr>
      <w:rPr>
        <w:rFonts w:ascii="Courier New" w:hAnsi="Courier New" w:hint="default"/>
      </w:rPr>
    </w:lvl>
    <w:lvl w:ilvl="2" w:tplc="2030267E">
      <w:start w:val="1"/>
      <w:numFmt w:val="bullet"/>
      <w:lvlText w:val=""/>
      <w:lvlJc w:val="left"/>
      <w:pPr>
        <w:ind w:left="2160" w:hanging="360"/>
      </w:pPr>
      <w:rPr>
        <w:rFonts w:ascii="Wingdings" w:hAnsi="Wingdings" w:hint="default"/>
      </w:rPr>
    </w:lvl>
    <w:lvl w:ilvl="3" w:tplc="01DA7EBC">
      <w:start w:val="1"/>
      <w:numFmt w:val="bullet"/>
      <w:lvlText w:val=""/>
      <w:lvlJc w:val="left"/>
      <w:pPr>
        <w:ind w:left="2880" w:hanging="360"/>
      </w:pPr>
      <w:rPr>
        <w:rFonts w:ascii="Symbol" w:hAnsi="Symbol" w:hint="default"/>
      </w:rPr>
    </w:lvl>
    <w:lvl w:ilvl="4" w:tplc="883624D0">
      <w:start w:val="1"/>
      <w:numFmt w:val="bullet"/>
      <w:lvlText w:val="o"/>
      <w:lvlJc w:val="left"/>
      <w:pPr>
        <w:ind w:left="3600" w:hanging="360"/>
      </w:pPr>
      <w:rPr>
        <w:rFonts w:ascii="Courier New" w:hAnsi="Courier New" w:hint="default"/>
      </w:rPr>
    </w:lvl>
    <w:lvl w:ilvl="5" w:tplc="833C2D06">
      <w:start w:val="1"/>
      <w:numFmt w:val="bullet"/>
      <w:lvlText w:val=""/>
      <w:lvlJc w:val="left"/>
      <w:pPr>
        <w:ind w:left="4320" w:hanging="360"/>
      </w:pPr>
      <w:rPr>
        <w:rFonts w:ascii="Wingdings" w:hAnsi="Wingdings" w:hint="default"/>
      </w:rPr>
    </w:lvl>
    <w:lvl w:ilvl="6" w:tplc="C9C8AD68">
      <w:start w:val="1"/>
      <w:numFmt w:val="bullet"/>
      <w:lvlText w:val=""/>
      <w:lvlJc w:val="left"/>
      <w:pPr>
        <w:ind w:left="5040" w:hanging="360"/>
      </w:pPr>
      <w:rPr>
        <w:rFonts w:ascii="Symbol" w:hAnsi="Symbol" w:hint="default"/>
      </w:rPr>
    </w:lvl>
    <w:lvl w:ilvl="7" w:tplc="F26E10B0">
      <w:start w:val="1"/>
      <w:numFmt w:val="bullet"/>
      <w:lvlText w:val="o"/>
      <w:lvlJc w:val="left"/>
      <w:pPr>
        <w:ind w:left="5760" w:hanging="360"/>
      </w:pPr>
      <w:rPr>
        <w:rFonts w:ascii="Courier New" w:hAnsi="Courier New" w:hint="default"/>
      </w:rPr>
    </w:lvl>
    <w:lvl w:ilvl="8" w:tplc="B380BF00">
      <w:start w:val="1"/>
      <w:numFmt w:val="bullet"/>
      <w:lvlText w:val=""/>
      <w:lvlJc w:val="left"/>
      <w:pPr>
        <w:ind w:left="6480" w:hanging="360"/>
      </w:pPr>
      <w:rPr>
        <w:rFonts w:ascii="Wingdings" w:hAnsi="Wingdings" w:hint="default"/>
      </w:rPr>
    </w:lvl>
  </w:abstractNum>
  <w:abstractNum w:abstractNumId="24" w15:restartNumberingAfterBreak="0">
    <w:nsid w:val="4B4D0504"/>
    <w:multiLevelType w:val="multilevel"/>
    <w:tmpl w:val="23E4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D39B9D"/>
    <w:multiLevelType w:val="hybridMultilevel"/>
    <w:tmpl w:val="8FF668E6"/>
    <w:lvl w:ilvl="0" w:tplc="A6EAF9F6">
      <w:start w:val="1"/>
      <w:numFmt w:val="bullet"/>
      <w:lvlText w:val="-"/>
      <w:lvlJc w:val="left"/>
      <w:pPr>
        <w:ind w:left="720" w:hanging="360"/>
      </w:pPr>
      <w:rPr>
        <w:rFonts w:ascii="Aptos" w:hAnsi="Aptos" w:hint="default"/>
      </w:rPr>
    </w:lvl>
    <w:lvl w:ilvl="1" w:tplc="0A662FD8">
      <w:start w:val="1"/>
      <w:numFmt w:val="bullet"/>
      <w:lvlText w:val="o"/>
      <w:lvlJc w:val="left"/>
      <w:pPr>
        <w:ind w:left="1440" w:hanging="360"/>
      </w:pPr>
      <w:rPr>
        <w:rFonts w:ascii="Courier New" w:hAnsi="Courier New" w:hint="default"/>
      </w:rPr>
    </w:lvl>
    <w:lvl w:ilvl="2" w:tplc="E174C3AC">
      <w:start w:val="1"/>
      <w:numFmt w:val="bullet"/>
      <w:lvlText w:val=""/>
      <w:lvlJc w:val="left"/>
      <w:pPr>
        <w:ind w:left="2160" w:hanging="360"/>
      </w:pPr>
      <w:rPr>
        <w:rFonts w:ascii="Wingdings" w:hAnsi="Wingdings" w:hint="default"/>
      </w:rPr>
    </w:lvl>
    <w:lvl w:ilvl="3" w:tplc="1520EB36">
      <w:start w:val="1"/>
      <w:numFmt w:val="bullet"/>
      <w:lvlText w:val=""/>
      <w:lvlJc w:val="left"/>
      <w:pPr>
        <w:ind w:left="2880" w:hanging="360"/>
      </w:pPr>
      <w:rPr>
        <w:rFonts w:ascii="Symbol" w:hAnsi="Symbol" w:hint="default"/>
      </w:rPr>
    </w:lvl>
    <w:lvl w:ilvl="4" w:tplc="3B382FA0">
      <w:start w:val="1"/>
      <w:numFmt w:val="bullet"/>
      <w:lvlText w:val="o"/>
      <w:lvlJc w:val="left"/>
      <w:pPr>
        <w:ind w:left="3600" w:hanging="360"/>
      </w:pPr>
      <w:rPr>
        <w:rFonts w:ascii="Courier New" w:hAnsi="Courier New" w:hint="default"/>
      </w:rPr>
    </w:lvl>
    <w:lvl w:ilvl="5" w:tplc="713A4B8A">
      <w:start w:val="1"/>
      <w:numFmt w:val="bullet"/>
      <w:lvlText w:val=""/>
      <w:lvlJc w:val="left"/>
      <w:pPr>
        <w:ind w:left="4320" w:hanging="360"/>
      </w:pPr>
      <w:rPr>
        <w:rFonts w:ascii="Wingdings" w:hAnsi="Wingdings" w:hint="default"/>
      </w:rPr>
    </w:lvl>
    <w:lvl w:ilvl="6" w:tplc="788AD38C">
      <w:start w:val="1"/>
      <w:numFmt w:val="bullet"/>
      <w:lvlText w:val=""/>
      <w:lvlJc w:val="left"/>
      <w:pPr>
        <w:ind w:left="5040" w:hanging="360"/>
      </w:pPr>
      <w:rPr>
        <w:rFonts w:ascii="Symbol" w:hAnsi="Symbol" w:hint="default"/>
      </w:rPr>
    </w:lvl>
    <w:lvl w:ilvl="7" w:tplc="41E424C4">
      <w:start w:val="1"/>
      <w:numFmt w:val="bullet"/>
      <w:lvlText w:val="o"/>
      <w:lvlJc w:val="left"/>
      <w:pPr>
        <w:ind w:left="5760" w:hanging="360"/>
      </w:pPr>
      <w:rPr>
        <w:rFonts w:ascii="Courier New" w:hAnsi="Courier New" w:hint="default"/>
      </w:rPr>
    </w:lvl>
    <w:lvl w:ilvl="8" w:tplc="D6D8BF2A">
      <w:start w:val="1"/>
      <w:numFmt w:val="bullet"/>
      <w:lvlText w:val=""/>
      <w:lvlJc w:val="left"/>
      <w:pPr>
        <w:ind w:left="6480" w:hanging="360"/>
      </w:pPr>
      <w:rPr>
        <w:rFonts w:ascii="Wingdings" w:hAnsi="Wingdings" w:hint="default"/>
      </w:rPr>
    </w:lvl>
  </w:abstractNum>
  <w:abstractNum w:abstractNumId="26" w15:restartNumberingAfterBreak="0">
    <w:nsid w:val="5121E017"/>
    <w:multiLevelType w:val="hybridMultilevel"/>
    <w:tmpl w:val="F99699FE"/>
    <w:lvl w:ilvl="0" w:tplc="5276E506">
      <w:start w:val="1"/>
      <w:numFmt w:val="bullet"/>
      <w:lvlText w:val="-"/>
      <w:lvlJc w:val="left"/>
      <w:pPr>
        <w:ind w:left="720" w:hanging="360"/>
      </w:pPr>
      <w:rPr>
        <w:rFonts w:ascii="Aptos" w:hAnsi="Aptos" w:hint="default"/>
      </w:rPr>
    </w:lvl>
    <w:lvl w:ilvl="1" w:tplc="C4347A1C">
      <w:start w:val="1"/>
      <w:numFmt w:val="bullet"/>
      <w:lvlText w:val="o"/>
      <w:lvlJc w:val="left"/>
      <w:pPr>
        <w:ind w:left="1440" w:hanging="360"/>
      </w:pPr>
      <w:rPr>
        <w:rFonts w:ascii="Courier New" w:hAnsi="Courier New" w:hint="default"/>
      </w:rPr>
    </w:lvl>
    <w:lvl w:ilvl="2" w:tplc="16EA63AA">
      <w:start w:val="1"/>
      <w:numFmt w:val="bullet"/>
      <w:lvlText w:val=""/>
      <w:lvlJc w:val="left"/>
      <w:pPr>
        <w:ind w:left="2160" w:hanging="360"/>
      </w:pPr>
      <w:rPr>
        <w:rFonts w:ascii="Wingdings" w:hAnsi="Wingdings" w:hint="default"/>
      </w:rPr>
    </w:lvl>
    <w:lvl w:ilvl="3" w:tplc="C93A36BE">
      <w:start w:val="1"/>
      <w:numFmt w:val="bullet"/>
      <w:lvlText w:val=""/>
      <w:lvlJc w:val="left"/>
      <w:pPr>
        <w:ind w:left="2880" w:hanging="360"/>
      </w:pPr>
      <w:rPr>
        <w:rFonts w:ascii="Symbol" w:hAnsi="Symbol" w:hint="default"/>
      </w:rPr>
    </w:lvl>
    <w:lvl w:ilvl="4" w:tplc="6C58CB20">
      <w:start w:val="1"/>
      <w:numFmt w:val="bullet"/>
      <w:lvlText w:val="o"/>
      <w:lvlJc w:val="left"/>
      <w:pPr>
        <w:ind w:left="3600" w:hanging="360"/>
      </w:pPr>
      <w:rPr>
        <w:rFonts w:ascii="Courier New" w:hAnsi="Courier New" w:hint="default"/>
      </w:rPr>
    </w:lvl>
    <w:lvl w:ilvl="5" w:tplc="32CC3A6E">
      <w:start w:val="1"/>
      <w:numFmt w:val="bullet"/>
      <w:lvlText w:val=""/>
      <w:lvlJc w:val="left"/>
      <w:pPr>
        <w:ind w:left="4320" w:hanging="360"/>
      </w:pPr>
      <w:rPr>
        <w:rFonts w:ascii="Wingdings" w:hAnsi="Wingdings" w:hint="default"/>
      </w:rPr>
    </w:lvl>
    <w:lvl w:ilvl="6" w:tplc="DF569AD0">
      <w:start w:val="1"/>
      <w:numFmt w:val="bullet"/>
      <w:lvlText w:val=""/>
      <w:lvlJc w:val="left"/>
      <w:pPr>
        <w:ind w:left="5040" w:hanging="360"/>
      </w:pPr>
      <w:rPr>
        <w:rFonts w:ascii="Symbol" w:hAnsi="Symbol" w:hint="default"/>
      </w:rPr>
    </w:lvl>
    <w:lvl w:ilvl="7" w:tplc="88D62348">
      <w:start w:val="1"/>
      <w:numFmt w:val="bullet"/>
      <w:lvlText w:val="o"/>
      <w:lvlJc w:val="left"/>
      <w:pPr>
        <w:ind w:left="5760" w:hanging="360"/>
      </w:pPr>
      <w:rPr>
        <w:rFonts w:ascii="Courier New" w:hAnsi="Courier New" w:hint="default"/>
      </w:rPr>
    </w:lvl>
    <w:lvl w:ilvl="8" w:tplc="FBAC965E">
      <w:start w:val="1"/>
      <w:numFmt w:val="bullet"/>
      <w:lvlText w:val=""/>
      <w:lvlJc w:val="left"/>
      <w:pPr>
        <w:ind w:left="6480" w:hanging="360"/>
      </w:pPr>
      <w:rPr>
        <w:rFonts w:ascii="Wingdings" w:hAnsi="Wingdings" w:hint="default"/>
      </w:rPr>
    </w:lvl>
  </w:abstractNum>
  <w:abstractNum w:abstractNumId="27" w15:restartNumberingAfterBreak="0">
    <w:nsid w:val="52C1273A"/>
    <w:multiLevelType w:val="hybridMultilevel"/>
    <w:tmpl w:val="B82C0638"/>
    <w:lvl w:ilvl="0" w:tplc="FB102906">
      <w:start w:val="1"/>
      <w:numFmt w:val="upperLetter"/>
      <w:lvlText w:val="%1)"/>
      <w:lvlJc w:val="left"/>
      <w:pPr>
        <w:ind w:left="720" w:hanging="360"/>
      </w:pPr>
    </w:lvl>
    <w:lvl w:ilvl="1" w:tplc="4FB2BA28">
      <w:start w:val="1"/>
      <w:numFmt w:val="lowerLetter"/>
      <w:lvlText w:val="%2."/>
      <w:lvlJc w:val="left"/>
      <w:pPr>
        <w:ind w:left="1440" w:hanging="360"/>
      </w:pPr>
    </w:lvl>
    <w:lvl w:ilvl="2" w:tplc="381CE68C">
      <w:start w:val="1"/>
      <w:numFmt w:val="lowerRoman"/>
      <w:lvlText w:val="%3."/>
      <w:lvlJc w:val="right"/>
      <w:pPr>
        <w:ind w:left="2160" w:hanging="180"/>
      </w:pPr>
    </w:lvl>
    <w:lvl w:ilvl="3" w:tplc="05887BA0">
      <w:start w:val="1"/>
      <w:numFmt w:val="decimal"/>
      <w:lvlText w:val="%4."/>
      <w:lvlJc w:val="left"/>
      <w:pPr>
        <w:ind w:left="2880" w:hanging="360"/>
      </w:pPr>
    </w:lvl>
    <w:lvl w:ilvl="4" w:tplc="4074F816">
      <w:start w:val="1"/>
      <w:numFmt w:val="lowerLetter"/>
      <w:lvlText w:val="%5."/>
      <w:lvlJc w:val="left"/>
      <w:pPr>
        <w:ind w:left="3600" w:hanging="360"/>
      </w:pPr>
    </w:lvl>
    <w:lvl w:ilvl="5" w:tplc="EE722F7A">
      <w:start w:val="1"/>
      <w:numFmt w:val="lowerRoman"/>
      <w:lvlText w:val="%6."/>
      <w:lvlJc w:val="right"/>
      <w:pPr>
        <w:ind w:left="4320" w:hanging="180"/>
      </w:pPr>
    </w:lvl>
    <w:lvl w:ilvl="6" w:tplc="BD00188A">
      <w:start w:val="1"/>
      <w:numFmt w:val="decimal"/>
      <w:lvlText w:val="%7."/>
      <w:lvlJc w:val="left"/>
      <w:pPr>
        <w:ind w:left="5040" w:hanging="360"/>
      </w:pPr>
    </w:lvl>
    <w:lvl w:ilvl="7" w:tplc="D360B180">
      <w:start w:val="1"/>
      <w:numFmt w:val="lowerLetter"/>
      <w:lvlText w:val="%8."/>
      <w:lvlJc w:val="left"/>
      <w:pPr>
        <w:ind w:left="5760" w:hanging="360"/>
      </w:pPr>
    </w:lvl>
    <w:lvl w:ilvl="8" w:tplc="E9EA4E8A">
      <w:start w:val="1"/>
      <w:numFmt w:val="lowerRoman"/>
      <w:lvlText w:val="%9."/>
      <w:lvlJc w:val="right"/>
      <w:pPr>
        <w:ind w:left="6480" w:hanging="180"/>
      </w:pPr>
    </w:lvl>
  </w:abstractNum>
  <w:abstractNum w:abstractNumId="28" w15:restartNumberingAfterBreak="0">
    <w:nsid w:val="543DA7CC"/>
    <w:multiLevelType w:val="hybridMultilevel"/>
    <w:tmpl w:val="EF44B678"/>
    <w:lvl w:ilvl="0" w:tplc="A156051E">
      <w:start w:val="1"/>
      <w:numFmt w:val="bullet"/>
      <w:lvlText w:val="-"/>
      <w:lvlJc w:val="left"/>
      <w:pPr>
        <w:ind w:left="720" w:hanging="360"/>
      </w:pPr>
      <w:rPr>
        <w:rFonts w:ascii="Aptos" w:hAnsi="Aptos" w:hint="default"/>
      </w:rPr>
    </w:lvl>
    <w:lvl w:ilvl="1" w:tplc="D066696A">
      <w:start w:val="1"/>
      <w:numFmt w:val="bullet"/>
      <w:lvlText w:val="o"/>
      <w:lvlJc w:val="left"/>
      <w:pPr>
        <w:ind w:left="1440" w:hanging="360"/>
      </w:pPr>
      <w:rPr>
        <w:rFonts w:ascii="Courier New" w:hAnsi="Courier New" w:hint="default"/>
      </w:rPr>
    </w:lvl>
    <w:lvl w:ilvl="2" w:tplc="980EDD0A">
      <w:start w:val="1"/>
      <w:numFmt w:val="bullet"/>
      <w:lvlText w:val=""/>
      <w:lvlJc w:val="left"/>
      <w:pPr>
        <w:ind w:left="2160" w:hanging="360"/>
      </w:pPr>
      <w:rPr>
        <w:rFonts w:ascii="Wingdings" w:hAnsi="Wingdings" w:hint="default"/>
      </w:rPr>
    </w:lvl>
    <w:lvl w:ilvl="3" w:tplc="6EA4036A">
      <w:start w:val="1"/>
      <w:numFmt w:val="bullet"/>
      <w:lvlText w:val=""/>
      <w:lvlJc w:val="left"/>
      <w:pPr>
        <w:ind w:left="2880" w:hanging="360"/>
      </w:pPr>
      <w:rPr>
        <w:rFonts w:ascii="Symbol" w:hAnsi="Symbol" w:hint="default"/>
      </w:rPr>
    </w:lvl>
    <w:lvl w:ilvl="4" w:tplc="472CF566">
      <w:start w:val="1"/>
      <w:numFmt w:val="bullet"/>
      <w:lvlText w:val="o"/>
      <w:lvlJc w:val="left"/>
      <w:pPr>
        <w:ind w:left="3600" w:hanging="360"/>
      </w:pPr>
      <w:rPr>
        <w:rFonts w:ascii="Courier New" w:hAnsi="Courier New" w:hint="default"/>
      </w:rPr>
    </w:lvl>
    <w:lvl w:ilvl="5" w:tplc="D16A8CF0">
      <w:start w:val="1"/>
      <w:numFmt w:val="bullet"/>
      <w:lvlText w:val=""/>
      <w:lvlJc w:val="left"/>
      <w:pPr>
        <w:ind w:left="4320" w:hanging="360"/>
      </w:pPr>
      <w:rPr>
        <w:rFonts w:ascii="Wingdings" w:hAnsi="Wingdings" w:hint="default"/>
      </w:rPr>
    </w:lvl>
    <w:lvl w:ilvl="6" w:tplc="555AF0AE">
      <w:start w:val="1"/>
      <w:numFmt w:val="bullet"/>
      <w:lvlText w:val=""/>
      <w:lvlJc w:val="left"/>
      <w:pPr>
        <w:ind w:left="5040" w:hanging="360"/>
      </w:pPr>
      <w:rPr>
        <w:rFonts w:ascii="Symbol" w:hAnsi="Symbol" w:hint="default"/>
      </w:rPr>
    </w:lvl>
    <w:lvl w:ilvl="7" w:tplc="07D85CCE">
      <w:start w:val="1"/>
      <w:numFmt w:val="bullet"/>
      <w:lvlText w:val="o"/>
      <w:lvlJc w:val="left"/>
      <w:pPr>
        <w:ind w:left="5760" w:hanging="360"/>
      </w:pPr>
      <w:rPr>
        <w:rFonts w:ascii="Courier New" w:hAnsi="Courier New" w:hint="default"/>
      </w:rPr>
    </w:lvl>
    <w:lvl w:ilvl="8" w:tplc="AB44C3E4">
      <w:start w:val="1"/>
      <w:numFmt w:val="bullet"/>
      <w:lvlText w:val=""/>
      <w:lvlJc w:val="left"/>
      <w:pPr>
        <w:ind w:left="6480" w:hanging="360"/>
      </w:pPr>
      <w:rPr>
        <w:rFonts w:ascii="Wingdings" w:hAnsi="Wingdings" w:hint="default"/>
      </w:rPr>
    </w:lvl>
  </w:abstractNum>
  <w:abstractNum w:abstractNumId="29" w15:restartNumberingAfterBreak="0">
    <w:nsid w:val="55232391"/>
    <w:multiLevelType w:val="hybridMultilevel"/>
    <w:tmpl w:val="1166E3B4"/>
    <w:lvl w:ilvl="0" w:tplc="321CA702">
      <w:start w:val="1"/>
      <w:numFmt w:val="decimal"/>
      <w:lvlText w:val="6)"/>
      <w:lvlJc w:val="left"/>
      <w:pPr>
        <w:ind w:left="720" w:hanging="360"/>
      </w:pPr>
    </w:lvl>
    <w:lvl w:ilvl="1" w:tplc="AB347FF4">
      <w:start w:val="1"/>
      <w:numFmt w:val="lowerLetter"/>
      <w:lvlText w:val="%2."/>
      <w:lvlJc w:val="left"/>
      <w:pPr>
        <w:ind w:left="1440" w:hanging="360"/>
      </w:pPr>
    </w:lvl>
    <w:lvl w:ilvl="2" w:tplc="146CBCAE">
      <w:start w:val="1"/>
      <w:numFmt w:val="lowerRoman"/>
      <w:lvlText w:val="%3."/>
      <w:lvlJc w:val="right"/>
      <w:pPr>
        <w:ind w:left="2160" w:hanging="180"/>
      </w:pPr>
    </w:lvl>
    <w:lvl w:ilvl="3" w:tplc="16FAEE8C">
      <w:start w:val="1"/>
      <w:numFmt w:val="decimal"/>
      <w:lvlText w:val="%4."/>
      <w:lvlJc w:val="left"/>
      <w:pPr>
        <w:ind w:left="2880" w:hanging="360"/>
      </w:pPr>
    </w:lvl>
    <w:lvl w:ilvl="4" w:tplc="FD0C81E2">
      <w:start w:val="1"/>
      <w:numFmt w:val="lowerLetter"/>
      <w:lvlText w:val="%5."/>
      <w:lvlJc w:val="left"/>
      <w:pPr>
        <w:ind w:left="3600" w:hanging="360"/>
      </w:pPr>
    </w:lvl>
    <w:lvl w:ilvl="5" w:tplc="202C80B4">
      <w:start w:val="1"/>
      <w:numFmt w:val="lowerRoman"/>
      <w:lvlText w:val="%6."/>
      <w:lvlJc w:val="right"/>
      <w:pPr>
        <w:ind w:left="4320" w:hanging="180"/>
      </w:pPr>
    </w:lvl>
    <w:lvl w:ilvl="6" w:tplc="FCFACE5A">
      <w:start w:val="1"/>
      <w:numFmt w:val="decimal"/>
      <w:lvlText w:val="%7."/>
      <w:lvlJc w:val="left"/>
      <w:pPr>
        <w:ind w:left="5040" w:hanging="360"/>
      </w:pPr>
    </w:lvl>
    <w:lvl w:ilvl="7" w:tplc="DBA0333A">
      <w:start w:val="1"/>
      <w:numFmt w:val="lowerLetter"/>
      <w:lvlText w:val="%8."/>
      <w:lvlJc w:val="left"/>
      <w:pPr>
        <w:ind w:left="5760" w:hanging="360"/>
      </w:pPr>
    </w:lvl>
    <w:lvl w:ilvl="8" w:tplc="BAF6ED00">
      <w:start w:val="1"/>
      <w:numFmt w:val="lowerRoman"/>
      <w:lvlText w:val="%9."/>
      <w:lvlJc w:val="right"/>
      <w:pPr>
        <w:ind w:left="6480" w:hanging="180"/>
      </w:pPr>
    </w:lvl>
  </w:abstractNum>
  <w:abstractNum w:abstractNumId="30" w15:restartNumberingAfterBreak="0">
    <w:nsid w:val="56315C6D"/>
    <w:multiLevelType w:val="multilevel"/>
    <w:tmpl w:val="2FDC7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492E76"/>
    <w:multiLevelType w:val="multilevel"/>
    <w:tmpl w:val="3AAA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F33492"/>
    <w:multiLevelType w:val="hybridMultilevel"/>
    <w:tmpl w:val="7ABAA1C8"/>
    <w:lvl w:ilvl="0" w:tplc="DF4AD642">
      <w:start w:val="1"/>
      <w:numFmt w:val="upperLetter"/>
      <w:lvlText w:val="%1)"/>
      <w:lvlJc w:val="left"/>
      <w:pPr>
        <w:ind w:left="720" w:hanging="360"/>
      </w:pPr>
    </w:lvl>
    <w:lvl w:ilvl="1" w:tplc="6254A5A4">
      <w:start w:val="1"/>
      <w:numFmt w:val="lowerLetter"/>
      <w:lvlText w:val="%2."/>
      <w:lvlJc w:val="left"/>
      <w:pPr>
        <w:ind w:left="1440" w:hanging="360"/>
      </w:pPr>
    </w:lvl>
    <w:lvl w:ilvl="2" w:tplc="2C645100">
      <w:start w:val="1"/>
      <w:numFmt w:val="lowerRoman"/>
      <w:lvlText w:val="%3."/>
      <w:lvlJc w:val="right"/>
      <w:pPr>
        <w:ind w:left="2160" w:hanging="180"/>
      </w:pPr>
    </w:lvl>
    <w:lvl w:ilvl="3" w:tplc="D0FE608E">
      <w:start w:val="1"/>
      <w:numFmt w:val="decimal"/>
      <w:lvlText w:val="%4."/>
      <w:lvlJc w:val="left"/>
      <w:pPr>
        <w:ind w:left="2880" w:hanging="360"/>
      </w:pPr>
    </w:lvl>
    <w:lvl w:ilvl="4" w:tplc="7B108634">
      <w:start w:val="1"/>
      <w:numFmt w:val="lowerLetter"/>
      <w:lvlText w:val="%5."/>
      <w:lvlJc w:val="left"/>
      <w:pPr>
        <w:ind w:left="3600" w:hanging="360"/>
      </w:pPr>
    </w:lvl>
    <w:lvl w:ilvl="5" w:tplc="E1C01080">
      <w:start w:val="1"/>
      <w:numFmt w:val="lowerRoman"/>
      <w:lvlText w:val="%6."/>
      <w:lvlJc w:val="right"/>
      <w:pPr>
        <w:ind w:left="4320" w:hanging="180"/>
      </w:pPr>
    </w:lvl>
    <w:lvl w:ilvl="6" w:tplc="6C2EC3DA">
      <w:start w:val="1"/>
      <w:numFmt w:val="decimal"/>
      <w:lvlText w:val="%7."/>
      <w:lvlJc w:val="left"/>
      <w:pPr>
        <w:ind w:left="5040" w:hanging="360"/>
      </w:pPr>
    </w:lvl>
    <w:lvl w:ilvl="7" w:tplc="FF94739E">
      <w:start w:val="1"/>
      <w:numFmt w:val="lowerLetter"/>
      <w:lvlText w:val="%8."/>
      <w:lvlJc w:val="left"/>
      <w:pPr>
        <w:ind w:left="5760" w:hanging="360"/>
      </w:pPr>
    </w:lvl>
    <w:lvl w:ilvl="8" w:tplc="189A0E08">
      <w:start w:val="1"/>
      <w:numFmt w:val="lowerRoman"/>
      <w:lvlText w:val="%9."/>
      <w:lvlJc w:val="right"/>
      <w:pPr>
        <w:ind w:left="6480" w:hanging="180"/>
      </w:pPr>
    </w:lvl>
  </w:abstractNum>
  <w:abstractNum w:abstractNumId="33" w15:restartNumberingAfterBreak="0">
    <w:nsid w:val="5FD86146"/>
    <w:multiLevelType w:val="hybridMultilevel"/>
    <w:tmpl w:val="3BB852DC"/>
    <w:lvl w:ilvl="0" w:tplc="1D885760">
      <w:start w:val="1"/>
      <w:numFmt w:val="bullet"/>
      <w:lvlText w:val=""/>
      <w:lvlJc w:val="left"/>
      <w:pPr>
        <w:ind w:left="720" w:hanging="360"/>
      </w:pPr>
      <w:rPr>
        <w:rFonts w:ascii="Symbol" w:hAnsi="Symbol" w:hint="default"/>
      </w:rPr>
    </w:lvl>
    <w:lvl w:ilvl="1" w:tplc="5A560B62">
      <w:start w:val="1"/>
      <w:numFmt w:val="bullet"/>
      <w:lvlText w:val="o"/>
      <w:lvlJc w:val="left"/>
      <w:pPr>
        <w:ind w:left="1440" w:hanging="360"/>
      </w:pPr>
      <w:rPr>
        <w:rFonts w:ascii="Courier New" w:hAnsi="Courier New" w:hint="default"/>
      </w:rPr>
    </w:lvl>
    <w:lvl w:ilvl="2" w:tplc="2A880458">
      <w:start w:val="1"/>
      <w:numFmt w:val="bullet"/>
      <w:lvlText w:val=""/>
      <w:lvlJc w:val="left"/>
      <w:pPr>
        <w:ind w:left="2160" w:hanging="360"/>
      </w:pPr>
      <w:rPr>
        <w:rFonts w:ascii="Wingdings" w:hAnsi="Wingdings" w:hint="default"/>
      </w:rPr>
    </w:lvl>
    <w:lvl w:ilvl="3" w:tplc="19984FCE">
      <w:start w:val="1"/>
      <w:numFmt w:val="bullet"/>
      <w:lvlText w:val=""/>
      <w:lvlJc w:val="left"/>
      <w:pPr>
        <w:ind w:left="2880" w:hanging="360"/>
      </w:pPr>
      <w:rPr>
        <w:rFonts w:ascii="Symbol" w:hAnsi="Symbol" w:hint="default"/>
      </w:rPr>
    </w:lvl>
    <w:lvl w:ilvl="4" w:tplc="177AF2C0">
      <w:start w:val="1"/>
      <w:numFmt w:val="bullet"/>
      <w:lvlText w:val="o"/>
      <w:lvlJc w:val="left"/>
      <w:pPr>
        <w:ind w:left="3600" w:hanging="360"/>
      </w:pPr>
      <w:rPr>
        <w:rFonts w:ascii="Courier New" w:hAnsi="Courier New" w:hint="default"/>
      </w:rPr>
    </w:lvl>
    <w:lvl w:ilvl="5" w:tplc="5EB4A47E">
      <w:start w:val="1"/>
      <w:numFmt w:val="bullet"/>
      <w:lvlText w:val=""/>
      <w:lvlJc w:val="left"/>
      <w:pPr>
        <w:ind w:left="4320" w:hanging="360"/>
      </w:pPr>
      <w:rPr>
        <w:rFonts w:ascii="Wingdings" w:hAnsi="Wingdings" w:hint="default"/>
      </w:rPr>
    </w:lvl>
    <w:lvl w:ilvl="6" w:tplc="26C01D04">
      <w:start w:val="1"/>
      <w:numFmt w:val="bullet"/>
      <w:lvlText w:val=""/>
      <w:lvlJc w:val="left"/>
      <w:pPr>
        <w:ind w:left="5040" w:hanging="360"/>
      </w:pPr>
      <w:rPr>
        <w:rFonts w:ascii="Symbol" w:hAnsi="Symbol" w:hint="default"/>
      </w:rPr>
    </w:lvl>
    <w:lvl w:ilvl="7" w:tplc="78362D1A">
      <w:start w:val="1"/>
      <w:numFmt w:val="bullet"/>
      <w:lvlText w:val="o"/>
      <w:lvlJc w:val="left"/>
      <w:pPr>
        <w:ind w:left="5760" w:hanging="360"/>
      </w:pPr>
      <w:rPr>
        <w:rFonts w:ascii="Courier New" w:hAnsi="Courier New" w:hint="default"/>
      </w:rPr>
    </w:lvl>
    <w:lvl w:ilvl="8" w:tplc="CCB00EEE">
      <w:start w:val="1"/>
      <w:numFmt w:val="bullet"/>
      <w:lvlText w:val=""/>
      <w:lvlJc w:val="left"/>
      <w:pPr>
        <w:ind w:left="6480" w:hanging="360"/>
      </w:pPr>
      <w:rPr>
        <w:rFonts w:ascii="Wingdings" w:hAnsi="Wingdings" w:hint="default"/>
      </w:rPr>
    </w:lvl>
  </w:abstractNum>
  <w:abstractNum w:abstractNumId="34" w15:restartNumberingAfterBreak="0">
    <w:nsid w:val="60F4AE03"/>
    <w:multiLevelType w:val="hybridMultilevel"/>
    <w:tmpl w:val="B128C9FE"/>
    <w:lvl w:ilvl="0" w:tplc="B434A520">
      <w:start w:val="1"/>
      <w:numFmt w:val="bullet"/>
      <w:lvlText w:val="-"/>
      <w:lvlJc w:val="left"/>
      <w:pPr>
        <w:ind w:left="720" w:hanging="360"/>
      </w:pPr>
      <w:rPr>
        <w:rFonts w:ascii="Aptos" w:hAnsi="Aptos" w:hint="default"/>
      </w:rPr>
    </w:lvl>
    <w:lvl w:ilvl="1" w:tplc="4A2E1F56">
      <w:start w:val="1"/>
      <w:numFmt w:val="bullet"/>
      <w:lvlText w:val="o"/>
      <w:lvlJc w:val="left"/>
      <w:pPr>
        <w:ind w:left="1440" w:hanging="360"/>
      </w:pPr>
      <w:rPr>
        <w:rFonts w:ascii="Courier New" w:hAnsi="Courier New" w:hint="default"/>
      </w:rPr>
    </w:lvl>
    <w:lvl w:ilvl="2" w:tplc="695A42F6">
      <w:start w:val="1"/>
      <w:numFmt w:val="bullet"/>
      <w:lvlText w:val=""/>
      <w:lvlJc w:val="left"/>
      <w:pPr>
        <w:ind w:left="2160" w:hanging="360"/>
      </w:pPr>
      <w:rPr>
        <w:rFonts w:ascii="Wingdings" w:hAnsi="Wingdings" w:hint="default"/>
      </w:rPr>
    </w:lvl>
    <w:lvl w:ilvl="3" w:tplc="241812DA">
      <w:start w:val="1"/>
      <w:numFmt w:val="bullet"/>
      <w:lvlText w:val=""/>
      <w:lvlJc w:val="left"/>
      <w:pPr>
        <w:ind w:left="2880" w:hanging="360"/>
      </w:pPr>
      <w:rPr>
        <w:rFonts w:ascii="Symbol" w:hAnsi="Symbol" w:hint="default"/>
      </w:rPr>
    </w:lvl>
    <w:lvl w:ilvl="4" w:tplc="9F12E764">
      <w:start w:val="1"/>
      <w:numFmt w:val="bullet"/>
      <w:lvlText w:val="o"/>
      <w:lvlJc w:val="left"/>
      <w:pPr>
        <w:ind w:left="3600" w:hanging="360"/>
      </w:pPr>
      <w:rPr>
        <w:rFonts w:ascii="Courier New" w:hAnsi="Courier New" w:hint="default"/>
      </w:rPr>
    </w:lvl>
    <w:lvl w:ilvl="5" w:tplc="8E68BACE">
      <w:start w:val="1"/>
      <w:numFmt w:val="bullet"/>
      <w:lvlText w:val=""/>
      <w:lvlJc w:val="left"/>
      <w:pPr>
        <w:ind w:left="4320" w:hanging="360"/>
      </w:pPr>
      <w:rPr>
        <w:rFonts w:ascii="Wingdings" w:hAnsi="Wingdings" w:hint="default"/>
      </w:rPr>
    </w:lvl>
    <w:lvl w:ilvl="6" w:tplc="FCD63F62">
      <w:start w:val="1"/>
      <w:numFmt w:val="bullet"/>
      <w:lvlText w:val=""/>
      <w:lvlJc w:val="left"/>
      <w:pPr>
        <w:ind w:left="5040" w:hanging="360"/>
      </w:pPr>
      <w:rPr>
        <w:rFonts w:ascii="Symbol" w:hAnsi="Symbol" w:hint="default"/>
      </w:rPr>
    </w:lvl>
    <w:lvl w:ilvl="7" w:tplc="EF1215BE">
      <w:start w:val="1"/>
      <w:numFmt w:val="bullet"/>
      <w:lvlText w:val="o"/>
      <w:lvlJc w:val="left"/>
      <w:pPr>
        <w:ind w:left="5760" w:hanging="360"/>
      </w:pPr>
      <w:rPr>
        <w:rFonts w:ascii="Courier New" w:hAnsi="Courier New" w:hint="default"/>
      </w:rPr>
    </w:lvl>
    <w:lvl w:ilvl="8" w:tplc="74682AC6">
      <w:start w:val="1"/>
      <w:numFmt w:val="bullet"/>
      <w:lvlText w:val=""/>
      <w:lvlJc w:val="left"/>
      <w:pPr>
        <w:ind w:left="6480" w:hanging="360"/>
      </w:pPr>
      <w:rPr>
        <w:rFonts w:ascii="Wingdings" w:hAnsi="Wingdings" w:hint="default"/>
      </w:rPr>
    </w:lvl>
  </w:abstractNum>
  <w:abstractNum w:abstractNumId="35" w15:restartNumberingAfterBreak="0">
    <w:nsid w:val="6206BCB8"/>
    <w:multiLevelType w:val="hybridMultilevel"/>
    <w:tmpl w:val="6F604E7C"/>
    <w:lvl w:ilvl="0" w:tplc="50CCF25E">
      <w:start w:val="1"/>
      <w:numFmt w:val="bullet"/>
      <w:lvlText w:val="-"/>
      <w:lvlJc w:val="left"/>
      <w:pPr>
        <w:ind w:left="720" w:hanging="360"/>
      </w:pPr>
      <w:rPr>
        <w:rFonts w:ascii="Aptos" w:hAnsi="Aptos" w:hint="default"/>
      </w:rPr>
    </w:lvl>
    <w:lvl w:ilvl="1" w:tplc="90B25E90">
      <w:start w:val="1"/>
      <w:numFmt w:val="bullet"/>
      <w:lvlText w:val="o"/>
      <w:lvlJc w:val="left"/>
      <w:pPr>
        <w:ind w:left="1440" w:hanging="360"/>
      </w:pPr>
      <w:rPr>
        <w:rFonts w:ascii="Courier New" w:hAnsi="Courier New" w:hint="default"/>
      </w:rPr>
    </w:lvl>
    <w:lvl w:ilvl="2" w:tplc="1914987C">
      <w:start w:val="1"/>
      <w:numFmt w:val="bullet"/>
      <w:lvlText w:val=""/>
      <w:lvlJc w:val="left"/>
      <w:pPr>
        <w:ind w:left="2160" w:hanging="360"/>
      </w:pPr>
      <w:rPr>
        <w:rFonts w:ascii="Wingdings" w:hAnsi="Wingdings" w:hint="default"/>
      </w:rPr>
    </w:lvl>
    <w:lvl w:ilvl="3" w:tplc="4A1A3A1E">
      <w:start w:val="1"/>
      <w:numFmt w:val="bullet"/>
      <w:lvlText w:val=""/>
      <w:lvlJc w:val="left"/>
      <w:pPr>
        <w:ind w:left="2880" w:hanging="360"/>
      </w:pPr>
      <w:rPr>
        <w:rFonts w:ascii="Symbol" w:hAnsi="Symbol" w:hint="default"/>
      </w:rPr>
    </w:lvl>
    <w:lvl w:ilvl="4" w:tplc="E4982248">
      <w:start w:val="1"/>
      <w:numFmt w:val="bullet"/>
      <w:lvlText w:val="o"/>
      <w:lvlJc w:val="left"/>
      <w:pPr>
        <w:ind w:left="3600" w:hanging="360"/>
      </w:pPr>
      <w:rPr>
        <w:rFonts w:ascii="Courier New" w:hAnsi="Courier New" w:hint="default"/>
      </w:rPr>
    </w:lvl>
    <w:lvl w:ilvl="5" w:tplc="AE5C6DA8">
      <w:start w:val="1"/>
      <w:numFmt w:val="bullet"/>
      <w:lvlText w:val=""/>
      <w:lvlJc w:val="left"/>
      <w:pPr>
        <w:ind w:left="4320" w:hanging="360"/>
      </w:pPr>
      <w:rPr>
        <w:rFonts w:ascii="Wingdings" w:hAnsi="Wingdings" w:hint="default"/>
      </w:rPr>
    </w:lvl>
    <w:lvl w:ilvl="6" w:tplc="49A6F8D0">
      <w:start w:val="1"/>
      <w:numFmt w:val="bullet"/>
      <w:lvlText w:val=""/>
      <w:lvlJc w:val="left"/>
      <w:pPr>
        <w:ind w:left="5040" w:hanging="360"/>
      </w:pPr>
      <w:rPr>
        <w:rFonts w:ascii="Symbol" w:hAnsi="Symbol" w:hint="default"/>
      </w:rPr>
    </w:lvl>
    <w:lvl w:ilvl="7" w:tplc="0E30AF26">
      <w:start w:val="1"/>
      <w:numFmt w:val="bullet"/>
      <w:lvlText w:val="o"/>
      <w:lvlJc w:val="left"/>
      <w:pPr>
        <w:ind w:left="5760" w:hanging="360"/>
      </w:pPr>
      <w:rPr>
        <w:rFonts w:ascii="Courier New" w:hAnsi="Courier New" w:hint="default"/>
      </w:rPr>
    </w:lvl>
    <w:lvl w:ilvl="8" w:tplc="CF4C4AD6">
      <w:start w:val="1"/>
      <w:numFmt w:val="bullet"/>
      <w:lvlText w:val=""/>
      <w:lvlJc w:val="left"/>
      <w:pPr>
        <w:ind w:left="6480" w:hanging="360"/>
      </w:pPr>
      <w:rPr>
        <w:rFonts w:ascii="Wingdings" w:hAnsi="Wingdings" w:hint="default"/>
      </w:rPr>
    </w:lvl>
  </w:abstractNum>
  <w:abstractNum w:abstractNumId="36" w15:restartNumberingAfterBreak="0">
    <w:nsid w:val="64D98DA3"/>
    <w:multiLevelType w:val="hybridMultilevel"/>
    <w:tmpl w:val="A2CC07B8"/>
    <w:lvl w:ilvl="0" w:tplc="635C5DCC">
      <w:start w:val="1"/>
      <w:numFmt w:val="bullet"/>
      <w:lvlText w:val="-"/>
      <w:lvlJc w:val="left"/>
      <w:pPr>
        <w:ind w:left="720" w:hanging="360"/>
      </w:pPr>
      <w:rPr>
        <w:rFonts w:ascii="Aptos" w:hAnsi="Aptos" w:hint="default"/>
      </w:rPr>
    </w:lvl>
    <w:lvl w:ilvl="1" w:tplc="F3161432">
      <w:start w:val="1"/>
      <w:numFmt w:val="bullet"/>
      <w:lvlText w:val="o"/>
      <w:lvlJc w:val="left"/>
      <w:pPr>
        <w:ind w:left="1440" w:hanging="360"/>
      </w:pPr>
      <w:rPr>
        <w:rFonts w:ascii="Courier New" w:hAnsi="Courier New" w:hint="default"/>
      </w:rPr>
    </w:lvl>
    <w:lvl w:ilvl="2" w:tplc="34087556">
      <w:start w:val="1"/>
      <w:numFmt w:val="bullet"/>
      <w:lvlText w:val=""/>
      <w:lvlJc w:val="left"/>
      <w:pPr>
        <w:ind w:left="2160" w:hanging="360"/>
      </w:pPr>
      <w:rPr>
        <w:rFonts w:ascii="Wingdings" w:hAnsi="Wingdings" w:hint="default"/>
      </w:rPr>
    </w:lvl>
    <w:lvl w:ilvl="3" w:tplc="C7B6310A">
      <w:start w:val="1"/>
      <w:numFmt w:val="bullet"/>
      <w:lvlText w:val=""/>
      <w:lvlJc w:val="left"/>
      <w:pPr>
        <w:ind w:left="2880" w:hanging="360"/>
      </w:pPr>
      <w:rPr>
        <w:rFonts w:ascii="Symbol" w:hAnsi="Symbol" w:hint="default"/>
      </w:rPr>
    </w:lvl>
    <w:lvl w:ilvl="4" w:tplc="C60C6C82">
      <w:start w:val="1"/>
      <w:numFmt w:val="bullet"/>
      <w:lvlText w:val="o"/>
      <w:lvlJc w:val="left"/>
      <w:pPr>
        <w:ind w:left="3600" w:hanging="360"/>
      </w:pPr>
      <w:rPr>
        <w:rFonts w:ascii="Courier New" w:hAnsi="Courier New" w:hint="default"/>
      </w:rPr>
    </w:lvl>
    <w:lvl w:ilvl="5" w:tplc="321E0C04">
      <w:start w:val="1"/>
      <w:numFmt w:val="bullet"/>
      <w:lvlText w:val=""/>
      <w:lvlJc w:val="left"/>
      <w:pPr>
        <w:ind w:left="4320" w:hanging="360"/>
      </w:pPr>
      <w:rPr>
        <w:rFonts w:ascii="Wingdings" w:hAnsi="Wingdings" w:hint="default"/>
      </w:rPr>
    </w:lvl>
    <w:lvl w:ilvl="6" w:tplc="3BC685CE">
      <w:start w:val="1"/>
      <w:numFmt w:val="bullet"/>
      <w:lvlText w:val=""/>
      <w:lvlJc w:val="left"/>
      <w:pPr>
        <w:ind w:left="5040" w:hanging="360"/>
      </w:pPr>
      <w:rPr>
        <w:rFonts w:ascii="Symbol" w:hAnsi="Symbol" w:hint="default"/>
      </w:rPr>
    </w:lvl>
    <w:lvl w:ilvl="7" w:tplc="B35EAB4A">
      <w:start w:val="1"/>
      <w:numFmt w:val="bullet"/>
      <w:lvlText w:val="o"/>
      <w:lvlJc w:val="left"/>
      <w:pPr>
        <w:ind w:left="5760" w:hanging="360"/>
      </w:pPr>
      <w:rPr>
        <w:rFonts w:ascii="Courier New" w:hAnsi="Courier New" w:hint="default"/>
      </w:rPr>
    </w:lvl>
    <w:lvl w:ilvl="8" w:tplc="A8CC26CA">
      <w:start w:val="1"/>
      <w:numFmt w:val="bullet"/>
      <w:lvlText w:val=""/>
      <w:lvlJc w:val="left"/>
      <w:pPr>
        <w:ind w:left="6480" w:hanging="360"/>
      </w:pPr>
      <w:rPr>
        <w:rFonts w:ascii="Wingdings" w:hAnsi="Wingdings" w:hint="default"/>
      </w:rPr>
    </w:lvl>
  </w:abstractNum>
  <w:abstractNum w:abstractNumId="37" w15:restartNumberingAfterBreak="0">
    <w:nsid w:val="659DEB67"/>
    <w:multiLevelType w:val="hybridMultilevel"/>
    <w:tmpl w:val="783AD60C"/>
    <w:lvl w:ilvl="0" w:tplc="42A895FC">
      <w:start w:val="1"/>
      <w:numFmt w:val="bullet"/>
      <w:lvlText w:val="-"/>
      <w:lvlJc w:val="left"/>
      <w:pPr>
        <w:ind w:left="1080" w:hanging="360"/>
      </w:pPr>
      <w:rPr>
        <w:rFonts w:ascii="Aptos" w:hAnsi="Aptos" w:hint="default"/>
      </w:rPr>
    </w:lvl>
    <w:lvl w:ilvl="1" w:tplc="5D90CFFC">
      <w:start w:val="1"/>
      <w:numFmt w:val="bullet"/>
      <w:lvlText w:val="o"/>
      <w:lvlJc w:val="left"/>
      <w:pPr>
        <w:ind w:left="1800" w:hanging="360"/>
      </w:pPr>
      <w:rPr>
        <w:rFonts w:ascii="Courier New" w:hAnsi="Courier New" w:hint="default"/>
      </w:rPr>
    </w:lvl>
    <w:lvl w:ilvl="2" w:tplc="9DD44B16">
      <w:start w:val="1"/>
      <w:numFmt w:val="bullet"/>
      <w:lvlText w:val=""/>
      <w:lvlJc w:val="left"/>
      <w:pPr>
        <w:ind w:left="2520" w:hanging="360"/>
      </w:pPr>
      <w:rPr>
        <w:rFonts w:ascii="Wingdings" w:hAnsi="Wingdings" w:hint="default"/>
      </w:rPr>
    </w:lvl>
    <w:lvl w:ilvl="3" w:tplc="F2BCD6D6">
      <w:start w:val="1"/>
      <w:numFmt w:val="bullet"/>
      <w:lvlText w:val=""/>
      <w:lvlJc w:val="left"/>
      <w:pPr>
        <w:ind w:left="3240" w:hanging="360"/>
      </w:pPr>
      <w:rPr>
        <w:rFonts w:ascii="Symbol" w:hAnsi="Symbol" w:hint="default"/>
      </w:rPr>
    </w:lvl>
    <w:lvl w:ilvl="4" w:tplc="7132EC50">
      <w:start w:val="1"/>
      <w:numFmt w:val="bullet"/>
      <w:lvlText w:val="o"/>
      <w:lvlJc w:val="left"/>
      <w:pPr>
        <w:ind w:left="3960" w:hanging="360"/>
      </w:pPr>
      <w:rPr>
        <w:rFonts w:ascii="Courier New" w:hAnsi="Courier New" w:hint="default"/>
      </w:rPr>
    </w:lvl>
    <w:lvl w:ilvl="5" w:tplc="4E86FF66">
      <w:start w:val="1"/>
      <w:numFmt w:val="bullet"/>
      <w:lvlText w:val=""/>
      <w:lvlJc w:val="left"/>
      <w:pPr>
        <w:ind w:left="4680" w:hanging="360"/>
      </w:pPr>
      <w:rPr>
        <w:rFonts w:ascii="Wingdings" w:hAnsi="Wingdings" w:hint="default"/>
      </w:rPr>
    </w:lvl>
    <w:lvl w:ilvl="6" w:tplc="9DC04278">
      <w:start w:val="1"/>
      <w:numFmt w:val="bullet"/>
      <w:lvlText w:val=""/>
      <w:lvlJc w:val="left"/>
      <w:pPr>
        <w:ind w:left="5400" w:hanging="360"/>
      </w:pPr>
      <w:rPr>
        <w:rFonts w:ascii="Symbol" w:hAnsi="Symbol" w:hint="default"/>
      </w:rPr>
    </w:lvl>
    <w:lvl w:ilvl="7" w:tplc="8092D2DA">
      <w:start w:val="1"/>
      <w:numFmt w:val="bullet"/>
      <w:lvlText w:val="o"/>
      <w:lvlJc w:val="left"/>
      <w:pPr>
        <w:ind w:left="6120" w:hanging="360"/>
      </w:pPr>
      <w:rPr>
        <w:rFonts w:ascii="Courier New" w:hAnsi="Courier New" w:hint="default"/>
      </w:rPr>
    </w:lvl>
    <w:lvl w:ilvl="8" w:tplc="AC4AFD0E">
      <w:start w:val="1"/>
      <w:numFmt w:val="bullet"/>
      <w:lvlText w:val=""/>
      <w:lvlJc w:val="left"/>
      <w:pPr>
        <w:ind w:left="6840" w:hanging="360"/>
      </w:pPr>
      <w:rPr>
        <w:rFonts w:ascii="Wingdings" w:hAnsi="Wingdings" w:hint="default"/>
      </w:rPr>
    </w:lvl>
  </w:abstractNum>
  <w:abstractNum w:abstractNumId="38" w15:restartNumberingAfterBreak="0">
    <w:nsid w:val="66E767D6"/>
    <w:multiLevelType w:val="multilevel"/>
    <w:tmpl w:val="992E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49CFB8"/>
    <w:multiLevelType w:val="hybridMultilevel"/>
    <w:tmpl w:val="ACE09EEA"/>
    <w:lvl w:ilvl="0" w:tplc="00C499A8">
      <w:start w:val="1"/>
      <w:numFmt w:val="bullet"/>
      <w:lvlText w:val="-"/>
      <w:lvlJc w:val="left"/>
      <w:pPr>
        <w:ind w:left="720" w:hanging="360"/>
      </w:pPr>
      <w:rPr>
        <w:rFonts w:ascii="Aptos" w:hAnsi="Aptos" w:hint="default"/>
      </w:rPr>
    </w:lvl>
    <w:lvl w:ilvl="1" w:tplc="493A9526">
      <w:start w:val="1"/>
      <w:numFmt w:val="bullet"/>
      <w:lvlText w:val="o"/>
      <w:lvlJc w:val="left"/>
      <w:pPr>
        <w:ind w:left="1440" w:hanging="360"/>
      </w:pPr>
      <w:rPr>
        <w:rFonts w:ascii="Courier New" w:hAnsi="Courier New" w:hint="default"/>
      </w:rPr>
    </w:lvl>
    <w:lvl w:ilvl="2" w:tplc="62583070">
      <w:start w:val="1"/>
      <w:numFmt w:val="bullet"/>
      <w:lvlText w:val=""/>
      <w:lvlJc w:val="left"/>
      <w:pPr>
        <w:ind w:left="2160" w:hanging="360"/>
      </w:pPr>
      <w:rPr>
        <w:rFonts w:ascii="Wingdings" w:hAnsi="Wingdings" w:hint="default"/>
      </w:rPr>
    </w:lvl>
    <w:lvl w:ilvl="3" w:tplc="88220586">
      <w:start w:val="1"/>
      <w:numFmt w:val="bullet"/>
      <w:lvlText w:val=""/>
      <w:lvlJc w:val="left"/>
      <w:pPr>
        <w:ind w:left="2880" w:hanging="360"/>
      </w:pPr>
      <w:rPr>
        <w:rFonts w:ascii="Symbol" w:hAnsi="Symbol" w:hint="default"/>
      </w:rPr>
    </w:lvl>
    <w:lvl w:ilvl="4" w:tplc="3EB6212C">
      <w:start w:val="1"/>
      <w:numFmt w:val="bullet"/>
      <w:lvlText w:val="o"/>
      <w:lvlJc w:val="left"/>
      <w:pPr>
        <w:ind w:left="3600" w:hanging="360"/>
      </w:pPr>
      <w:rPr>
        <w:rFonts w:ascii="Courier New" w:hAnsi="Courier New" w:hint="default"/>
      </w:rPr>
    </w:lvl>
    <w:lvl w:ilvl="5" w:tplc="F0C8D870">
      <w:start w:val="1"/>
      <w:numFmt w:val="bullet"/>
      <w:lvlText w:val=""/>
      <w:lvlJc w:val="left"/>
      <w:pPr>
        <w:ind w:left="4320" w:hanging="360"/>
      </w:pPr>
      <w:rPr>
        <w:rFonts w:ascii="Wingdings" w:hAnsi="Wingdings" w:hint="default"/>
      </w:rPr>
    </w:lvl>
    <w:lvl w:ilvl="6" w:tplc="02A82404">
      <w:start w:val="1"/>
      <w:numFmt w:val="bullet"/>
      <w:lvlText w:val=""/>
      <w:lvlJc w:val="left"/>
      <w:pPr>
        <w:ind w:left="5040" w:hanging="360"/>
      </w:pPr>
      <w:rPr>
        <w:rFonts w:ascii="Symbol" w:hAnsi="Symbol" w:hint="default"/>
      </w:rPr>
    </w:lvl>
    <w:lvl w:ilvl="7" w:tplc="072A1C76">
      <w:start w:val="1"/>
      <w:numFmt w:val="bullet"/>
      <w:lvlText w:val="o"/>
      <w:lvlJc w:val="left"/>
      <w:pPr>
        <w:ind w:left="5760" w:hanging="360"/>
      </w:pPr>
      <w:rPr>
        <w:rFonts w:ascii="Courier New" w:hAnsi="Courier New" w:hint="default"/>
      </w:rPr>
    </w:lvl>
    <w:lvl w:ilvl="8" w:tplc="50F086EE">
      <w:start w:val="1"/>
      <w:numFmt w:val="bullet"/>
      <w:lvlText w:val=""/>
      <w:lvlJc w:val="left"/>
      <w:pPr>
        <w:ind w:left="6480" w:hanging="360"/>
      </w:pPr>
      <w:rPr>
        <w:rFonts w:ascii="Wingdings" w:hAnsi="Wingdings" w:hint="default"/>
      </w:rPr>
    </w:lvl>
  </w:abstractNum>
  <w:abstractNum w:abstractNumId="40" w15:restartNumberingAfterBreak="0">
    <w:nsid w:val="72B128B0"/>
    <w:multiLevelType w:val="hybridMultilevel"/>
    <w:tmpl w:val="87E01472"/>
    <w:lvl w:ilvl="0" w:tplc="C3F4E126">
      <w:start w:val="1"/>
      <w:numFmt w:val="bullet"/>
      <w:lvlText w:val="-"/>
      <w:lvlJc w:val="left"/>
      <w:pPr>
        <w:ind w:left="720" w:hanging="360"/>
      </w:pPr>
      <w:rPr>
        <w:rFonts w:ascii="Aptos" w:hAnsi="Aptos" w:hint="default"/>
      </w:rPr>
    </w:lvl>
    <w:lvl w:ilvl="1" w:tplc="1EF4D18A">
      <w:start w:val="1"/>
      <w:numFmt w:val="bullet"/>
      <w:lvlText w:val="o"/>
      <w:lvlJc w:val="left"/>
      <w:pPr>
        <w:ind w:left="1440" w:hanging="360"/>
      </w:pPr>
      <w:rPr>
        <w:rFonts w:ascii="Courier New" w:hAnsi="Courier New" w:hint="default"/>
      </w:rPr>
    </w:lvl>
    <w:lvl w:ilvl="2" w:tplc="3D8A45E4">
      <w:start w:val="1"/>
      <w:numFmt w:val="bullet"/>
      <w:lvlText w:val=""/>
      <w:lvlJc w:val="left"/>
      <w:pPr>
        <w:ind w:left="2160" w:hanging="360"/>
      </w:pPr>
      <w:rPr>
        <w:rFonts w:ascii="Wingdings" w:hAnsi="Wingdings" w:hint="default"/>
      </w:rPr>
    </w:lvl>
    <w:lvl w:ilvl="3" w:tplc="978AED2A">
      <w:start w:val="1"/>
      <w:numFmt w:val="bullet"/>
      <w:lvlText w:val=""/>
      <w:lvlJc w:val="left"/>
      <w:pPr>
        <w:ind w:left="2880" w:hanging="360"/>
      </w:pPr>
      <w:rPr>
        <w:rFonts w:ascii="Symbol" w:hAnsi="Symbol" w:hint="default"/>
      </w:rPr>
    </w:lvl>
    <w:lvl w:ilvl="4" w:tplc="E814DC56">
      <w:start w:val="1"/>
      <w:numFmt w:val="bullet"/>
      <w:lvlText w:val="o"/>
      <w:lvlJc w:val="left"/>
      <w:pPr>
        <w:ind w:left="3600" w:hanging="360"/>
      </w:pPr>
      <w:rPr>
        <w:rFonts w:ascii="Courier New" w:hAnsi="Courier New" w:hint="default"/>
      </w:rPr>
    </w:lvl>
    <w:lvl w:ilvl="5" w:tplc="70CA77F8">
      <w:start w:val="1"/>
      <w:numFmt w:val="bullet"/>
      <w:lvlText w:val=""/>
      <w:lvlJc w:val="left"/>
      <w:pPr>
        <w:ind w:left="4320" w:hanging="360"/>
      </w:pPr>
      <w:rPr>
        <w:rFonts w:ascii="Wingdings" w:hAnsi="Wingdings" w:hint="default"/>
      </w:rPr>
    </w:lvl>
    <w:lvl w:ilvl="6" w:tplc="D6F2C026">
      <w:start w:val="1"/>
      <w:numFmt w:val="bullet"/>
      <w:lvlText w:val=""/>
      <w:lvlJc w:val="left"/>
      <w:pPr>
        <w:ind w:left="5040" w:hanging="360"/>
      </w:pPr>
      <w:rPr>
        <w:rFonts w:ascii="Symbol" w:hAnsi="Symbol" w:hint="default"/>
      </w:rPr>
    </w:lvl>
    <w:lvl w:ilvl="7" w:tplc="E2742B46">
      <w:start w:val="1"/>
      <w:numFmt w:val="bullet"/>
      <w:lvlText w:val="o"/>
      <w:lvlJc w:val="left"/>
      <w:pPr>
        <w:ind w:left="5760" w:hanging="360"/>
      </w:pPr>
      <w:rPr>
        <w:rFonts w:ascii="Courier New" w:hAnsi="Courier New" w:hint="default"/>
      </w:rPr>
    </w:lvl>
    <w:lvl w:ilvl="8" w:tplc="7B481EA0">
      <w:start w:val="1"/>
      <w:numFmt w:val="bullet"/>
      <w:lvlText w:val=""/>
      <w:lvlJc w:val="left"/>
      <w:pPr>
        <w:ind w:left="6480" w:hanging="360"/>
      </w:pPr>
      <w:rPr>
        <w:rFonts w:ascii="Wingdings" w:hAnsi="Wingdings" w:hint="default"/>
      </w:rPr>
    </w:lvl>
  </w:abstractNum>
  <w:abstractNum w:abstractNumId="41" w15:restartNumberingAfterBreak="0">
    <w:nsid w:val="7449C868"/>
    <w:multiLevelType w:val="hybridMultilevel"/>
    <w:tmpl w:val="111232DC"/>
    <w:lvl w:ilvl="0" w:tplc="8D78CF6C">
      <w:start w:val="1"/>
      <w:numFmt w:val="bullet"/>
      <w:lvlText w:val="-"/>
      <w:lvlJc w:val="left"/>
      <w:pPr>
        <w:ind w:left="720" w:hanging="360"/>
      </w:pPr>
      <w:rPr>
        <w:rFonts w:ascii="Aptos" w:hAnsi="Aptos" w:hint="default"/>
      </w:rPr>
    </w:lvl>
    <w:lvl w:ilvl="1" w:tplc="E9E0D790">
      <w:start w:val="1"/>
      <w:numFmt w:val="bullet"/>
      <w:lvlText w:val="o"/>
      <w:lvlJc w:val="left"/>
      <w:pPr>
        <w:ind w:left="1440" w:hanging="360"/>
      </w:pPr>
      <w:rPr>
        <w:rFonts w:ascii="Courier New" w:hAnsi="Courier New" w:hint="default"/>
      </w:rPr>
    </w:lvl>
    <w:lvl w:ilvl="2" w:tplc="316C4A2E">
      <w:start w:val="1"/>
      <w:numFmt w:val="bullet"/>
      <w:lvlText w:val=""/>
      <w:lvlJc w:val="left"/>
      <w:pPr>
        <w:ind w:left="2160" w:hanging="360"/>
      </w:pPr>
      <w:rPr>
        <w:rFonts w:ascii="Wingdings" w:hAnsi="Wingdings" w:hint="default"/>
      </w:rPr>
    </w:lvl>
    <w:lvl w:ilvl="3" w:tplc="19121002">
      <w:start w:val="1"/>
      <w:numFmt w:val="bullet"/>
      <w:lvlText w:val=""/>
      <w:lvlJc w:val="left"/>
      <w:pPr>
        <w:ind w:left="2880" w:hanging="360"/>
      </w:pPr>
      <w:rPr>
        <w:rFonts w:ascii="Symbol" w:hAnsi="Symbol" w:hint="default"/>
      </w:rPr>
    </w:lvl>
    <w:lvl w:ilvl="4" w:tplc="97D66F36">
      <w:start w:val="1"/>
      <w:numFmt w:val="bullet"/>
      <w:lvlText w:val="o"/>
      <w:lvlJc w:val="left"/>
      <w:pPr>
        <w:ind w:left="3600" w:hanging="360"/>
      </w:pPr>
      <w:rPr>
        <w:rFonts w:ascii="Courier New" w:hAnsi="Courier New" w:hint="default"/>
      </w:rPr>
    </w:lvl>
    <w:lvl w:ilvl="5" w:tplc="CB286AD8">
      <w:start w:val="1"/>
      <w:numFmt w:val="bullet"/>
      <w:lvlText w:val=""/>
      <w:lvlJc w:val="left"/>
      <w:pPr>
        <w:ind w:left="4320" w:hanging="360"/>
      </w:pPr>
      <w:rPr>
        <w:rFonts w:ascii="Wingdings" w:hAnsi="Wingdings" w:hint="default"/>
      </w:rPr>
    </w:lvl>
    <w:lvl w:ilvl="6" w:tplc="390E5A74">
      <w:start w:val="1"/>
      <w:numFmt w:val="bullet"/>
      <w:lvlText w:val=""/>
      <w:lvlJc w:val="left"/>
      <w:pPr>
        <w:ind w:left="5040" w:hanging="360"/>
      </w:pPr>
      <w:rPr>
        <w:rFonts w:ascii="Symbol" w:hAnsi="Symbol" w:hint="default"/>
      </w:rPr>
    </w:lvl>
    <w:lvl w:ilvl="7" w:tplc="974016D6">
      <w:start w:val="1"/>
      <w:numFmt w:val="bullet"/>
      <w:lvlText w:val="o"/>
      <w:lvlJc w:val="left"/>
      <w:pPr>
        <w:ind w:left="5760" w:hanging="360"/>
      </w:pPr>
      <w:rPr>
        <w:rFonts w:ascii="Courier New" w:hAnsi="Courier New" w:hint="default"/>
      </w:rPr>
    </w:lvl>
    <w:lvl w:ilvl="8" w:tplc="75247DD8">
      <w:start w:val="1"/>
      <w:numFmt w:val="bullet"/>
      <w:lvlText w:val=""/>
      <w:lvlJc w:val="left"/>
      <w:pPr>
        <w:ind w:left="6480" w:hanging="360"/>
      </w:pPr>
      <w:rPr>
        <w:rFonts w:ascii="Wingdings" w:hAnsi="Wingdings" w:hint="default"/>
      </w:rPr>
    </w:lvl>
  </w:abstractNum>
  <w:abstractNum w:abstractNumId="42" w15:restartNumberingAfterBreak="0">
    <w:nsid w:val="7461044B"/>
    <w:multiLevelType w:val="multilevel"/>
    <w:tmpl w:val="B964A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7523B7"/>
    <w:multiLevelType w:val="multilevel"/>
    <w:tmpl w:val="B972F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494D22"/>
    <w:multiLevelType w:val="multilevel"/>
    <w:tmpl w:val="A6C8D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B848DF"/>
    <w:multiLevelType w:val="multilevel"/>
    <w:tmpl w:val="89B42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5588690">
    <w:abstractNumId w:val="22"/>
  </w:num>
  <w:num w:numId="2" w16cid:durableId="832798561">
    <w:abstractNumId w:val="6"/>
  </w:num>
  <w:num w:numId="3" w16cid:durableId="1218201625">
    <w:abstractNumId w:val="36"/>
  </w:num>
  <w:num w:numId="4" w16cid:durableId="1236741205">
    <w:abstractNumId w:val="39"/>
  </w:num>
  <w:num w:numId="5" w16cid:durableId="679890034">
    <w:abstractNumId w:val="19"/>
  </w:num>
  <w:num w:numId="6" w16cid:durableId="1155410223">
    <w:abstractNumId w:val="25"/>
  </w:num>
  <w:num w:numId="7" w16cid:durableId="1184175350">
    <w:abstractNumId w:val="26"/>
  </w:num>
  <w:num w:numId="8" w16cid:durableId="1704593366">
    <w:abstractNumId w:val="35"/>
  </w:num>
  <w:num w:numId="9" w16cid:durableId="1546678464">
    <w:abstractNumId w:val="5"/>
  </w:num>
  <w:num w:numId="10" w16cid:durableId="1908879395">
    <w:abstractNumId w:val="28"/>
  </w:num>
  <w:num w:numId="11" w16cid:durableId="931279334">
    <w:abstractNumId w:val="40"/>
  </w:num>
  <w:num w:numId="12" w16cid:durableId="1526479283">
    <w:abstractNumId w:val="20"/>
  </w:num>
  <w:num w:numId="13" w16cid:durableId="1111897094">
    <w:abstractNumId w:val="16"/>
  </w:num>
  <w:num w:numId="14" w16cid:durableId="1370229090">
    <w:abstractNumId w:val="12"/>
  </w:num>
  <w:num w:numId="15" w16cid:durableId="1640916280">
    <w:abstractNumId w:val="23"/>
  </w:num>
  <w:num w:numId="16" w16cid:durableId="541940144">
    <w:abstractNumId w:val="41"/>
  </w:num>
  <w:num w:numId="17" w16cid:durableId="496187921">
    <w:abstractNumId w:val="7"/>
  </w:num>
  <w:num w:numId="18" w16cid:durableId="1302031944">
    <w:abstractNumId w:val="29"/>
  </w:num>
  <w:num w:numId="19" w16cid:durableId="1836190184">
    <w:abstractNumId w:val="15"/>
  </w:num>
  <w:num w:numId="20" w16cid:durableId="828061268">
    <w:abstractNumId w:val="33"/>
  </w:num>
  <w:num w:numId="21" w16cid:durableId="1138456984">
    <w:abstractNumId w:val="32"/>
  </w:num>
  <w:num w:numId="22" w16cid:durableId="1000045708">
    <w:abstractNumId w:val="18"/>
  </w:num>
  <w:num w:numId="23" w16cid:durableId="2027636909">
    <w:abstractNumId w:val="27"/>
  </w:num>
  <w:num w:numId="24" w16cid:durableId="1328367727">
    <w:abstractNumId w:val="21"/>
  </w:num>
  <w:num w:numId="25" w16cid:durableId="1980380118">
    <w:abstractNumId w:val="9"/>
  </w:num>
  <w:num w:numId="26" w16cid:durableId="149517680">
    <w:abstractNumId w:val="11"/>
  </w:num>
  <w:num w:numId="27" w16cid:durableId="97680718">
    <w:abstractNumId w:val="37"/>
  </w:num>
  <w:num w:numId="28" w16cid:durableId="2063362370">
    <w:abstractNumId w:val="34"/>
  </w:num>
  <w:num w:numId="29" w16cid:durableId="1890874288">
    <w:abstractNumId w:val="17"/>
  </w:num>
  <w:num w:numId="30" w16cid:durableId="2006277018">
    <w:abstractNumId w:val="43"/>
  </w:num>
  <w:num w:numId="31" w16cid:durableId="1834101640">
    <w:abstractNumId w:val="8"/>
  </w:num>
  <w:num w:numId="32" w16cid:durableId="862130856">
    <w:abstractNumId w:val="1"/>
  </w:num>
  <w:num w:numId="33" w16cid:durableId="1999337680">
    <w:abstractNumId w:val="38"/>
  </w:num>
  <w:num w:numId="34" w16cid:durableId="438910203">
    <w:abstractNumId w:val="13"/>
  </w:num>
  <w:num w:numId="35" w16cid:durableId="421147078">
    <w:abstractNumId w:val="3"/>
  </w:num>
  <w:num w:numId="36" w16cid:durableId="784809297">
    <w:abstractNumId w:val="42"/>
  </w:num>
  <w:num w:numId="37" w16cid:durableId="2052261949">
    <w:abstractNumId w:val="45"/>
  </w:num>
  <w:num w:numId="38" w16cid:durableId="1220437219">
    <w:abstractNumId w:val="14"/>
  </w:num>
  <w:num w:numId="39" w16cid:durableId="809133229">
    <w:abstractNumId w:val="4"/>
  </w:num>
  <w:num w:numId="40" w16cid:durableId="2100953116">
    <w:abstractNumId w:val="10"/>
  </w:num>
  <w:num w:numId="41" w16cid:durableId="1486701082">
    <w:abstractNumId w:val="0"/>
  </w:num>
  <w:num w:numId="42" w16cid:durableId="429010886">
    <w:abstractNumId w:val="24"/>
  </w:num>
  <w:num w:numId="43" w16cid:durableId="1953391969">
    <w:abstractNumId w:val="30"/>
  </w:num>
  <w:num w:numId="44" w16cid:durableId="243808639">
    <w:abstractNumId w:val="31"/>
  </w:num>
  <w:num w:numId="45" w16cid:durableId="53509777">
    <w:abstractNumId w:val="2"/>
  </w:num>
  <w:num w:numId="46" w16cid:durableId="135846175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1D53856"/>
    <w:rsid w:val="00009F6B"/>
    <w:rsid w:val="00057FA0"/>
    <w:rsid w:val="0006027D"/>
    <w:rsid w:val="000675A5"/>
    <w:rsid w:val="000765BF"/>
    <w:rsid w:val="00080331"/>
    <w:rsid w:val="00083FC8"/>
    <w:rsid w:val="000C77E8"/>
    <w:rsid w:val="000D3F7B"/>
    <w:rsid w:val="000E2E4A"/>
    <w:rsid w:val="001011DF"/>
    <w:rsid w:val="002341B3"/>
    <w:rsid w:val="00277E94"/>
    <w:rsid w:val="002844ED"/>
    <w:rsid w:val="002C0F3E"/>
    <w:rsid w:val="002D05C6"/>
    <w:rsid w:val="002D6DEB"/>
    <w:rsid w:val="00333CAF"/>
    <w:rsid w:val="00370DA4"/>
    <w:rsid w:val="003A0A2B"/>
    <w:rsid w:val="00424C3F"/>
    <w:rsid w:val="00477F69"/>
    <w:rsid w:val="004836F2"/>
    <w:rsid w:val="004D3AAB"/>
    <w:rsid w:val="004E2132"/>
    <w:rsid w:val="004E7F10"/>
    <w:rsid w:val="004F541A"/>
    <w:rsid w:val="00584DE4"/>
    <w:rsid w:val="005B0E24"/>
    <w:rsid w:val="00603182"/>
    <w:rsid w:val="00645C23"/>
    <w:rsid w:val="00647F84"/>
    <w:rsid w:val="006A1D46"/>
    <w:rsid w:val="00833D9E"/>
    <w:rsid w:val="00882996"/>
    <w:rsid w:val="009356BC"/>
    <w:rsid w:val="00945382"/>
    <w:rsid w:val="00984BFB"/>
    <w:rsid w:val="009B4F5D"/>
    <w:rsid w:val="00A07219"/>
    <w:rsid w:val="00B00009"/>
    <w:rsid w:val="00B248E8"/>
    <w:rsid w:val="00BC13B4"/>
    <w:rsid w:val="00C10E2B"/>
    <w:rsid w:val="00C400DE"/>
    <w:rsid w:val="00D650E7"/>
    <w:rsid w:val="00D86CB8"/>
    <w:rsid w:val="00D929F9"/>
    <w:rsid w:val="00DC17B3"/>
    <w:rsid w:val="00DD3A93"/>
    <w:rsid w:val="00E23CF8"/>
    <w:rsid w:val="00E30EE4"/>
    <w:rsid w:val="00E33E9F"/>
    <w:rsid w:val="00EB0C7A"/>
    <w:rsid w:val="00EB733B"/>
    <w:rsid w:val="00EC52B9"/>
    <w:rsid w:val="00ED3515"/>
    <w:rsid w:val="00F26BD1"/>
    <w:rsid w:val="00F30F8F"/>
    <w:rsid w:val="00F718E7"/>
    <w:rsid w:val="00F77F6C"/>
    <w:rsid w:val="013C2B54"/>
    <w:rsid w:val="01406D3E"/>
    <w:rsid w:val="0140BC36"/>
    <w:rsid w:val="0145F73F"/>
    <w:rsid w:val="01970933"/>
    <w:rsid w:val="01B96E63"/>
    <w:rsid w:val="01BF6FDF"/>
    <w:rsid w:val="01CC8228"/>
    <w:rsid w:val="01D98A3A"/>
    <w:rsid w:val="01F10870"/>
    <w:rsid w:val="01FA0387"/>
    <w:rsid w:val="02727305"/>
    <w:rsid w:val="02A2A0F4"/>
    <w:rsid w:val="0300CA3F"/>
    <w:rsid w:val="031E9966"/>
    <w:rsid w:val="0328BF7F"/>
    <w:rsid w:val="032C1117"/>
    <w:rsid w:val="03C6F052"/>
    <w:rsid w:val="041D981C"/>
    <w:rsid w:val="04392452"/>
    <w:rsid w:val="04B0A350"/>
    <w:rsid w:val="04B18660"/>
    <w:rsid w:val="051CA3D4"/>
    <w:rsid w:val="05308439"/>
    <w:rsid w:val="056C5606"/>
    <w:rsid w:val="05A94AEF"/>
    <w:rsid w:val="05BF6FE3"/>
    <w:rsid w:val="05C51492"/>
    <w:rsid w:val="05F65C6C"/>
    <w:rsid w:val="06923A56"/>
    <w:rsid w:val="069267F9"/>
    <w:rsid w:val="069D37E2"/>
    <w:rsid w:val="06E1D522"/>
    <w:rsid w:val="06E2C582"/>
    <w:rsid w:val="06F9E82D"/>
    <w:rsid w:val="070E95F9"/>
    <w:rsid w:val="070FD97A"/>
    <w:rsid w:val="07270E4B"/>
    <w:rsid w:val="0744D467"/>
    <w:rsid w:val="0746F26B"/>
    <w:rsid w:val="07556BF2"/>
    <w:rsid w:val="076B73F2"/>
    <w:rsid w:val="0778FBFC"/>
    <w:rsid w:val="077BAFCF"/>
    <w:rsid w:val="07943958"/>
    <w:rsid w:val="07A3DF4D"/>
    <w:rsid w:val="07B8FC5B"/>
    <w:rsid w:val="07C70697"/>
    <w:rsid w:val="07D039FD"/>
    <w:rsid w:val="07D2A956"/>
    <w:rsid w:val="07D596E1"/>
    <w:rsid w:val="080A0A85"/>
    <w:rsid w:val="083F88B3"/>
    <w:rsid w:val="085DCEC2"/>
    <w:rsid w:val="08912D2D"/>
    <w:rsid w:val="08A4912D"/>
    <w:rsid w:val="09006F30"/>
    <w:rsid w:val="0900B429"/>
    <w:rsid w:val="09226858"/>
    <w:rsid w:val="093CCD95"/>
    <w:rsid w:val="0949DB90"/>
    <w:rsid w:val="09589CDC"/>
    <w:rsid w:val="09976307"/>
    <w:rsid w:val="09B3284A"/>
    <w:rsid w:val="09C4AC42"/>
    <w:rsid w:val="09CE0678"/>
    <w:rsid w:val="09D82A65"/>
    <w:rsid w:val="0A6521DD"/>
    <w:rsid w:val="0A752A8A"/>
    <w:rsid w:val="0A7BEE16"/>
    <w:rsid w:val="0AC3D6DB"/>
    <w:rsid w:val="0AF221F9"/>
    <w:rsid w:val="0AF54C29"/>
    <w:rsid w:val="0AF8D3CF"/>
    <w:rsid w:val="0B1A713D"/>
    <w:rsid w:val="0B24AF76"/>
    <w:rsid w:val="0B489403"/>
    <w:rsid w:val="0B980DF9"/>
    <w:rsid w:val="0B9D875B"/>
    <w:rsid w:val="0C12C280"/>
    <w:rsid w:val="0C2EAE40"/>
    <w:rsid w:val="0C39C884"/>
    <w:rsid w:val="0C4A9B03"/>
    <w:rsid w:val="0C53C5E9"/>
    <w:rsid w:val="0C56FC9E"/>
    <w:rsid w:val="0C6CB0D0"/>
    <w:rsid w:val="0C7003DA"/>
    <w:rsid w:val="0CA3FC25"/>
    <w:rsid w:val="0CB08D17"/>
    <w:rsid w:val="0CB08E07"/>
    <w:rsid w:val="0CB834F7"/>
    <w:rsid w:val="0CD3661D"/>
    <w:rsid w:val="0CDBB06E"/>
    <w:rsid w:val="0CF1AF91"/>
    <w:rsid w:val="0D16DD6E"/>
    <w:rsid w:val="0D373C80"/>
    <w:rsid w:val="0D51F581"/>
    <w:rsid w:val="0D7BED82"/>
    <w:rsid w:val="0D7D676D"/>
    <w:rsid w:val="0D8592A6"/>
    <w:rsid w:val="0D90A368"/>
    <w:rsid w:val="0DF3586E"/>
    <w:rsid w:val="0E62C692"/>
    <w:rsid w:val="0E64C100"/>
    <w:rsid w:val="0E67A759"/>
    <w:rsid w:val="0E7E5A45"/>
    <w:rsid w:val="0EAA94E0"/>
    <w:rsid w:val="0EC37A2D"/>
    <w:rsid w:val="0EC968D2"/>
    <w:rsid w:val="0F174BA4"/>
    <w:rsid w:val="0F397F2E"/>
    <w:rsid w:val="0F62751F"/>
    <w:rsid w:val="0F6CDF1D"/>
    <w:rsid w:val="0FBCCAAE"/>
    <w:rsid w:val="0FC7D074"/>
    <w:rsid w:val="100DF900"/>
    <w:rsid w:val="102EF324"/>
    <w:rsid w:val="1066D308"/>
    <w:rsid w:val="112CE4D4"/>
    <w:rsid w:val="1130C06F"/>
    <w:rsid w:val="114BADC6"/>
    <w:rsid w:val="11574B59"/>
    <w:rsid w:val="1165E348"/>
    <w:rsid w:val="119CB348"/>
    <w:rsid w:val="11B0A074"/>
    <w:rsid w:val="11BF7D00"/>
    <w:rsid w:val="11E3934C"/>
    <w:rsid w:val="12177F3E"/>
    <w:rsid w:val="121E0C55"/>
    <w:rsid w:val="123A8F38"/>
    <w:rsid w:val="12A6C5FD"/>
    <w:rsid w:val="12CC9017"/>
    <w:rsid w:val="12E7B31A"/>
    <w:rsid w:val="12F257E9"/>
    <w:rsid w:val="12F40E32"/>
    <w:rsid w:val="135B3005"/>
    <w:rsid w:val="13646056"/>
    <w:rsid w:val="13806273"/>
    <w:rsid w:val="13B84767"/>
    <w:rsid w:val="13C17EA2"/>
    <w:rsid w:val="13ECF55F"/>
    <w:rsid w:val="13ED3E68"/>
    <w:rsid w:val="142BF1CB"/>
    <w:rsid w:val="146E19C4"/>
    <w:rsid w:val="1480EE31"/>
    <w:rsid w:val="14AB848F"/>
    <w:rsid w:val="14B9F512"/>
    <w:rsid w:val="14C19ED9"/>
    <w:rsid w:val="14DDED27"/>
    <w:rsid w:val="1506BA0A"/>
    <w:rsid w:val="153B50E6"/>
    <w:rsid w:val="155B4460"/>
    <w:rsid w:val="156CD2B4"/>
    <w:rsid w:val="156EBA56"/>
    <w:rsid w:val="1587FFCF"/>
    <w:rsid w:val="158822F4"/>
    <w:rsid w:val="158EBCD9"/>
    <w:rsid w:val="15937D64"/>
    <w:rsid w:val="15D89227"/>
    <w:rsid w:val="15F49FBB"/>
    <w:rsid w:val="15F51DB2"/>
    <w:rsid w:val="16118665"/>
    <w:rsid w:val="1618783F"/>
    <w:rsid w:val="161B7EC7"/>
    <w:rsid w:val="161F7AED"/>
    <w:rsid w:val="163B5065"/>
    <w:rsid w:val="164C73E7"/>
    <w:rsid w:val="16565B90"/>
    <w:rsid w:val="16951FE0"/>
    <w:rsid w:val="169706B7"/>
    <w:rsid w:val="170BC9ED"/>
    <w:rsid w:val="174F2F83"/>
    <w:rsid w:val="1753100C"/>
    <w:rsid w:val="1759CC96"/>
    <w:rsid w:val="17C879A2"/>
    <w:rsid w:val="17D220D8"/>
    <w:rsid w:val="17E20269"/>
    <w:rsid w:val="17F577C3"/>
    <w:rsid w:val="180280D0"/>
    <w:rsid w:val="18410F84"/>
    <w:rsid w:val="18975241"/>
    <w:rsid w:val="18A1EAD3"/>
    <w:rsid w:val="18AE1B92"/>
    <w:rsid w:val="18C10F86"/>
    <w:rsid w:val="18D49DB8"/>
    <w:rsid w:val="18DE4FFF"/>
    <w:rsid w:val="18F3FD80"/>
    <w:rsid w:val="1903FB1C"/>
    <w:rsid w:val="191920A6"/>
    <w:rsid w:val="199174A3"/>
    <w:rsid w:val="199C3724"/>
    <w:rsid w:val="1A97D1E6"/>
    <w:rsid w:val="1AA93B60"/>
    <w:rsid w:val="1AFAAF25"/>
    <w:rsid w:val="1AFD50A6"/>
    <w:rsid w:val="1B176020"/>
    <w:rsid w:val="1B17D70D"/>
    <w:rsid w:val="1B553287"/>
    <w:rsid w:val="1B59CD5C"/>
    <w:rsid w:val="1B70DCBF"/>
    <w:rsid w:val="1B748203"/>
    <w:rsid w:val="1BC3C740"/>
    <w:rsid w:val="1BF2BC04"/>
    <w:rsid w:val="1C54C67D"/>
    <w:rsid w:val="1CDC88F5"/>
    <w:rsid w:val="1CFB7836"/>
    <w:rsid w:val="1D25AC9C"/>
    <w:rsid w:val="1D3E86BA"/>
    <w:rsid w:val="1D7F4AC6"/>
    <w:rsid w:val="1DA95D5B"/>
    <w:rsid w:val="1DADD4A1"/>
    <w:rsid w:val="1DDD7817"/>
    <w:rsid w:val="1DFE7464"/>
    <w:rsid w:val="1E0722F5"/>
    <w:rsid w:val="1E125C83"/>
    <w:rsid w:val="1E1FABFD"/>
    <w:rsid w:val="1E2EBA58"/>
    <w:rsid w:val="1E4573E5"/>
    <w:rsid w:val="1E6AF033"/>
    <w:rsid w:val="1ECAC9A8"/>
    <w:rsid w:val="1F065055"/>
    <w:rsid w:val="1F235886"/>
    <w:rsid w:val="1F4C2ECF"/>
    <w:rsid w:val="1FF7CB52"/>
    <w:rsid w:val="2026895C"/>
    <w:rsid w:val="20364AC4"/>
    <w:rsid w:val="207A6E62"/>
    <w:rsid w:val="208966A6"/>
    <w:rsid w:val="20A218F4"/>
    <w:rsid w:val="20B0D859"/>
    <w:rsid w:val="20DAEA16"/>
    <w:rsid w:val="210E8792"/>
    <w:rsid w:val="21866C2A"/>
    <w:rsid w:val="2188A188"/>
    <w:rsid w:val="21918FD6"/>
    <w:rsid w:val="21C09FDF"/>
    <w:rsid w:val="21D53856"/>
    <w:rsid w:val="21DE2E57"/>
    <w:rsid w:val="21F79251"/>
    <w:rsid w:val="2244A8B3"/>
    <w:rsid w:val="227859F0"/>
    <w:rsid w:val="22A1A502"/>
    <w:rsid w:val="22B2C88C"/>
    <w:rsid w:val="22C87D82"/>
    <w:rsid w:val="22CE9846"/>
    <w:rsid w:val="22D3C231"/>
    <w:rsid w:val="231766E8"/>
    <w:rsid w:val="236F4D9E"/>
    <w:rsid w:val="237A1F63"/>
    <w:rsid w:val="23B148EA"/>
    <w:rsid w:val="23BAE69D"/>
    <w:rsid w:val="2408B0E1"/>
    <w:rsid w:val="240FA08A"/>
    <w:rsid w:val="245D527B"/>
    <w:rsid w:val="246DE058"/>
    <w:rsid w:val="24EFE691"/>
    <w:rsid w:val="251035C1"/>
    <w:rsid w:val="2527AA6E"/>
    <w:rsid w:val="252E6661"/>
    <w:rsid w:val="2563FF68"/>
    <w:rsid w:val="25CA0827"/>
    <w:rsid w:val="25CDBA41"/>
    <w:rsid w:val="262A68E9"/>
    <w:rsid w:val="2644D9C4"/>
    <w:rsid w:val="26591BB2"/>
    <w:rsid w:val="26A1575D"/>
    <w:rsid w:val="27226450"/>
    <w:rsid w:val="273E9CF2"/>
    <w:rsid w:val="2744F518"/>
    <w:rsid w:val="274C8DE6"/>
    <w:rsid w:val="27547A26"/>
    <w:rsid w:val="2774C6F7"/>
    <w:rsid w:val="278A923B"/>
    <w:rsid w:val="27D52790"/>
    <w:rsid w:val="27F0DB6F"/>
    <w:rsid w:val="28409DA3"/>
    <w:rsid w:val="28578F9F"/>
    <w:rsid w:val="28CA292B"/>
    <w:rsid w:val="29287660"/>
    <w:rsid w:val="293F7FD6"/>
    <w:rsid w:val="2951DDF0"/>
    <w:rsid w:val="29AD11B6"/>
    <w:rsid w:val="29AD273F"/>
    <w:rsid w:val="29D2CED1"/>
    <w:rsid w:val="2A1BF849"/>
    <w:rsid w:val="2A96DDB3"/>
    <w:rsid w:val="2ABE2E4F"/>
    <w:rsid w:val="2AC6EAA6"/>
    <w:rsid w:val="2AC73C77"/>
    <w:rsid w:val="2ACD7B0B"/>
    <w:rsid w:val="2ACD8479"/>
    <w:rsid w:val="2ACEA1B2"/>
    <w:rsid w:val="2AD85718"/>
    <w:rsid w:val="2B3D9F52"/>
    <w:rsid w:val="2B4714B5"/>
    <w:rsid w:val="2B823626"/>
    <w:rsid w:val="2B83893D"/>
    <w:rsid w:val="2BB8D9FC"/>
    <w:rsid w:val="2BBF2B11"/>
    <w:rsid w:val="2BCDE8CE"/>
    <w:rsid w:val="2C465A7F"/>
    <w:rsid w:val="2C71FA0E"/>
    <w:rsid w:val="2C9F35D2"/>
    <w:rsid w:val="2CCEA6EE"/>
    <w:rsid w:val="2CEA978A"/>
    <w:rsid w:val="2D115603"/>
    <w:rsid w:val="2D3DAB50"/>
    <w:rsid w:val="2D67A922"/>
    <w:rsid w:val="2D7C168B"/>
    <w:rsid w:val="2D906F8D"/>
    <w:rsid w:val="2DAA92CC"/>
    <w:rsid w:val="2DBCA6F7"/>
    <w:rsid w:val="2DC9DC3E"/>
    <w:rsid w:val="2DCD0559"/>
    <w:rsid w:val="2DE2FC93"/>
    <w:rsid w:val="2E6183D1"/>
    <w:rsid w:val="2E7DD6CB"/>
    <w:rsid w:val="2E914BFF"/>
    <w:rsid w:val="2EB7AA2A"/>
    <w:rsid w:val="2EBD9A90"/>
    <w:rsid w:val="2EFDACA8"/>
    <w:rsid w:val="2EFEEF3F"/>
    <w:rsid w:val="2F2B81A2"/>
    <w:rsid w:val="2FA3961E"/>
    <w:rsid w:val="2FDFDE84"/>
    <w:rsid w:val="2FE34602"/>
    <w:rsid w:val="3010343B"/>
    <w:rsid w:val="3016FD32"/>
    <w:rsid w:val="3027D7E1"/>
    <w:rsid w:val="306AE7C7"/>
    <w:rsid w:val="306B0451"/>
    <w:rsid w:val="307A59D0"/>
    <w:rsid w:val="307A9620"/>
    <w:rsid w:val="30959FD0"/>
    <w:rsid w:val="30D7AB4F"/>
    <w:rsid w:val="31060324"/>
    <w:rsid w:val="312C3758"/>
    <w:rsid w:val="3154BFDF"/>
    <w:rsid w:val="317CCCB9"/>
    <w:rsid w:val="31A318EE"/>
    <w:rsid w:val="31CE01C3"/>
    <w:rsid w:val="31F51BAB"/>
    <w:rsid w:val="3225712F"/>
    <w:rsid w:val="3236F9B1"/>
    <w:rsid w:val="323FDE2B"/>
    <w:rsid w:val="328800FE"/>
    <w:rsid w:val="32A1F569"/>
    <w:rsid w:val="32C67EBD"/>
    <w:rsid w:val="32EEBE55"/>
    <w:rsid w:val="32F9EDB5"/>
    <w:rsid w:val="3302D2E7"/>
    <w:rsid w:val="3369D773"/>
    <w:rsid w:val="337A73AB"/>
    <w:rsid w:val="3393C166"/>
    <w:rsid w:val="33C1390D"/>
    <w:rsid w:val="33CEB96B"/>
    <w:rsid w:val="33E25483"/>
    <w:rsid w:val="348AE574"/>
    <w:rsid w:val="34AF2631"/>
    <w:rsid w:val="34B14BD4"/>
    <w:rsid w:val="352FBA0A"/>
    <w:rsid w:val="35446EE0"/>
    <w:rsid w:val="355E9549"/>
    <w:rsid w:val="3566ACCA"/>
    <w:rsid w:val="35C3A947"/>
    <w:rsid w:val="35C5FFA2"/>
    <w:rsid w:val="35C9F580"/>
    <w:rsid w:val="35CFE05A"/>
    <w:rsid w:val="35D607F7"/>
    <w:rsid w:val="35E822E8"/>
    <w:rsid w:val="36094FB0"/>
    <w:rsid w:val="3635701A"/>
    <w:rsid w:val="368E846D"/>
    <w:rsid w:val="36BA0014"/>
    <w:rsid w:val="37051A8C"/>
    <w:rsid w:val="370579C0"/>
    <w:rsid w:val="3722185E"/>
    <w:rsid w:val="3722E540"/>
    <w:rsid w:val="3750CDFF"/>
    <w:rsid w:val="381C5431"/>
    <w:rsid w:val="3823A5FD"/>
    <w:rsid w:val="382C40FF"/>
    <w:rsid w:val="382C779D"/>
    <w:rsid w:val="3866BC35"/>
    <w:rsid w:val="3868CBEC"/>
    <w:rsid w:val="3885DEFB"/>
    <w:rsid w:val="38B60C98"/>
    <w:rsid w:val="38BA5F42"/>
    <w:rsid w:val="38C00E43"/>
    <w:rsid w:val="38CD83B5"/>
    <w:rsid w:val="38DAB1CA"/>
    <w:rsid w:val="38F7B5A6"/>
    <w:rsid w:val="38F9EE6F"/>
    <w:rsid w:val="3911F122"/>
    <w:rsid w:val="39296467"/>
    <w:rsid w:val="3963E6A9"/>
    <w:rsid w:val="3967780F"/>
    <w:rsid w:val="39D740BC"/>
    <w:rsid w:val="3A00A6B7"/>
    <w:rsid w:val="3A074657"/>
    <w:rsid w:val="3A55F724"/>
    <w:rsid w:val="3A59C081"/>
    <w:rsid w:val="3AA5985C"/>
    <w:rsid w:val="3AB5467C"/>
    <w:rsid w:val="3AC3B436"/>
    <w:rsid w:val="3BA3748E"/>
    <w:rsid w:val="3BB8B782"/>
    <w:rsid w:val="3BCC4130"/>
    <w:rsid w:val="3BD0F0E2"/>
    <w:rsid w:val="3BDD2FB1"/>
    <w:rsid w:val="3BDF4F55"/>
    <w:rsid w:val="3BE2974D"/>
    <w:rsid w:val="3BF30F8C"/>
    <w:rsid w:val="3BF604EB"/>
    <w:rsid w:val="3C02DD82"/>
    <w:rsid w:val="3C21FE80"/>
    <w:rsid w:val="3C4E817F"/>
    <w:rsid w:val="3C58B5DD"/>
    <w:rsid w:val="3C6DBFEA"/>
    <w:rsid w:val="3CF16121"/>
    <w:rsid w:val="3D0BC96B"/>
    <w:rsid w:val="3D1585A9"/>
    <w:rsid w:val="3D1DBF3B"/>
    <w:rsid w:val="3D65CEB7"/>
    <w:rsid w:val="3D74E82F"/>
    <w:rsid w:val="3DAFD38B"/>
    <w:rsid w:val="3DCDE067"/>
    <w:rsid w:val="3E05FA7F"/>
    <w:rsid w:val="3E0D5A7A"/>
    <w:rsid w:val="3E1C0E16"/>
    <w:rsid w:val="3E43650A"/>
    <w:rsid w:val="3E500EE1"/>
    <w:rsid w:val="3E6EF2AC"/>
    <w:rsid w:val="3E914BA7"/>
    <w:rsid w:val="3EAED5DF"/>
    <w:rsid w:val="3EB9CD0A"/>
    <w:rsid w:val="3EBC01EF"/>
    <w:rsid w:val="3EE424FE"/>
    <w:rsid w:val="3F1F0A10"/>
    <w:rsid w:val="3F372380"/>
    <w:rsid w:val="3F748FEC"/>
    <w:rsid w:val="3F862664"/>
    <w:rsid w:val="3FBFC403"/>
    <w:rsid w:val="402D4219"/>
    <w:rsid w:val="40F5E6A1"/>
    <w:rsid w:val="4119B5D9"/>
    <w:rsid w:val="411B402B"/>
    <w:rsid w:val="4120A5F2"/>
    <w:rsid w:val="41415644"/>
    <w:rsid w:val="41B00979"/>
    <w:rsid w:val="41B582D5"/>
    <w:rsid w:val="41F034B9"/>
    <w:rsid w:val="420E5CDD"/>
    <w:rsid w:val="423F15C2"/>
    <w:rsid w:val="42867A79"/>
    <w:rsid w:val="42AC4EEA"/>
    <w:rsid w:val="42ADB8A8"/>
    <w:rsid w:val="42D57E15"/>
    <w:rsid w:val="43576F53"/>
    <w:rsid w:val="436F81B6"/>
    <w:rsid w:val="43822393"/>
    <w:rsid w:val="439DD411"/>
    <w:rsid w:val="43B8E90A"/>
    <w:rsid w:val="43BB5E11"/>
    <w:rsid w:val="43C4D0ED"/>
    <w:rsid w:val="43F0C2D8"/>
    <w:rsid w:val="43F6EF04"/>
    <w:rsid w:val="44046AEC"/>
    <w:rsid w:val="4409C4B9"/>
    <w:rsid w:val="440EAD17"/>
    <w:rsid w:val="44281397"/>
    <w:rsid w:val="4460B651"/>
    <w:rsid w:val="44BD6B28"/>
    <w:rsid w:val="44BDD09A"/>
    <w:rsid w:val="44EDADF7"/>
    <w:rsid w:val="44F9EC10"/>
    <w:rsid w:val="450B5E50"/>
    <w:rsid w:val="4513D79A"/>
    <w:rsid w:val="452AEDB3"/>
    <w:rsid w:val="455B189F"/>
    <w:rsid w:val="457EE9B8"/>
    <w:rsid w:val="46032156"/>
    <w:rsid w:val="4605A149"/>
    <w:rsid w:val="4614D7E0"/>
    <w:rsid w:val="46179486"/>
    <w:rsid w:val="464E012C"/>
    <w:rsid w:val="4661F818"/>
    <w:rsid w:val="466C82F1"/>
    <w:rsid w:val="4680870E"/>
    <w:rsid w:val="46E64A8A"/>
    <w:rsid w:val="475AC94D"/>
    <w:rsid w:val="475FCDC0"/>
    <w:rsid w:val="477717EC"/>
    <w:rsid w:val="477DD49F"/>
    <w:rsid w:val="47D33FC0"/>
    <w:rsid w:val="4809337E"/>
    <w:rsid w:val="482773C3"/>
    <w:rsid w:val="48302CDF"/>
    <w:rsid w:val="48324B1D"/>
    <w:rsid w:val="487B07AD"/>
    <w:rsid w:val="489534AE"/>
    <w:rsid w:val="48B02084"/>
    <w:rsid w:val="492357A0"/>
    <w:rsid w:val="496EBFE9"/>
    <w:rsid w:val="4981BDB9"/>
    <w:rsid w:val="49925CC8"/>
    <w:rsid w:val="4993AAC3"/>
    <w:rsid w:val="49AE0FD9"/>
    <w:rsid w:val="49B70B94"/>
    <w:rsid w:val="4A71ABB1"/>
    <w:rsid w:val="4A8FA501"/>
    <w:rsid w:val="4A9D86B0"/>
    <w:rsid w:val="4AE173EB"/>
    <w:rsid w:val="4B2C0C8E"/>
    <w:rsid w:val="4BAA9F55"/>
    <w:rsid w:val="4BAE1056"/>
    <w:rsid w:val="4BEDAAC4"/>
    <w:rsid w:val="4BF36754"/>
    <w:rsid w:val="4BF8002F"/>
    <w:rsid w:val="4C0177AE"/>
    <w:rsid w:val="4C1B3079"/>
    <w:rsid w:val="4C5435EE"/>
    <w:rsid w:val="4C5B563D"/>
    <w:rsid w:val="4D093D39"/>
    <w:rsid w:val="4D4A9DAC"/>
    <w:rsid w:val="4D8AA078"/>
    <w:rsid w:val="4D929ECA"/>
    <w:rsid w:val="4DC99C40"/>
    <w:rsid w:val="4DD6BE7B"/>
    <w:rsid w:val="4DE913F4"/>
    <w:rsid w:val="4DEE95CE"/>
    <w:rsid w:val="4E062A67"/>
    <w:rsid w:val="4E8E94FC"/>
    <w:rsid w:val="4E9CFB82"/>
    <w:rsid w:val="4EAC7A1B"/>
    <w:rsid w:val="4EC5DAA7"/>
    <w:rsid w:val="4ED1016E"/>
    <w:rsid w:val="4EDB2804"/>
    <w:rsid w:val="4EEE1F9B"/>
    <w:rsid w:val="4F225A6C"/>
    <w:rsid w:val="4F3044C2"/>
    <w:rsid w:val="4F772AFE"/>
    <w:rsid w:val="4F821F8D"/>
    <w:rsid w:val="4FBB1001"/>
    <w:rsid w:val="4FD40B1E"/>
    <w:rsid w:val="4FE1863C"/>
    <w:rsid w:val="4FEF620F"/>
    <w:rsid w:val="4FFA2EC5"/>
    <w:rsid w:val="5007A965"/>
    <w:rsid w:val="501A79E0"/>
    <w:rsid w:val="502617CD"/>
    <w:rsid w:val="502F796F"/>
    <w:rsid w:val="50811BEE"/>
    <w:rsid w:val="50B618DF"/>
    <w:rsid w:val="50B754BB"/>
    <w:rsid w:val="50C11535"/>
    <w:rsid w:val="50C4D4A8"/>
    <w:rsid w:val="50E5AD86"/>
    <w:rsid w:val="50FBB61F"/>
    <w:rsid w:val="513CE493"/>
    <w:rsid w:val="5160BDF5"/>
    <w:rsid w:val="51885E8F"/>
    <w:rsid w:val="518CA062"/>
    <w:rsid w:val="51B87A79"/>
    <w:rsid w:val="51C8BD1B"/>
    <w:rsid w:val="51F77191"/>
    <w:rsid w:val="51FBFFE8"/>
    <w:rsid w:val="5217A83A"/>
    <w:rsid w:val="525E9BD0"/>
    <w:rsid w:val="52DC5793"/>
    <w:rsid w:val="530EAD6F"/>
    <w:rsid w:val="532EC89D"/>
    <w:rsid w:val="5347426E"/>
    <w:rsid w:val="537BD35F"/>
    <w:rsid w:val="537C49F7"/>
    <w:rsid w:val="538A8281"/>
    <w:rsid w:val="53A4E7EE"/>
    <w:rsid w:val="53D5B5A2"/>
    <w:rsid w:val="53DB450A"/>
    <w:rsid w:val="54402D6C"/>
    <w:rsid w:val="544A644A"/>
    <w:rsid w:val="547A8921"/>
    <w:rsid w:val="54925B0A"/>
    <w:rsid w:val="55367FFF"/>
    <w:rsid w:val="559B9187"/>
    <w:rsid w:val="55A66465"/>
    <w:rsid w:val="55D0CB6A"/>
    <w:rsid w:val="5602DD0F"/>
    <w:rsid w:val="5609F6AA"/>
    <w:rsid w:val="564E7C84"/>
    <w:rsid w:val="566CD264"/>
    <w:rsid w:val="5695CBE5"/>
    <w:rsid w:val="5699F442"/>
    <w:rsid w:val="569B16A4"/>
    <w:rsid w:val="570C51D3"/>
    <w:rsid w:val="5715F16B"/>
    <w:rsid w:val="5759EFC4"/>
    <w:rsid w:val="579964D6"/>
    <w:rsid w:val="57C7A980"/>
    <w:rsid w:val="57C9A975"/>
    <w:rsid w:val="57D9F826"/>
    <w:rsid w:val="589E5FB1"/>
    <w:rsid w:val="58C43108"/>
    <w:rsid w:val="5912EBCA"/>
    <w:rsid w:val="59329FB5"/>
    <w:rsid w:val="59372BE5"/>
    <w:rsid w:val="59382F38"/>
    <w:rsid w:val="595FB3C1"/>
    <w:rsid w:val="597A0EF5"/>
    <w:rsid w:val="597A2E1F"/>
    <w:rsid w:val="597AE19E"/>
    <w:rsid w:val="59A5FAE8"/>
    <w:rsid w:val="59AA3D24"/>
    <w:rsid w:val="59F85785"/>
    <w:rsid w:val="5A191740"/>
    <w:rsid w:val="5A4D9849"/>
    <w:rsid w:val="5A65238A"/>
    <w:rsid w:val="5A66D7CB"/>
    <w:rsid w:val="5A79CC4C"/>
    <w:rsid w:val="5A8684F1"/>
    <w:rsid w:val="5AA66B2F"/>
    <w:rsid w:val="5ABAB72C"/>
    <w:rsid w:val="5B0783E2"/>
    <w:rsid w:val="5B0DECC5"/>
    <w:rsid w:val="5B20689A"/>
    <w:rsid w:val="5B801FAC"/>
    <w:rsid w:val="5B830ADA"/>
    <w:rsid w:val="5B9C4B83"/>
    <w:rsid w:val="5BA224ED"/>
    <w:rsid w:val="5BBF420C"/>
    <w:rsid w:val="5C21C35B"/>
    <w:rsid w:val="5C2ABD81"/>
    <w:rsid w:val="5C4C1956"/>
    <w:rsid w:val="5C64AB04"/>
    <w:rsid w:val="5C6A3ECF"/>
    <w:rsid w:val="5C95C628"/>
    <w:rsid w:val="5CA2E267"/>
    <w:rsid w:val="5CDCCF45"/>
    <w:rsid w:val="5CEF5515"/>
    <w:rsid w:val="5D23D420"/>
    <w:rsid w:val="5D2B8D47"/>
    <w:rsid w:val="5DEA8DE4"/>
    <w:rsid w:val="5DF0ACC2"/>
    <w:rsid w:val="5E2EE92C"/>
    <w:rsid w:val="5E4442EF"/>
    <w:rsid w:val="5E59C209"/>
    <w:rsid w:val="5E82324C"/>
    <w:rsid w:val="5E979925"/>
    <w:rsid w:val="5EB95093"/>
    <w:rsid w:val="5EBF1716"/>
    <w:rsid w:val="5ED15FC3"/>
    <w:rsid w:val="5F1E6A5D"/>
    <w:rsid w:val="5F2C9CDD"/>
    <w:rsid w:val="5F61524F"/>
    <w:rsid w:val="5FC2626B"/>
    <w:rsid w:val="5FD3C1C4"/>
    <w:rsid w:val="6017B2DC"/>
    <w:rsid w:val="6068F52A"/>
    <w:rsid w:val="606F51CC"/>
    <w:rsid w:val="6070D8FA"/>
    <w:rsid w:val="60B67521"/>
    <w:rsid w:val="60D2F005"/>
    <w:rsid w:val="60D929E2"/>
    <w:rsid w:val="60D96E49"/>
    <w:rsid w:val="6127DBDC"/>
    <w:rsid w:val="6215F019"/>
    <w:rsid w:val="62223F49"/>
    <w:rsid w:val="625996C4"/>
    <w:rsid w:val="6264EE80"/>
    <w:rsid w:val="62779C54"/>
    <w:rsid w:val="62CDCF46"/>
    <w:rsid w:val="62EA50CB"/>
    <w:rsid w:val="636A6418"/>
    <w:rsid w:val="6380275F"/>
    <w:rsid w:val="6381ADEA"/>
    <w:rsid w:val="63955A70"/>
    <w:rsid w:val="63BD7614"/>
    <w:rsid w:val="63DC5AF8"/>
    <w:rsid w:val="63DC9EA3"/>
    <w:rsid w:val="6424A124"/>
    <w:rsid w:val="6429B7FF"/>
    <w:rsid w:val="644695D9"/>
    <w:rsid w:val="645B2FDF"/>
    <w:rsid w:val="6464D736"/>
    <w:rsid w:val="64749EEE"/>
    <w:rsid w:val="64C1CCE2"/>
    <w:rsid w:val="64C44D03"/>
    <w:rsid w:val="64C4862E"/>
    <w:rsid w:val="64C83C9D"/>
    <w:rsid w:val="64DB1620"/>
    <w:rsid w:val="64EDD652"/>
    <w:rsid w:val="64FBABC3"/>
    <w:rsid w:val="65690860"/>
    <w:rsid w:val="65A1EE09"/>
    <w:rsid w:val="665D76C7"/>
    <w:rsid w:val="665E4C99"/>
    <w:rsid w:val="6675F087"/>
    <w:rsid w:val="669D292B"/>
    <w:rsid w:val="66E0E37B"/>
    <w:rsid w:val="66FB6F3E"/>
    <w:rsid w:val="672DC812"/>
    <w:rsid w:val="67482793"/>
    <w:rsid w:val="674A67C9"/>
    <w:rsid w:val="675BAEAF"/>
    <w:rsid w:val="67B58077"/>
    <w:rsid w:val="67E2C006"/>
    <w:rsid w:val="67E3C3D1"/>
    <w:rsid w:val="67F5E6EE"/>
    <w:rsid w:val="6806585D"/>
    <w:rsid w:val="6811665F"/>
    <w:rsid w:val="68226083"/>
    <w:rsid w:val="682F33EF"/>
    <w:rsid w:val="68484175"/>
    <w:rsid w:val="68644843"/>
    <w:rsid w:val="686E7FFE"/>
    <w:rsid w:val="68E23422"/>
    <w:rsid w:val="68EC082A"/>
    <w:rsid w:val="6921F70F"/>
    <w:rsid w:val="692843DD"/>
    <w:rsid w:val="693BB6A7"/>
    <w:rsid w:val="693E645C"/>
    <w:rsid w:val="695ADF46"/>
    <w:rsid w:val="6A1030E1"/>
    <w:rsid w:val="6A41A3E8"/>
    <w:rsid w:val="6A6AD9A0"/>
    <w:rsid w:val="6A81D51C"/>
    <w:rsid w:val="6AA0F0A7"/>
    <w:rsid w:val="6AC4A278"/>
    <w:rsid w:val="6AED8F15"/>
    <w:rsid w:val="6AEE2A09"/>
    <w:rsid w:val="6B21394B"/>
    <w:rsid w:val="6B27EFE2"/>
    <w:rsid w:val="6B35B392"/>
    <w:rsid w:val="6B3E367E"/>
    <w:rsid w:val="6B65E195"/>
    <w:rsid w:val="6B9268C4"/>
    <w:rsid w:val="6B94B599"/>
    <w:rsid w:val="6BA4E3CE"/>
    <w:rsid w:val="6BD827B3"/>
    <w:rsid w:val="6BDAD623"/>
    <w:rsid w:val="6C66AC49"/>
    <w:rsid w:val="6CBDEA14"/>
    <w:rsid w:val="6CD2BEAF"/>
    <w:rsid w:val="6D302CCF"/>
    <w:rsid w:val="6D430974"/>
    <w:rsid w:val="6D456E50"/>
    <w:rsid w:val="6D7F04EB"/>
    <w:rsid w:val="6D910D55"/>
    <w:rsid w:val="6D946612"/>
    <w:rsid w:val="6E2AB72A"/>
    <w:rsid w:val="6E3957F0"/>
    <w:rsid w:val="6E5C6AB1"/>
    <w:rsid w:val="6F0B5384"/>
    <w:rsid w:val="6F3C2FB0"/>
    <w:rsid w:val="6F736E43"/>
    <w:rsid w:val="6F7CED16"/>
    <w:rsid w:val="6FD9B20A"/>
    <w:rsid w:val="6FDDEB3D"/>
    <w:rsid w:val="6FF3974B"/>
    <w:rsid w:val="705D7D9E"/>
    <w:rsid w:val="708A5BBF"/>
    <w:rsid w:val="70BE89AB"/>
    <w:rsid w:val="70D79FE1"/>
    <w:rsid w:val="710F3016"/>
    <w:rsid w:val="71266082"/>
    <w:rsid w:val="7126B664"/>
    <w:rsid w:val="71627F2B"/>
    <w:rsid w:val="719DAAFC"/>
    <w:rsid w:val="71C015B5"/>
    <w:rsid w:val="7227CD47"/>
    <w:rsid w:val="723D08EE"/>
    <w:rsid w:val="729FFAD4"/>
    <w:rsid w:val="72A577CD"/>
    <w:rsid w:val="72C902D5"/>
    <w:rsid w:val="72D4D884"/>
    <w:rsid w:val="731E5FEC"/>
    <w:rsid w:val="73C111AF"/>
    <w:rsid w:val="73CAD3E6"/>
    <w:rsid w:val="73DE295A"/>
    <w:rsid w:val="73E22CC1"/>
    <w:rsid w:val="7404F0CB"/>
    <w:rsid w:val="74129D6E"/>
    <w:rsid w:val="742F3899"/>
    <w:rsid w:val="745B67A1"/>
    <w:rsid w:val="7463DBFB"/>
    <w:rsid w:val="74641952"/>
    <w:rsid w:val="747BF10C"/>
    <w:rsid w:val="7484CE4B"/>
    <w:rsid w:val="7522E417"/>
    <w:rsid w:val="753C1F58"/>
    <w:rsid w:val="754318F4"/>
    <w:rsid w:val="7545F5FC"/>
    <w:rsid w:val="755CD37B"/>
    <w:rsid w:val="7564332C"/>
    <w:rsid w:val="75791B80"/>
    <w:rsid w:val="758340F3"/>
    <w:rsid w:val="75A4DD00"/>
    <w:rsid w:val="7617E072"/>
    <w:rsid w:val="76308703"/>
    <w:rsid w:val="7635E594"/>
    <w:rsid w:val="76548683"/>
    <w:rsid w:val="76953260"/>
    <w:rsid w:val="76D0211A"/>
    <w:rsid w:val="76D0C70F"/>
    <w:rsid w:val="772B60EA"/>
    <w:rsid w:val="776531F7"/>
    <w:rsid w:val="77755372"/>
    <w:rsid w:val="7795693F"/>
    <w:rsid w:val="77D6674A"/>
    <w:rsid w:val="77D8238A"/>
    <w:rsid w:val="77F6312E"/>
    <w:rsid w:val="7817EDED"/>
    <w:rsid w:val="7879EE34"/>
    <w:rsid w:val="78BFF45A"/>
    <w:rsid w:val="78C58010"/>
    <w:rsid w:val="78D3C3EA"/>
    <w:rsid w:val="78D3C5F9"/>
    <w:rsid w:val="78D479AA"/>
    <w:rsid w:val="78EB5D76"/>
    <w:rsid w:val="78F5B646"/>
    <w:rsid w:val="79219A0F"/>
    <w:rsid w:val="79396197"/>
    <w:rsid w:val="79D908FC"/>
    <w:rsid w:val="79DC28C4"/>
    <w:rsid w:val="79E9C830"/>
    <w:rsid w:val="79F48CA8"/>
    <w:rsid w:val="7A0BAAEA"/>
    <w:rsid w:val="7A188314"/>
    <w:rsid w:val="7A619484"/>
    <w:rsid w:val="7A6C06CF"/>
    <w:rsid w:val="7A784BE4"/>
    <w:rsid w:val="7A918E1C"/>
    <w:rsid w:val="7AAB13A0"/>
    <w:rsid w:val="7AD2B4CB"/>
    <w:rsid w:val="7AEFB879"/>
    <w:rsid w:val="7B0237E3"/>
    <w:rsid w:val="7B635372"/>
    <w:rsid w:val="7B68C70E"/>
    <w:rsid w:val="7B9B1DC8"/>
    <w:rsid w:val="7B9C6B58"/>
    <w:rsid w:val="7BA06E60"/>
    <w:rsid w:val="7BA22A92"/>
    <w:rsid w:val="7BA31E4B"/>
    <w:rsid w:val="7BA77320"/>
    <w:rsid w:val="7BA862B6"/>
    <w:rsid w:val="7BDE0B91"/>
    <w:rsid w:val="7C2016F0"/>
    <w:rsid w:val="7C5BCF5D"/>
    <w:rsid w:val="7C68AC85"/>
    <w:rsid w:val="7C946686"/>
    <w:rsid w:val="7CAEE990"/>
    <w:rsid w:val="7CC41449"/>
    <w:rsid w:val="7CCB382D"/>
    <w:rsid w:val="7CDFCDE3"/>
    <w:rsid w:val="7CE2E157"/>
    <w:rsid w:val="7D167836"/>
    <w:rsid w:val="7D29A0CF"/>
    <w:rsid w:val="7D3BA039"/>
    <w:rsid w:val="7D781494"/>
    <w:rsid w:val="7D80494F"/>
    <w:rsid w:val="7D901389"/>
    <w:rsid w:val="7DADCA94"/>
    <w:rsid w:val="7DBE038F"/>
    <w:rsid w:val="7DBED085"/>
    <w:rsid w:val="7DECFE99"/>
    <w:rsid w:val="7DF144AE"/>
    <w:rsid w:val="7E0CCDDC"/>
    <w:rsid w:val="7E72EFCD"/>
    <w:rsid w:val="7EC10151"/>
    <w:rsid w:val="7EEF868A"/>
    <w:rsid w:val="7F03AB94"/>
    <w:rsid w:val="7F06398D"/>
    <w:rsid w:val="7F06AA3E"/>
    <w:rsid w:val="7F072717"/>
    <w:rsid w:val="7F0973B8"/>
    <w:rsid w:val="7F0DC48B"/>
    <w:rsid w:val="7F2A8FCD"/>
    <w:rsid w:val="7F4DD76B"/>
    <w:rsid w:val="7F5156A1"/>
    <w:rsid w:val="7F6AD009"/>
    <w:rsid w:val="7F7CA9FA"/>
    <w:rsid w:val="7F83DFA4"/>
    <w:rsid w:val="7F935729"/>
    <w:rsid w:val="7FB1179A"/>
    <w:rsid w:val="7FE53ED5"/>
    <w:rsid w:val="7FFA9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53856"/>
  <w15:chartTrackingRefBased/>
  <w15:docId w15:val="{0CFDCB9E-9824-4CD9-A1B7-8FE32AC7B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3A0A2B"/>
    <w:pPr>
      <w:spacing w:after="200" w:line="240" w:lineRule="auto"/>
    </w:pPr>
    <w:rPr>
      <w:i/>
      <w:iCs/>
      <w:color w:val="0E2841" w:themeColor="text2"/>
      <w:sz w:val="18"/>
      <w:szCs w:val="18"/>
    </w:rPr>
  </w:style>
  <w:style w:type="paragraph" w:styleId="NormalWeb">
    <w:name w:val="Normal (Web)"/>
    <w:basedOn w:val="Normal"/>
    <w:uiPriority w:val="99"/>
    <w:semiHidden/>
    <w:unhideWhenUsed/>
    <w:rsid w:val="00945382"/>
    <w:pPr>
      <w:spacing w:before="100" w:beforeAutospacing="1" w:after="100" w:afterAutospacing="1" w:line="240" w:lineRule="auto"/>
    </w:pPr>
    <w:rPr>
      <w:rFonts w:ascii="Times New Roman" w:eastAsia="Times New Roman" w:hAnsi="Times New Roman" w:cs="Times New Roman"/>
      <w:lang w:val="en-CA" w:eastAsia="en-US"/>
    </w:rPr>
  </w:style>
  <w:style w:type="character" w:customStyle="1" w:styleId="normaltextrun">
    <w:name w:val="normaltextrun"/>
    <w:basedOn w:val="DefaultParagraphFont"/>
    <w:rsid w:val="00645C23"/>
  </w:style>
  <w:style w:type="paragraph" w:customStyle="1" w:styleId="paragraph">
    <w:name w:val="paragraph"/>
    <w:basedOn w:val="Normal"/>
    <w:rsid w:val="00645C23"/>
    <w:pPr>
      <w:spacing w:before="100" w:beforeAutospacing="1" w:after="100" w:afterAutospacing="1" w:line="240" w:lineRule="auto"/>
    </w:pPr>
    <w:rPr>
      <w:rFonts w:ascii="Times New Roman" w:eastAsia="Times New Roman" w:hAnsi="Times New Roman" w:cs="Times New Roman"/>
      <w:lang w:val="en-CA" w:eastAsia="en-US"/>
    </w:rPr>
  </w:style>
  <w:style w:type="character" w:customStyle="1" w:styleId="eop">
    <w:name w:val="eop"/>
    <w:basedOn w:val="DefaultParagraphFont"/>
    <w:rsid w:val="00645C23"/>
  </w:style>
  <w:style w:type="character" w:styleId="UnresolvedMention">
    <w:name w:val="Unresolved Mention"/>
    <w:basedOn w:val="DefaultParagraphFont"/>
    <w:uiPriority w:val="99"/>
    <w:semiHidden/>
    <w:unhideWhenUsed/>
    <w:rsid w:val="004D3AAB"/>
    <w:rPr>
      <w:color w:val="605E5C"/>
      <w:shd w:val="clear" w:color="auto" w:fill="E1DFDD"/>
    </w:rPr>
  </w:style>
  <w:style w:type="paragraph" w:styleId="FootnoteText">
    <w:name w:val="footnote text"/>
    <w:basedOn w:val="Normal"/>
    <w:link w:val="FootnoteTextChar"/>
    <w:uiPriority w:val="99"/>
    <w:semiHidden/>
    <w:unhideWhenUsed/>
    <w:rsid w:val="00DC17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17B3"/>
    <w:rPr>
      <w:sz w:val="20"/>
      <w:szCs w:val="20"/>
    </w:rPr>
  </w:style>
  <w:style w:type="character" w:styleId="FootnoteReference">
    <w:name w:val="footnote reference"/>
    <w:basedOn w:val="DefaultParagraphFont"/>
    <w:uiPriority w:val="99"/>
    <w:semiHidden/>
    <w:unhideWhenUsed/>
    <w:rsid w:val="00DC17B3"/>
    <w:rPr>
      <w:vertAlign w:val="superscript"/>
    </w:rPr>
  </w:style>
  <w:style w:type="character" w:styleId="FollowedHyperlink">
    <w:name w:val="FollowedHyperlink"/>
    <w:basedOn w:val="DefaultParagraphFont"/>
    <w:uiPriority w:val="99"/>
    <w:semiHidden/>
    <w:unhideWhenUsed/>
    <w:rsid w:val="00370DA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22411">
      <w:bodyDiv w:val="1"/>
      <w:marLeft w:val="0"/>
      <w:marRight w:val="0"/>
      <w:marTop w:val="0"/>
      <w:marBottom w:val="0"/>
      <w:divBdr>
        <w:top w:val="none" w:sz="0" w:space="0" w:color="auto"/>
        <w:left w:val="none" w:sz="0" w:space="0" w:color="auto"/>
        <w:bottom w:val="none" w:sz="0" w:space="0" w:color="auto"/>
        <w:right w:val="none" w:sz="0" w:space="0" w:color="auto"/>
      </w:divBdr>
      <w:divsChild>
        <w:div w:id="1825274108">
          <w:blockQuote w:val="1"/>
          <w:marLeft w:val="0"/>
          <w:marRight w:val="0"/>
          <w:marTop w:val="0"/>
          <w:marBottom w:val="345"/>
          <w:divBdr>
            <w:top w:val="none" w:sz="0" w:space="0" w:color="auto"/>
            <w:left w:val="single" w:sz="36" w:space="17" w:color="EEEEEE"/>
            <w:bottom w:val="none" w:sz="0" w:space="0" w:color="auto"/>
            <w:right w:val="none" w:sz="0" w:space="0" w:color="auto"/>
          </w:divBdr>
        </w:div>
      </w:divsChild>
    </w:div>
    <w:div w:id="436367515">
      <w:bodyDiv w:val="1"/>
      <w:marLeft w:val="0"/>
      <w:marRight w:val="0"/>
      <w:marTop w:val="0"/>
      <w:marBottom w:val="0"/>
      <w:divBdr>
        <w:top w:val="none" w:sz="0" w:space="0" w:color="auto"/>
        <w:left w:val="none" w:sz="0" w:space="0" w:color="auto"/>
        <w:bottom w:val="none" w:sz="0" w:space="0" w:color="auto"/>
        <w:right w:val="none" w:sz="0" w:space="0" w:color="auto"/>
      </w:divBdr>
    </w:div>
    <w:div w:id="1413624930">
      <w:bodyDiv w:val="1"/>
      <w:marLeft w:val="0"/>
      <w:marRight w:val="0"/>
      <w:marTop w:val="0"/>
      <w:marBottom w:val="0"/>
      <w:divBdr>
        <w:top w:val="none" w:sz="0" w:space="0" w:color="auto"/>
        <w:left w:val="none" w:sz="0" w:space="0" w:color="auto"/>
        <w:bottom w:val="none" w:sz="0" w:space="0" w:color="auto"/>
        <w:right w:val="none" w:sz="0" w:space="0" w:color="auto"/>
      </w:divBdr>
      <w:divsChild>
        <w:div w:id="1235552377">
          <w:marLeft w:val="0"/>
          <w:marRight w:val="0"/>
          <w:marTop w:val="0"/>
          <w:marBottom w:val="0"/>
          <w:divBdr>
            <w:top w:val="none" w:sz="0" w:space="0" w:color="auto"/>
            <w:left w:val="none" w:sz="0" w:space="0" w:color="auto"/>
            <w:bottom w:val="none" w:sz="0" w:space="0" w:color="auto"/>
            <w:right w:val="none" w:sz="0" w:space="0" w:color="auto"/>
          </w:divBdr>
        </w:div>
        <w:div w:id="460416156">
          <w:marLeft w:val="0"/>
          <w:marRight w:val="0"/>
          <w:marTop w:val="0"/>
          <w:marBottom w:val="0"/>
          <w:divBdr>
            <w:top w:val="none" w:sz="0" w:space="0" w:color="auto"/>
            <w:left w:val="none" w:sz="0" w:space="0" w:color="auto"/>
            <w:bottom w:val="none" w:sz="0" w:space="0" w:color="auto"/>
            <w:right w:val="none" w:sz="0" w:space="0" w:color="auto"/>
          </w:divBdr>
        </w:div>
        <w:div w:id="1374578314">
          <w:marLeft w:val="0"/>
          <w:marRight w:val="0"/>
          <w:marTop w:val="0"/>
          <w:marBottom w:val="0"/>
          <w:divBdr>
            <w:top w:val="none" w:sz="0" w:space="0" w:color="auto"/>
            <w:left w:val="none" w:sz="0" w:space="0" w:color="auto"/>
            <w:bottom w:val="none" w:sz="0" w:space="0" w:color="auto"/>
            <w:right w:val="none" w:sz="0" w:space="0" w:color="auto"/>
          </w:divBdr>
        </w:div>
        <w:div w:id="1356342774">
          <w:marLeft w:val="0"/>
          <w:marRight w:val="0"/>
          <w:marTop w:val="0"/>
          <w:marBottom w:val="0"/>
          <w:divBdr>
            <w:top w:val="none" w:sz="0" w:space="0" w:color="auto"/>
            <w:left w:val="none" w:sz="0" w:space="0" w:color="auto"/>
            <w:bottom w:val="none" w:sz="0" w:space="0" w:color="auto"/>
            <w:right w:val="none" w:sz="0" w:space="0" w:color="auto"/>
          </w:divBdr>
        </w:div>
        <w:div w:id="1848134436">
          <w:marLeft w:val="0"/>
          <w:marRight w:val="0"/>
          <w:marTop w:val="0"/>
          <w:marBottom w:val="0"/>
          <w:divBdr>
            <w:top w:val="none" w:sz="0" w:space="0" w:color="auto"/>
            <w:left w:val="none" w:sz="0" w:space="0" w:color="auto"/>
            <w:bottom w:val="none" w:sz="0" w:space="0" w:color="auto"/>
            <w:right w:val="none" w:sz="0" w:space="0" w:color="auto"/>
          </w:divBdr>
        </w:div>
      </w:divsChild>
    </w:div>
    <w:div w:id="2126145443">
      <w:bodyDiv w:val="1"/>
      <w:marLeft w:val="0"/>
      <w:marRight w:val="0"/>
      <w:marTop w:val="0"/>
      <w:marBottom w:val="0"/>
      <w:divBdr>
        <w:top w:val="none" w:sz="0" w:space="0" w:color="auto"/>
        <w:left w:val="none" w:sz="0" w:space="0" w:color="auto"/>
        <w:bottom w:val="none" w:sz="0" w:space="0" w:color="auto"/>
        <w:right w:val="none" w:sz="0" w:space="0" w:color="auto"/>
      </w:divBdr>
      <w:divsChild>
        <w:div w:id="1279609568">
          <w:marLeft w:val="0"/>
          <w:marRight w:val="0"/>
          <w:marTop w:val="0"/>
          <w:marBottom w:val="0"/>
          <w:divBdr>
            <w:top w:val="none" w:sz="0" w:space="0" w:color="auto"/>
            <w:left w:val="none" w:sz="0" w:space="0" w:color="auto"/>
            <w:bottom w:val="none" w:sz="0" w:space="0" w:color="auto"/>
            <w:right w:val="none" w:sz="0" w:space="0" w:color="auto"/>
          </w:divBdr>
        </w:div>
        <w:div w:id="445663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foodbanksalberta.ca/wp-content/uploads/2023/06/2022-Food-Banks-Alberta-Annual-Report-Final.pdf" TargetMode="External"/><Relationship Id="rId47" Type="http://schemas.openxmlformats.org/officeDocument/2006/relationships/hyperlink" Target="https://www12.statcan.gc.ca/census-recensement/2021/ref/dict/az/definition-eng.cfm?ID=pop165" TargetMode="External"/><Relationship Id="rId63" Type="http://schemas.openxmlformats.org/officeDocument/2006/relationships/hyperlink" Target="https://www.wbcsd.org/wp-content/uploads/2023/10/Food-Affordability.pdf" TargetMode="External"/><Relationship Id="rId68" Type="http://schemas.openxmlformats.org/officeDocument/2006/relationships/hyperlink" Target="https://www150.statcan.gc.ca/t1/tbl1/en/tv.action?pid=1110012501" TargetMode="Externa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https://doi.org/10.3390/su15065199"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bankruptcytrusteebc.ca/blog/the-cost-of-living-in-bc-compared-to-the-rest-of-canada/" TargetMode="External"/><Relationship Id="rId40" Type="http://schemas.openxmlformats.org/officeDocument/2006/relationships/hyperlink" Target="https://policycommons.net/artifacts/2674029/storm-without-end/3697098/" TargetMode="External"/><Relationship Id="rId45" Type="http://schemas.openxmlformats.org/officeDocument/2006/relationships/hyperlink" Target="https://doi.org/10.2147/JHL.S69188" TargetMode="External"/><Relationship Id="rId53" Type="http://schemas.openxmlformats.org/officeDocument/2006/relationships/hyperlink" Target="https://reporter.mcgill.ca/a-made-in-quebec-blueprint-for-food-security/" TargetMode="External"/><Relationship Id="rId58" Type="http://schemas.openxmlformats.org/officeDocument/2006/relationships/hyperlink" Target="https://www.forbes.com/advisor/ca/personal-finance/food-inflation/" TargetMode="External"/><Relationship Id="rId66" Type="http://schemas.openxmlformats.org/officeDocument/2006/relationships/hyperlink" Target="https://www150.statcan.gc.ca/n1/daily-quotidien/220323/dq220323a-eng.htm" TargetMode="External"/><Relationship Id="rId74" Type="http://schemas.openxmlformats.org/officeDocument/2006/relationships/theme" Target="theme/theme1.xml"/><Relationship Id="rId5" Type="http://schemas.openxmlformats.org/officeDocument/2006/relationships/styles" Target="styles.xml"/><Relationship Id="rId61" Type="http://schemas.openxmlformats.org/officeDocument/2006/relationships/hyperlink" Target="https://proof.utoronto.ca" TargetMode="External"/><Relationship Id="rId19" Type="http://schemas.openxmlformats.org/officeDocument/2006/relationships/image" Target="media/image4.png"/><Relationship Id="rId14" Type="http://schemas.openxmlformats.org/officeDocument/2006/relationships/hyperlink" Target="https://doi.org/10.3390/ijerph1512262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canada.ca/content/dam/hc-sc/migration/hc-sc/fn-an/alt_formats/pdf/food-guide-aliment/track-suivi/table_male-homme_age19-50-eng.pdf" TargetMode="External"/><Relationship Id="rId43" Type="http://schemas.openxmlformats.org/officeDocument/2006/relationships/hyperlink" Target="https://foodbankscanada.ca/hungercount/" TargetMode="External"/><Relationship Id="rId48" Type="http://schemas.openxmlformats.org/officeDocument/2006/relationships/hyperlink" Target="https://www150.statcan.gc.ca/n1/pub/75-006-x/2023001/article/00013-eng.htm" TargetMode="External"/><Relationship Id="rId56" Type="http://schemas.openxmlformats.org/officeDocument/2006/relationships/hyperlink" Target="https://doi.org/10.1016/b978-0-08-100596-5.22314-7" TargetMode="External"/><Relationship Id="rId64" Type="http://schemas.openxmlformats.org/officeDocument/2006/relationships/hyperlink" Target="https://www150.statcan.gc.ca/n1/daily-quotidien/200224/dq200224a-eng.htm" TargetMode="External"/><Relationship Id="rId69" Type="http://schemas.openxmlformats.org/officeDocument/2006/relationships/hyperlink" Target="https://www150.statcan.gc.ca/t1/tbl1/en/tv.action?pid=1810024502" TargetMode="External"/><Relationship Id="rId8" Type="http://schemas.openxmlformats.org/officeDocument/2006/relationships/footnotes" Target="footnotes.xml"/><Relationship Id="rId51" Type="http://schemas.openxmlformats.org/officeDocument/2006/relationships/hyperlink" Target="https://abacusdata.ca/genz-top-issues-facing-canada/" TargetMode="External"/><Relationship Id="rId72" Type="http://schemas.openxmlformats.org/officeDocument/2006/relationships/hyperlink" Target="https://github.com/Snacktistics/the_food_analysis.git" TargetMode="External"/><Relationship Id="rId3" Type="http://schemas.openxmlformats.org/officeDocument/2006/relationships/customXml" Target="../customXml/item3.xml"/><Relationship Id="rId12" Type="http://schemas.openxmlformats.org/officeDocument/2006/relationships/hyperlink" Target="https://coilink.org/20.500.12592/s25gf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minwage-salairemin.service.canada.ca/en/general.html" TargetMode="External"/><Relationship Id="rId46" Type="http://schemas.openxmlformats.org/officeDocument/2006/relationships/hyperlink" Target="https://food-guide.canada.ca/en/" TargetMode="External"/><Relationship Id="rId59" Type="http://schemas.openxmlformats.org/officeDocument/2006/relationships/hyperlink" Target="https://www.atb.com/company/insights/the-twenty-four/disposable-income-in-alberta-2022/" TargetMode="External"/><Relationship Id="rId67" Type="http://schemas.openxmlformats.org/officeDocument/2006/relationships/hyperlink" Target="https://www150.statcan.gc.ca/n1/daily-quotidien/230502/dq230502a-eng.htm" TargetMode="External"/><Relationship Id="rId20" Type="http://schemas.openxmlformats.org/officeDocument/2006/relationships/image" Target="media/image5.png"/><Relationship Id="rId41" Type="http://schemas.openxmlformats.org/officeDocument/2006/relationships/hyperlink" Target="https://foodbanksalberta.ca/2021-hungercount-alberta-results/" TargetMode="External"/><Relationship Id="rId54" Type="http://schemas.openxmlformats.org/officeDocument/2006/relationships/hyperlink" Target="https://doi.org/10.1016/j.ypmed.2021.106558" TargetMode="External"/><Relationship Id="rId62" Type="http://schemas.openxmlformats.org/officeDocument/2006/relationships/hyperlink" Target="https://www.fraserinstitute.org/article/government-policies-help-push-grocery-prices-higher-in-canada" TargetMode="External"/><Relationship Id="rId70" Type="http://schemas.openxmlformats.org/officeDocument/2006/relationships/hyperlink" Target="https://www150.statcan.gc.ca/t1/tbl1/en/tv.action?pid=1710000901&amp;cubeTimeFrame.startMonth=07&amp;cubeTimeFrame.startYear=2017&amp;cubeTimeFrame.endMonth=07&amp;cubeTimeFrame.endYear=2024&amp;referencePeriods=20170701%2C20240701" TargetMode="External"/><Relationship Id="rId75"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150.statcan.gc.ca/n1/pub/75-006-x/2023001/article/00013-eng.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oi.org/10.3390/su15065199" TargetMode="External"/><Relationship Id="rId49" Type="http://schemas.openxmlformats.org/officeDocument/2006/relationships/hyperlink" Target="https://www150.statcan.gc.ca/t1/tbl1/en/tv.action?pid=3610040202&amp;pickMembers%5B0%5D=3.1&amp;pickMembers%5B1%5D=2.2&amp;cubeTimeFrame.startYear=2021&amp;referencePeriods=20210101%2C20210101" TargetMode="External"/><Relationship Id="rId57" Type="http://schemas.openxmlformats.org/officeDocument/2006/relationships/hyperlink" Target="https://jacobin.com/2022/07/alberta-ucp-kenney-leadership-oil-gas-fossil-capitalism" TargetMode="External"/><Relationship Id="rId10" Type="http://schemas.openxmlformats.org/officeDocument/2006/relationships/hyperlink" Target="https://proof.utoronto.ca/" TargetMode="External"/><Relationship Id="rId31" Type="http://schemas.openxmlformats.org/officeDocument/2006/relationships/image" Target="media/image16.png"/><Relationship Id="rId44" Type="http://schemas.openxmlformats.org/officeDocument/2006/relationships/hyperlink" Target="https://globalnews.ca/news/9079245/alberta-food-insecurity-highest-canada-report/" TargetMode="External"/><Relationship Id="rId52" Type="http://schemas.openxmlformats.org/officeDocument/2006/relationships/hyperlink" Target="https://doi.org/10.1017/s1368980012004053" TargetMode="External"/><Relationship Id="rId60" Type="http://schemas.openxmlformats.org/officeDocument/2006/relationships/hyperlink" Target="https://www.statista.com/topics/9659/food-price-inflation-in-canada/" TargetMode="External"/><Relationship Id="rId65" Type="http://schemas.openxmlformats.org/officeDocument/2006/relationships/hyperlink" Target="https://www150.statcan.gc.ca/n1/daily-quotidien/210323/dq210323a-eng.htm" TargetMode="External"/><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doi-org.ezproxy.lib.ucalgary.ca/10.3389/fnut.2023.1085855" TargetMode="External"/><Relationship Id="rId18" Type="http://schemas.openxmlformats.org/officeDocument/2006/relationships/image" Target="media/image3.png"/><Relationship Id="rId39" Type="http://schemas.openxmlformats.org/officeDocument/2006/relationships/hyperlink" Target="https://doi.org/10.3390/ijerph15122620" TargetMode="External"/><Relationship Id="rId34" Type="http://schemas.openxmlformats.org/officeDocument/2006/relationships/hyperlink" Target="https://www.forbes.com/sites/laurabegleybloom/2024/06/26/the-20-best-cities-to-live-in-the-world-ranked-in-a-2024-report/" TargetMode="External"/><Relationship Id="rId50" Type="http://schemas.openxmlformats.org/officeDocument/2006/relationships/hyperlink" Target="https://www.mckinsey.com/industries/consumer-packaged-goods/our-insights/hungry-and-confused-the-winding-road-to-conscious-eating" TargetMode="External"/><Relationship Id="rId55" Type="http://schemas.openxmlformats.org/officeDocument/2006/relationships/hyperlink" Target="https://doi.org/10.1111/caje.12551" TargetMode="External"/><Relationship Id="rId7" Type="http://schemas.openxmlformats.org/officeDocument/2006/relationships/webSettings" Target="webSettings.xml"/><Relationship Id="rId71" Type="http://schemas.openxmlformats.org/officeDocument/2006/relationships/hyperlink" Target="https://github.com/Snacktistics/the_food_analysi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63ac0d4-45a3-4f9e-baea-c074867b9d5e" xsi:nil="true"/>
    <lcf76f155ced4ddcb4097134ff3c332f xmlns="865e45b6-8129-4634-bddb-57d8cb40d4cd">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2A7CDAA6A8A084DA0CED8E11588C450" ma:contentTypeVersion="12" ma:contentTypeDescription="Create a new document." ma:contentTypeScope="" ma:versionID="057f1d7c223c9e2dc33902ff92b40c09">
  <xsd:schema xmlns:xsd="http://www.w3.org/2001/XMLSchema" xmlns:xs="http://www.w3.org/2001/XMLSchema" xmlns:p="http://schemas.microsoft.com/office/2006/metadata/properties" xmlns:ns2="865e45b6-8129-4634-bddb-57d8cb40d4cd" xmlns:ns3="463ac0d4-45a3-4f9e-baea-c074867b9d5e" targetNamespace="http://schemas.microsoft.com/office/2006/metadata/properties" ma:root="true" ma:fieldsID="5e39ec3cd09f48ad4ab9f674638a6242" ns2:_="" ns3:_="">
    <xsd:import namespace="865e45b6-8129-4634-bddb-57d8cb40d4cd"/>
    <xsd:import namespace="463ac0d4-45a3-4f9e-baea-c074867b9d5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5e45b6-8129-4634-bddb-57d8cb40d4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d23ff3b-8b4b-4ebe-81e4-de565bb03cb5"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3ac0d4-45a3-4f9e-baea-c074867b9d5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1029530-e42d-402e-a902-4bfe93541c61}" ma:internalName="TaxCatchAll" ma:showField="CatchAllData" ma:web="463ac0d4-45a3-4f9e-baea-c074867b9d5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EFF9F08-C2C6-402A-914C-9CD6C62D14BC}">
  <ds:schemaRefs>
    <ds:schemaRef ds:uri="http://schemas.microsoft.com/office/2006/metadata/properties"/>
    <ds:schemaRef ds:uri="http://schemas.microsoft.com/office/infopath/2007/PartnerControls"/>
    <ds:schemaRef ds:uri="463ac0d4-45a3-4f9e-baea-c074867b9d5e"/>
    <ds:schemaRef ds:uri="865e45b6-8129-4634-bddb-57d8cb40d4cd"/>
  </ds:schemaRefs>
</ds:datastoreItem>
</file>

<file path=customXml/itemProps2.xml><?xml version="1.0" encoding="utf-8"?>
<ds:datastoreItem xmlns:ds="http://schemas.openxmlformats.org/officeDocument/2006/customXml" ds:itemID="{70120C3B-C6F6-48B9-A01C-4CA7867A6C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5e45b6-8129-4634-bddb-57d8cb40d4cd"/>
    <ds:schemaRef ds:uri="463ac0d4-45a3-4f9e-baea-c074867b9d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6D9194-FB49-4490-A05E-19FB8F16A4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11687</Words>
  <Characters>66617</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Moon</dc:creator>
  <cp:keywords/>
  <dc:description/>
  <cp:lastModifiedBy>Michael Moon</cp:lastModifiedBy>
  <cp:revision>2</cp:revision>
  <dcterms:created xsi:type="dcterms:W3CDTF">2024-10-17T04:53:00Z</dcterms:created>
  <dcterms:modified xsi:type="dcterms:W3CDTF">2024-10-17T04:53:00Z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0x01010032A7CDAA6A8A084DA0CED8E11588C450</vt:lpwstr>
  </property>
  <property fmtid="{D5CDD505-2E9C-101B-9397-08002B2CF9AE}" pid="3" name="MediaServiceImageTags">
    <vt:lpwstr/>
  </property>
</Properties>
</file>