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5FBEB2D">
      <w:pPr>
        <w:spacing w:beforeLines="0" w:after="200" w:afterLines="0" w:line="276" w:lineRule="auto"/>
        <w:jc w:val="left"/>
        <w:rPr>
          <w:rFonts w:hint="default" w:ascii="Calibri" w:hAnsi="Calibri" w:eastAsia="Calibri" w:cs="CordiaUPC"/>
          <w:sz w:val="22"/>
          <w:szCs w:val="24"/>
          <w:lang w:val="en"/>
        </w:rPr>
      </w:pPr>
      <w:r>
        <w:rPr>
          <w:rFonts w:hint="default" w:ascii="CordiaUPC" w:hAnsi="CordiaUPC" w:eastAsia="CordiaUPC" w:cs="CordiaUPC"/>
          <w:sz w:val="28"/>
          <w:szCs w:val="24"/>
          <w:lang w:val="en"/>
        </w:rPr>
        <w:t>ที่ประชุมคณะกรรมการบริหารกองทุนน้ำมันเชื้อเพลิง (กบน.)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rdiaUPC">
    <w:panose1 w:val="020B0304020202020204"/>
    <w:charset w:val="DE"/>
    <w:family w:val="auto"/>
    <w:pitch w:val="default"/>
    <w:sig w:usb0="01000003" w:usb1="00000000" w:usb2="00000000" w:usb3="00000000" w:csb0="0001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7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C661EB"/>
    <w:rsid w:val="FAFF85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nhideWhenUsed/>
    <w:uiPriority w:val="99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113</Words>
  <Characters>2054</Characters>
  <TotalTime>1</TotalTime>
  <ScaleCrop>false</ScaleCrop>
  <LinksUpToDate>false</LinksUpToDate>
  <CharactersWithSpaces>2162</CharactersWithSpaces>
  <Application>WPS Office_6.11.0.8885_F1E327BC-269C-435d-A152-05C5408002CA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2022-07-26T14:44:00Z</dcterms:created>
  <dc:creator>tanxin</dc:creator>
  <cp:lastModifiedBy>MJ</cp:lastModifiedBy>
  <dcterms:modified xsi:type="dcterms:W3CDTF">2024-09-26T11:04:21Z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256AAB2324684FC682CC82F61BE2C9C7</vt:lpwstr>
  </property>
</Properties>
</file>