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łownik-pojęć"/>
    <w:p>
      <w:pPr>
        <w:pStyle w:val="Heading1"/>
      </w:pPr>
      <w:r>
        <w:t xml:space="preserve">Słownik pojęć</w:t>
      </w:r>
    </w:p>
    <w:p>
      <w:pPr>
        <w:pStyle w:val="FirstParagraph"/>
      </w:pPr>
      <w:r>
        <w:t xml:space="preserve">Celem przybliżenia konceptualnego projektu aplikacji, wykorzystano szereg pojęć, odnoszących się do poszczególnych jej</w:t>
      </w:r>
      <w:r>
        <w:t xml:space="preserve"> </w:t>
      </w:r>
      <w:r>
        <w:t xml:space="preserve">elementów (w nawiasach umieszczone angielskie odpowiedniki użyte w kodzie aplikacji):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strona</w:t>
      </w:r>
      <w:r>
        <w:t xml:space="preserve"> </w:t>
      </w:r>
      <w:r>
        <w:t xml:space="preserve">(Page) — pojedyncza notatka w ramach zbioru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zeszyt</w:t>
      </w:r>
      <w:r>
        <w:t xml:space="preserve"> </w:t>
      </w:r>
      <w:r>
        <w:t xml:space="preserve">(Book) — zbiór notatek dotyczących jednego utworu, od</w:t>
      </w:r>
      <w:r>
        <w:t xml:space="preserve"> </w:t>
      </w:r>
      <w:r>
        <w:t xml:space="preserve">“</w:t>
      </w:r>
      <w:r>
        <w:t xml:space="preserve">zeszytu do nut</w:t>
      </w:r>
      <w:r>
        <w:t xml:space="preserve">”</w:t>
      </w:r>
      <w:r>
        <w:t xml:space="preserve"> </w:t>
      </w:r>
      <w:r>
        <w:t xml:space="preserve">(eng.</w:t>
      </w:r>
      <w:r>
        <w:t xml:space="preserve"> </w:t>
      </w:r>
      <w:r>
        <w:t xml:space="preserve">“</w:t>
      </w:r>
      <w:r>
        <w:t xml:space="preserve">Music Book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biblioteka</w:t>
      </w:r>
      <w:r>
        <w:t xml:space="preserve"> </w:t>
      </w:r>
      <w:r>
        <w:t xml:space="preserve">(Library) — kolekcja zbiorów notatek użytkownika</w:t>
      </w:r>
    </w:p>
    <w:bookmarkEnd w:id="20"/>
    <w:bookmarkStart w:id="21" w:name="wstęp"/>
    <w:p>
      <w:pPr>
        <w:pStyle w:val="Heading1"/>
      </w:pPr>
      <w:r>
        <w:t xml:space="preserve">Wstęp</w:t>
      </w:r>
    </w:p>
    <w:p>
      <w:pPr>
        <w:pStyle w:val="FirstParagraph"/>
      </w:pPr>
      <w:r>
        <w:t xml:space="preserve">…</w:t>
      </w:r>
    </w:p>
    <w:bookmarkEnd w:id="21"/>
    <w:bookmarkStart w:id="22" w:name="cel-pracy"/>
    <w:p>
      <w:pPr>
        <w:pStyle w:val="Heading1"/>
      </w:pPr>
      <w:r>
        <w:t xml:space="preserve">Cel pracy</w:t>
      </w:r>
    </w:p>
    <w:p>
      <w:pPr>
        <w:pStyle w:val="FirstParagraph"/>
      </w:pPr>
      <w:r>
        <w:t xml:space="preserve">Celem pracy jest stworzenie aplikacji mobilnej, która umożliwi zapis i organizację koncepcji utworów muzycznych podczas procesu aranżacji.</w:t>
      </w:r>
      <w:r>
        <w:t xml:space="preserve"> </w:t>
      </w:r>
      <w:r>
        <w:t xml:space="preserve">W założeniach jako narzędzie mobilne, proste i oferujące użytkownikowi dowolność w wyborze sposobu notacji muzycznej utworu.</w:t>
      </w:r>
      <w:r>
        <w:t xml:space="preserve"> </w:t>
      </w:r>
      <w:r>
        <w:t xml:space="preserve">Jego zadaniem jest</w:t>
      </w:r>
      <w:r>
        <w:t xml:space="preserve"> </w:t>
      </w:r>
      <w:r>
        <w:t xml:space="preserve">“</w:t>
      </w:r>
      <w:r>
        <w:t xml:space="preserve">cyfrowa emulacja zeszytu do nut</w:t>
      </w:r>
      <w:r>
        <w:t xml:space="preserve">”</w:t>
      </w:r>
      <w:r>
        <w:t xml:space="preserve"> </w:t>
      </w:r>
      <w:r>
        <w:t xml:space="preserve">jako rodzaju muzycznego notesu, rozszerzając jego możliwości: nie</w:t>
      </w:r>
      <w:r>
        <w:t xml:space="preserve"> </w:t>
      </w:r>
      <w:r>
        <w:t xml:space="preserve">ograniczając się jedynie do zapisu nutowego oraz tekstowego, lecz wykorzystując również multimedia — jako nośniki informacji o dźwięku.</w:t>
      </w:r>
      <w:r>
        <w:t xml:space="preserve"> </w:t>
      </w:r>
      <w:r>
        <w:t xml:space="preserve">Unikatowość projektu opiera się o ukierunkowanie funkcjonalności aplikacji na procesy pomijane przez współczesne oprogramowanie</w:t>
      </w:r>
      <w:r>
        <w:t xml:space="preserve"> </w:t>
      </w:r>
      <w:r>
        <w:t xml:space="preserve">wspierające pracę muzyków.</w:t>
      </w:r>
    </w:p>
    <w:bookmarkEnd w:id="22"/>
    <w:bookmarkStart w:id="23" w:name="zakres-pracy"/>
    <w:p>
      <w:pPr>
        <w:pStyle w:val="Heading1"/>
      </w:pPr>
      <w:r>
        <w:t xml:space="preserve">Zakres pracy</w:t>
      </w:r>
    </w:p>
    <w:p>
      <w:pPr>
        <w:pStyle w:val="FirstParagraph"/>
      </w:pPr>
      <w:r>
        <w:t xml:space="preserve">…</w:t>
      </w:r>
    </w:p>
    <w:bookmarkEnd w:id="23"/>
    <w:bookmarkStart w:id="24" w:name="Xaf4b11d707739c0febfed7791a09ad05cc8095f"/>
    <w:p>
      <w:pPr>
        <w:pStyle w:val="Heading1"/>
      </w:pPr>
      <w:r>
        <w:t xml:space="preserve">Studium w zakresie problematyki procesu aranżacji muzycznej</w:t>
      </w:r>
    </w:p>
    <w:bookmarkEnd w:id="24"/>
    <w:bookmarkStart w:id="25" w:name="założenia-projektowe"/>
    <w:p>
      <w:pPr>
        <w:pStyle w:val="Heading1"/>
      </w:pPr>
      <w:r>
        <w:t xml:space="preserve">Założenia projektowe</w:t>
      </w:r>
    </w:p>
    <w:bookmarkEnd w:id="25"/>
    <w:bookmarkStart w:id="26" w:name="część-praktyczna"/>
    <w:p>
      <w:pPr>
        <w:pStyle w:val="Heading1"/>
      </w:pPr>
      <w:r>
        <w:t xml:space="preserve">Część praktyczna</w:t>
      </w:r>
    </w:p>
    <w:bookmarkEnd w:id="26"/>
    <w:bookmarkStart w:id="27" w:name="X3d7a79578bbf013c7a7de50a7f7f92507fc27b3"/>
    <w:p>
      <w:pPr>
        <w:pStyle w:val="Heading1"/>
      </w:pPr>
      <w:r>
        <w:t xml:space="preserve">Projekt aplikacji wspomagającej aranżacje muzyczne</w:t>
      </w:r>
    </w:p>
    <w:bookmarkEnd w:id="27"/>
    <w:bookmarkStart w:id="28" w:name="analiza-otrzymanych-wyników-i-wnioski"/>
    <w:p>
      <w:pPr>
        <w:pStyle w:val="Heading1"/>
      </w:pPr>
      <w:r>
        <w:t xml:space="preserve">Analiza otrzymanych wyników i wnioski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