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2DF1" w14:textId="0C109CC3" w:rsidR="00717319" w:rsidRPr="00717319" w:rsidRDefault="00717319" w:rsidP="00717319">
      <w:pPr>
        <w:jc w:val="right"/>
        <w:rPr>
          <w:sz w:val="24"/>
          <w:szCs w:val="24"/>
        </w:rPr>
      </w:pPr>
      <w:r w:rsidRPr="00717319">
        <w:rPr>
          <w:sz w:val="24"/>
          <w:szCs w:val="24"/>
        </w:rPr>
        <w:t>Sept 10, 2023</w:t>
      </w:r>
      <w:r w:rsidRPr="00717319">
        <w:rPr>
          <w:sz w:val="24"/>
          <w:szCs w:val="24"/>
        </w:rPr>
        <w:br/>
      </w:r>
    </w:p>
    <w:p w14:paraId="2AF15149" w14:textId="4FFA84A2" w:rsidR="00717319" w:rsidRDefault="002C7003" w:rsidP="00DF5764">
      <w:pPr>
        <w:jc w:val="center"/>
        <w:rPr>
          <w:b/>
          <w:bCs/>
          <w:sz w:val="18"/>
          <w:szCs w:val="18"/>
        </w:rPr>
      </w:pPr>
      <w:r w:rsidRPr="002C7003">
        <w:rPr>
          <w:b/>
          <w:bCs/>
          <w:sz w:val="32"/>
          <w:szCs w:val="32"/>
        </w:rPr>
        <w:t>Crowdfunding Campaign Analysis Report</w:t>
      </w:r>
    </w:p>
    <w:p w14:paraId="7036E0FE" w14:textId="046273A0" w:rsidR="00717319" w:rsidRPr="00FF46EA" w:rsidRDefault="00717319" w:rsidP="00DF5764">
      <w:pPr>
        <w:jc w:val="center"/>
        <w:rPr>
          <w:sz w:val="24"/>
          <w:szCs w:val="24"/>
        </w:rPr>
      </w:pPr>
      <w:r w:rsidRPr="00FF46EA">
        <w:rPr>
          <w:sz w:val="24"/>
          <w:szCs w:val="24"/>
        </w:rPr>
        <w:t>by Michael Jardinico</w:t>
      </w:r>
      <w:r w:rsidR="002C7003" w:rsidRPr="00FF46EA">
        <w:rPr>
          <w:sz w:val="24"/>
          <w:szCs w:val="24"/>
        </w:rPr>
        <w:br/>
      </w:r>
    </w:p>
    <w:p w14:paraId="547A3C7C" w14:textId="77777777" w:rsidR="002C7003" w:rsidRPr="00DF5764" w:rsidRDefault="002C7003" w:rsidP="00DF5764">
      <w:pPr>
        <w:ind w:left="360"/>
        <w:rPr>
          <w:sz w:val="24"/>
          <w:szCs w:val="24"/>
        </w:rPr>
      </w:pPr>
      <w:r w:rsidRPr="00DF5764">
        <w:rPr>
          <w:b/>
          <w:bCs/>
          <w:sz w:val="24"/>
          <w:szCs w:val="24"/>
        </w:rPr>
        <w:t>Conclusions:</w:t>
      </w:r>
    </w:p>
    <w:p w14:paraId="49D694FF" w14:textId="5C62A875" w:rsidR="009476E8" w:rsidRDefault="00D22F16" w:rsidP="00780E34">
      <w:pPr>
        <w:numPr>
          <w:ilvl w:val="1"/>
          <w:numId w:val="3"/>
        </w:numPr>
      </w:pPr>
      <w:r w:rsidRPr="00D22F16">
        <w:rPr>
          <w:b/>
          <w:bCs/>
          <w:i/>
          <w:iCs/>
        </w:rPr>
        <w:t>Sheet 1 Analysis</w:t>
      </w:r>
      <w:proofErr w:type="gramStart"/>
      <w:r>
        <w:t xml:space="preserve">:  </w:t>
      </w:r>
      <w:r w:rsidR="009476E8">
        <w:t>“</w:t>
      </w:r>
      <w:proofErr w:type="gramEnd"/>
      <w:r w:rsidR="009476E8">
        <w:t xml:space="preserve">Theater” has the </w:t>
      </w:r>
      <w:r w:rsidR="00837FC3">
        <w:t>highest</w:t>
      </w:r>
      <w:r w:rsidR="009476E8">
        <w:t xml:space="preserve"> number of entries</w:t>
      </w:r>
      <w:r w:rsidR="00980149">
        <w:t>,</w:t>
      </w:r>
      <w:r w:rsidR="00801CC5">
        <w:t xml:space="preserve"> a total of 344 campaigns, </w:t>
      </w:r>
      <w:r w:rsidR="00980149">
        <w:t>f</w:t>
      </w:r>
      <w:r w:rsidR="009476E8">
        <w:t xml:space="preserve">ollowed by </w:t>
      </w:r>
      <w:r w:rsidR="00801CC5">
        <w:t xml:space="preserve">“Film &amp; Video” and “Music” with 178 and 175, respectively.  “Photography” campaigns receive </w:t>
      </w:r>
      <w:r>
        <w:t>one of the lowest, while “Journalism” appears to be a relatively small category in terms of the number of campaigns, with only 4 campaigns.</w:t>
      </w:r>
    </w:p>
    <w:p w14:paraId="70A375F7" w14:textId="15F130A5" w:rsidR="00780E34" w:rsidRPr="002C7003" w:rsidRDefault="00D22F16" w:rsidP="00780E34">
      <w:pPr>
        <w:numPr>
          <w:ilvl w:val="1"/>
          <w:numId w:val="3"/>
        </w:numPr>
      </w:pPr>
      <w:r w:rsidRPr="00D22F16">
        <w:rPr>
          <w:b/>
          <w:bCs/>
          <w:i/>
          <w:iCs/>
        </w:rPr>
        <w:t>Sheet 2 Analysis</w:t>
      </w:r>
      <w:r>
        <w:t xml:space="preserve">:  </w:t>
      </w:r>
      <w:r w:rsidR="00980149">
        <w:t xml:space="preserve">Across all countries, the </w:t>
      </w:r>
      <w:r w:rsidR="00F10935">
        <w:t xml:space="preserve">parent category “Plays” </w:t>
      </w:r>
      <w:r w:rsidR="00980149">
        <w:t xml:space="preserve">stands out with the most </w:t>
      </w:r>
      <w:r w:rsidR="00F10935">
        <w:t>entries</w:t>
      </w:r>
      <w:r>
        <w:t xml:space="preserve">, with 344 campaigns and </w:t>
      </w:r>
      <w:r w:rsidR="00980149">
        <w:t xml:space="preserve">a </w:t>
      </w:r>
      <w:r w:rsidR="00F10935">
        <w:t>success rate</w:t>
      </w:r>
      <w:r w:rsidR="00980149">
        <w:t xml:space="preserve"> of 54</w:t>
      </w:r>
      <w:r w:rsidR="00DF5764">
        <w:t>%, followed</w:t>
      </w:r>
      <w:r w:rsidR="00F10935">
        <w:t xml:space="preserve"> </w:t>
      </w:r>
      <w:r w:rsidR="00980149">
        <w:t xml:space="preserve">by </w:t>
      </w:r>
      <w:r w:rsidR="00F10935">
        <w:t>“Rock” and “Documentary”</w:t>
      </w:r>
      <w:r>
        <w:t xml:space="preserve">, with both 57% success rate.  </w:t>
      </w:r>
      <w:r w:rsidR="00837FC3">
        <w:t xml:space="preserve">Despite </w:t>
      </w:r>
      <w:r>
        <w:t>“Plays”</w:t>
      </w:r>
      <w:r w:rsidR="00837FC3">
        <w:t xml:space="preserve"> large number of </w:t>
      </w:r>
      <w:r>
        <w:t xml:space="preserve">entries, it also </w:t>
      </w:r>
      <w:r w:rsidR="00837FC3">
        <w:t>records the highest count of</w:t>
      </w:r>
      <w:r>
        <w:t xml:space="preserve"> “Failed” outcome</w:t>
      </w:r>
      <w:r w:rsidR="00837FC3">
        <w:t>s</w:t>
      </w:r>
      <w:r>
        <w:t>.</w:t>
      </w:r>
    </w:p>
    <w:p w14:paraId="5EA27D3B" w14:textId="60517471" w:rsidR="002C7003" w:rsidRPr="002C7003" w:rsidRDefault="00837FC3" w:rsidP="002C7003">
      <w:pPr>
        <w:numPr>
          <w:ilvl w:val="1"/>
          <w:numId w:val="3"/>
        </w:numPr>
      </w:pPr>
      <w:r w:rsidRPr="00837FC3">
        <w:rPr>
          <w:b/>
          <w:bCs/>
          <w:i/>
          <w:iCs/>
        </w:rPr>
        <w:t>Sheet 3 Analysis:</w:t>
      </w:r>
      <w:r>
        <w:t xml:space="preserve"> </w:t>
      </w:r>
      <w:r w:rsidR="00F10935">
        <w:t xml:space="preserve">June and July </w:t>
      </w:r>
      <w:r w:rsidR="00980149">
        <w:t>emerge</w:t>
      </w:r>
      <w:r w:rsidR="00DF5764">
        <w:t xml:space="preserve"> as the most </w:t>
      </w:r>
      <w:r w:rsidR="00F10935">
        <w:t xml:space="preserve">successful months in a 12-month </w:t>
      </w:r>
      <w:r w:rsidR="00DF5764">
        <w:t>timeframe,</w:t>
      </w:r>
      <w:r w:rsidR="00F10935">
        <w:t xml:space="preserve"> </w:t>
      </w:r>
      <w:r w:rsidR="00DF5764">
        <w:t>w</w:t>
      </w:r>
      <w:r w:rsidR="00F10935">
        <w:t xml:space="preserve">hile January and August </w:t>
      </w:r>
      <w:r>
        <w:t>have</w:t>
      </w:r>
      <w:r w:rsidR="00F10935">
        <w:t xml:space="preserve"> the </w:t>
      </w:r>
      <w:r w:rsidR="00DF5764">
        <w:t>highest</w:t>
      </w:r>
      <w:r w:rsidR="00F10935">
        <w:t xml:space="preserve"> failed campaigns.</w:t>
      </w:r>
      <w:r>
        <w:t xml:space="preserve"> The most campaign cancellation appears in August and December.</w:t>
      </w:r>
    </w:p>
    <w:p w14:paraId="3BDDC272" w14:textId="77777777" w:rsidR="00DF5764" w:rsidRDefault="002C7003" w:rsidP="00DF5764">
      <w:pPr>
        <w:ind w:left="360"/>
        <w:rPr>
          <w:b/>
          <w:bCs/>
          <w:sz w:val="24"/>
          <w:szCs w:val="24"/>
        </w:rPr>
      </w:pPr>
      <w:r w:rsidRPr="00DF5764">
        <w:rPr>
          <w:b/>
          <w:bCs/>
          <w:sz w:val="24"/>
          <w:szCs w:val="24"/>
        </w:rPr>
        <w:t>Limitations:</w:t>
      </w:r>
    </w:p>
    <w:p w14:paraId="336066FB" w14:textId="0B9A133A" w:rsidR="002C7003" w:rsidRPr="002C7003" w:rsidRDefault="00DF5764" w:rsidP="00DF5764">
      <w:pPr>
        <w:pStyle w:val="ListParagraph"/>
        <w:numPr>
          <w:ilvl w:val="0"/>
          <w:numId w:val="5"/>
        </w:numPr>
      </w:pPr>
      <w:r>
        <w:t xml:space="preserve">Campaigns that were marked </w:t>
      </w:r>
      <w:r w:rsidR="00D93E79">
        <w:t xml:space="preserve">“live” </w:t>
      </w:r>
      <w:r>
        <w:t>remain incomplete in this report until their outcomes are available</w:t>
      </w:r>
      <w:r w:rsidR="00980149">
        <w:t xml:space="preserve">. </w:t>
      </w:r>
      <w:r w:rsidR="00D93E79">
        <w:t xml:space="preserve"> </w:t>
      </w:r>
      <w:r>
        <w:br/>
      </w:r>
    </w:p>
    <w:p w14:paraId="145B69C0" w14:textId="5AEF608B" w:rsidR="002C7003" w:rsidRPr="002C7003" w:rsidRDefault="00D93E79" w:rsidP="00DF5764">
      <w:pPr>
        <w:pStyle w:val="ListParagraph"/>
        <w:numPr>
          <w:ilvl w:val="0"/>
          <w:numId w:val="5"/>
        </w:numPr>
      </w:pPr>
      <w:r>
        <w:t>The</w:t>
      </w:r>
      <w:r w:rsidR="00DF5764">
        <w:t xml:space="preserve"> status of</w:t>
      </w:r>
      <w:r>
        <w:t xml:space="preserve"> “canceled” campaign</w:t>
      </w:r>
      <w:r w:rsidR="00DF5764">
        <w:t xml:space="preserve"> raises questions as their eventual successes or failure is not specified.</w:t>
      </w:r>
    </w:p>
    <w:p w14:paraId="55B30650" w14:textId="77777777" w:rsidR="00DF5764" w:rsidRDefault="00DF5764" w:rsidP="002C7003">
      <w:pPr>
        <w:rPr>
          <w:b/>
          <w:bCs/>
          <w:sz w:val="24"/>
          <w:szCs w:val="24"/>
        </w:rPr>
      </w:pPr>
    </w:p>
    <w:p w14:paraId="16026810" w14:textId="1D3C2BE1" w:rsidR="002C7003" w:rsidRPr="002C7003" w:rsidRDefault="00DF5764" w:rsidP="002C70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="00B67226">
        <w:rPr>
          <w:b/>
          <w:bCs/>
          <w:sz w:val="24"/>
          <w:szCs w:val="24"/>
        </w:rPr>
        <w:t>Ad</w:t>
      </w:r>
      <w:r w:rsidR="002C7003" w:rsidRPr="002C7003">
        <w:rPr>
          <w:b/>
          <w:bCs/>
          <w:sz w:val="24"/>
          <w:szCs w:val="24"/>
        </w:rPr>
        <w:t>ditional Analysis Opportunities:</w:t>
      </w:r>
    </w:p>
    <w:p w14:paraId="53ADC8C9" w14:textId="6A19DD9C" w:rsidR="002C7003" w:rsidRPr="002C7003" w:rsidRDefault="002C7003" w:rsidP="002C7003">
      <w:pPr>
        <w:numPr>
          <w:ilvl w:val="0"/>
          <w:numId w:val="4"/>
        </w:numPr>
      </w:pPr>
      <w:r w:rsidRPr="002C7003">
        <w:rPr>
          <w:b/>
          <w:bCs/>
        </w:rPr>
        <w:t>Campaign Duration by Category:</w:t>
      </w:r>
      <w:r w:rsidRPr="002C7003">
        <w:t xml:space="preserve"> </w:t>
      </w:r>
      <w:r w:rsidR="00837FC3">
        <w:t xml:space="preserve"> Create a table/graph to a</w:t>
      </w:r>
      <w:r w:rsidRPr="002C7003">
        <w:t>nalyze average campaign durations to understand their impact on outcomes within each category.</w:t>
      </w:r>
    </w:p>
    <w:p w14:paraId="4CFCBAC9" w14:textId="77777777" w:rsidR="002C7003" w:rsidRPr="002C7003" w:rsidRDefault="002C7003" w:rsidP="002C7003">
      <w:pPr>
        <w:numPr>
          <w:ilvl w:val="0"/>
          <w:numId w:val="4"/>
        </w:numPr>
      </w:pPr>
      <w:r w:rsidRPr="002C7003">
        <w:rPr>
          <w:b/>
          <w:bCs/>
        </w:rPr>
        <w:t>Regional Analysis:</w:t>
      </w:r>
      <w:r w:rsidRPr="002C7003">
        <w:t xml:space="preserve"> If available, explore regional preferences and trends in crowdfunding success.</w:t>
      </w:r>
    </w:p>
    <w:p w14:paraId="16967CDA" w14:textId="3CD45AE7" w:rsidR="002C7003" w:rsidRPr="002C7003" w:rsidRDefault="002C7003" w:rsidP="002C7003">
      <w:pPr>
        <w:numPr>
          <w:ilvl w:val="0"/>
          <w:numId w:val="4"/>
        </w:numPr>
      </w:pPr>
      <w:r w:rsidRPr="002C7003">
        <w:rPr>
          <w:b/>
          <w:bCs/>
        </w:rPr>
        <w:t>Goal vs. Outcome Analysis:</w:t>
      </w:r>
      <w:r w:rsidRPr="002C7003">
        <w:t xml:space="preserve"> Analyze relationships between campaign goals and outcomes to understand funding goal impact.</w:t>
      </w:r>
      <w:r w:rsidR="00837FC3">
        <w:t xml:space="preserve"> (NOTE:  This analysis recommendation was created before the </w:t>
      </w:r>
      <w:r w:rsidR="00B67226">
        <w:t>Crowdfunding</w:t>
      </w:r>
      <w:r w:rsidR="00837FC3">
        <w:t xml:space="preserve"> Goal Analysis</w:t>
      </w:r>
      <w:r w:rsidR="00B67226">
        <w:t xml:space="preserve"> provided</w:t>
      </w:r>
      <w:r w:rsidR="00837FC3">
        <w:t>)</w:t>
      </w:r>
    </w:p>
    <w:p w14:paraId="2F89332C" w14:textId="77777777" w:rsidR="002C7003" w:rsidRPr="002C7003" w:rsidRDefault="002C7003" w:rsidP="002C7003">
      <w:pPr>
        <w:rPr>
          <w:vanish/>
        </w:rPr>
      </w:pPr>
      <w:r w:rsidRPr="002C7003">
        <w:rPr>
          <w:vanish/>
        </w:rPr>
        <w:t>Bottom of Form</w:t>
      </w:r>
    </w:p>
    <w:p w14:paraId="3D7CFAD9" w14:textId="77777777" w:rsidR="002C7003" w:rsidRPr="002C7003" w:rsidRDefault="002C7003" w:rsidP="002C7003"/>
    <w:p w14:paraId="09818A42" w14:textId="77777777" w:rsidR="00D07E5D" w:rsidRPr="002C7003" w:rsidRDefault="00D07E5D" w:rsidP="002C7003"/>
    <w:sectPr w:rsidR="00D07E5D" w:rsidRPr="002C7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54F7"/>
    <w:multiLevelType w:val="multilevel"/>
    <w:tmpl w:val="ADAA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A6097A"/>
    <w:multiLevelType w:val="multilevel"/>
    <w:tmpl w:val="9DBA6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670299"/>
    <w:multiLevelType w:val="multilevel"/>
    <w:tmpl w:val="B114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1B62BC"/>
    <w:multiLevelType w:val="multilevel"/>
    <w:tmpl w:val="485E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FE2835"/>
    <w:multiLevelType w:val="hybridMultilevel"/>
    <w:tmpl w:val="88EC57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1817634">
    <w:abstractNumId w:val="0"/>
  </w:num>
  <w:num w:numId="2" w16cid:durableId="888735132">
    <w:abstractNumId w:val="3"/>
  </w:num>
  <w:num w:numId="3" w16cid:durableId="1595283980">
    <w:abstractNumId w:val="2"/>
  </w:num>
  <w:num w:numId="4" w16cid:durableId="1933850350">
    <w:abstractNumId w:val="1"/>
  </w:num>
  <w:num w:numId="5" w16cid:durableId="2057703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03"/>
    <w:rsid w:val="000336BA"/>
    <w:rsid w:val="00104476"/>
    <w:rsid w:val="001226A2"/>
    <w:rsid w:val="002C7003"/>
    <w:rsid w:val="00717319"/>
    <w:rsid w:val="00780E34"/>
    <w:rsid w:val="00801CC5"/>
    <w:rsid w:val="00837FC3"/>
    <w:rsid w:val="009476E8"/>
    <w:rsid w:val="00980149"/>
    <w:rsid w:val="009875D9"/>
    <w:rsid w:val="00B67226"/>
    <w:rsid w:val="00D07E5D"/>
    <w:rsid w:val="00D22F16"/>
    <w:rsid w:val="00D93E79"/>
    <w:rsid w:val="00DE10AE"/>
    <w:rsid w:val="00DF5764"/>
    <w:rsid w:val="00E90C30"/>
    <w:rsid w:val="00F10935"/>
    <w:rsid w:val="00F1519D"/>
    <w:rsid w:val="00FE7C60"/>
    <w:rsid w:val="00FF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51BF"/>
  <w15:chartTrackingRefBased/>
  <w15:docId w15:val="{7AA35B9A-DC6E-4010-8E14-F45FF4DE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70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C70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00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C700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C7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C7003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70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700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C700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C700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DF5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18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6662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2675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445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913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636949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311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271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676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330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1701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1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81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76215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619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724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702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312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Jardinico, Michael</dc:creator>
  <cp:keywords/>
  <dc:description/>
  <cp:lastModifiedBy>Jardinico, Michael</cp:lastModifiedBy>
  <cp:revision>3</cp:revision>
  <dcterms:created xsi:type="dcterms:W3CDTF">2023-09-10T17:20:00Z</dcterms:created>
  <dcterms:modified xsi:type="dcterms:W3CDTF">2023-09-10T18:01:00Z</dcterms:modified>
</cp:coreProperties>
</file>