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Some form of good leadership is essential to the success of a team. (5)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ind w:left="0" w:firstLine="0"/>
        <w:rPr/>
      </w:pPr>
      <w:r w:rsidDel="00000000" w:rsidR="00000000" w:rsidRPr="00000000">
        <w:rPr>
          <w:rtl w:val="0"/>
        </w:rPr>
        <w:t xml:space="preserve">- Leadership: Directing a group of people</w:t>
        <w:br w:type="textWrapping"/>
        <w:t xml:space="preserve">Small L leadership: Leading with love and devotion to the Lord; uplifting people (5)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When you care about the people that you are leading, then your positive feelings towards them will turn into action. You can uplift the people around you and become a force for good when you are actually invested in those around you. (10)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Leadership begins with intentions. When you lead with deliberate and good intentions, then you can create an effective team. It is important to align your goals as a leader with the goals of the people that you lead.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It is a good start to create a plan that you want to accomplish as a leader. When you have a plan to stick to, then you will be able to more effectively direct your team. Then you should work on getting to know your team so that you will learn how to best lead them.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A team is really only as effective as the leader in charge. You can have a team of extremely skilled members, but they won’t be able to accomplish the projects that they are assigned if they are all working independently. A good leader is able to take the abilities of the team members and direct them in a synergistic way that allows the team to function as something greater than just the sum of its parts. In this way, good leadership is nearly essential to the functionality of a large team. Without direction, they won’t be working together as well.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ind w:left="0" w:firstLine="0"/>
        <w:rPr/>
      </w:pPr>
      <w:r w:rsidDel="00000000" w:rsidR="00000000" w:rsidRPr="00000000">
        <w:rPr>
          <w:rtl w:val="0"/>
        </w:rPr>
        <w:t xml:space="preserve">- In high school I had the opportunity to hold a leadership position in the marching band trumpet section. The marching band was nothing more than a big team, and each section had someone to lead the players in that instrument group. I could see firsthand how a positive influence and a leader that is willing to set a good example by working hard affected the sections. When the leader was engaged in the word, then the players would also become motivated to work to the best of their ability.(20)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In the gospel, we have perhaps the greatest example of a leader, and that is Jesus Christ. He taught by example, and showed compassion and support to everyone who followed him. In addition to that great example, we also have a leader with us now in the form of the prophet. The prophet is an important part of the church, because it is through his direction that the Lord guides the direction of his church. Optimally, we should base all of our efforts of leadership on the example that Jesus set, and that just again proves that he was a truly great leader.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AMUW2mVsFgK05GAETsAFHFh/nKGxDZmAcGN1yowdsWuwtdfMbv1lskpdxIkSwuOdfiM32ugUebuxsHxkHrIELrq8fD4VH3zAW5LcgEWruRHeC7z2/oTq3J4=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