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7269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List Of Persona and Possible Scenario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6D8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BC10EB">
            <w:pPr>
              <w:spacing w:after="0" w:line="240" w:lineRule="auto"/>
            </w:pPr>
            <w:r>
              <w:rPr>
                <w:sz w:val="22"/>
              </w:rPr>
              <w:t>Persona</w:t>
            </w:r>
          </w:p>
        </w:tc>
        <w:tc>
          <w:tcPr>
            <w:tcW w:w="4320" w:type="dxa"/>
          </w:tcPr>
          <w:p w14:paraId="25231E40">
            <w:pPr>
              <w:spacing w:after="0" w:line="240" w:lineRule="auto"/>
            </w:pPr>
            <w:r>
              <w:rPr>
                <w:sz w:val="22"/>
              </w:rPr>
              <w:t>Scenario</w:t>
            </w:r>
          </w:p>
        </w:tc>
      </w:tr>
      <w:tr w14:paraId="604CE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588073C">
            <w:pPr>
              <w:spacing w:after="0" w:line="240" w:lineRule="auto"/>
            </w:pPr>
            <w:r>
              <w:rPr>
                <w:sz w:val="22"/>
              </w:rPr>
              <w:t>Customer</w:t>
            </w:r>
          </w:p>
        </w:tc>
        <w:tc>
          <w:tcPr>
            <w:tcW w:w="4320" w:type="dxa"/>
            <w:vAlign w:val="top"/>
          </w:tcPr>
          <w:p w14:paraId="1FBD0823">
            <w:pPr>
              <w:spacing w:after="0" w:line="240" w:lineRule="auto"/>
            </w:pPr>
            <w:r>
              <w:rPr>
                <w:sz w:val="22"/>
              </w:rPr>
              <w:t xml:space="preserve">• places </w:t>
            </w:r>
            <w:r>
              <w:rPr>
                <w:rFonts w:hint="default"/>
                <w:sz w:val="22"/>
                <w:lang w:val="en-US"/>
              </w:rPr>
              <w:t>the</w:t>
            </w:r>
            <w:r>
              <w:rPr>
                <w:sz w:val="22"/>
              </w:rPr>
              <w:t xml:space="preserve"> delivery order</w:t>
            </w:r>
          </w:p>
          <w:p w14:paraId="3BF843BE">
            <w:pPr>
              <w:spacing w:after="0" w:line="240" w:lineRule="auto"/>
            </w:pPr>
            <w:r>
              <w:rPr>
                <w:sz w:val="22"/>
              </w:rPr>
              <w:t xml:space="preserve">• </w:t>
            </w:r>
            <w:r>
              <w:rPr>
                <w:rFonts w:hint="default"/>
                <w:sz w:val="22"/>
                <w:lang w:val="en-US"/>
              </w:rPr>
              <w:t xml:space="preserve">it </w:t>
            </w:r>
            <w:r>
              <w:rPr>
                <w:sz w:val="22"/>
              </w:rPr>
              <w:t>provides delivery address</w:t>
            </w:r>
          </w:p>
          <w:p w14:paraId="57742CD1">
            <w:pPr>
              <w:spacing w:after="0" w:line="240" w:lineRule="auto"/>
            </w:pPr>
            <w:r>
              <w:rPr>
                <w:sz w:val="22"/>
              </w:rPr>
              <w:t>• check</w:t>
            </w:r>
            <w:r>
              <w:rPr>
                <w:rFonts w:hint="default"/>
                <w:sz w:val="22"/>
                <w:lang w:val="en-US"/>
              </w:rPr>
              <w:t>ing the</w:t>
            </w:r>
            <w:r>
              <w:rPr>
                <w:sz w:val="22"/>
              </w:rPr>
              <w:t xml:space="preserve"> delivery status</w:t>
            </w:r>
          </w:p>
          <w:p w14:paraId="26854F18">
            <w:pPr>
              <w:spacing w:after="0" w:line="240" w:lineRule="auto"/>
            </w:pPr>
            <w:r>
              <w:rPr>
                <w:sz w:val="22"/>
              </w:rPr>
              <w:t>• receives delivery updates</w:t>
            </w:r>
          </w:p>
          <w:p w14:paraId="2BC22598">
            <w:pPr>
              <w:spacing w:after="0" w:line="240" w:lineRule="auto"/>
            </w:pPr>
            <w:r>
              <w:rPr>
                <w:sz w:val="22"/>
              </w:rPr>
              <w:t xml:space="preserve">• confirms </w:t>
            </w:r>
            <w:r>
              <w:rPr>
                <w:rFonts w:hint="default"/>
                <w:sz w:val="22"/>
                <w:lang w:val="en-US"/>
              </w:rPr>
              <w:t xml:space="preserve">if  he/she </w:t>
            </w:r>
            <w:r>
              <w:rPr>
                <w:sz w:val="22"/>
              </w:rPr>
              <w:t xml:space="preserve">received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parcel</w:t>
            </w:r>
          </w:p>
        </w:tc>
      </w:tr>
      <w:tr w14:paraId="74122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1CF5A6F">
            <w:pPr>
              <w:spacing w:after="0" w:line="240" w:lineRule="auto"/>
            </w:pPr>
            <w:r>
              <w:rPr>
                <w:sz w:val="22"/>
              </w:rPr>
              <w:t>Delivery Personnel</w:t>
            </w:r>
          </w:p>
        </w:tc>
        <w:tc>
          <w:tcPr>
            <w:tcW w:w="4320" w:type="dxa"/>
            <w:vAlign w:val="top"/>
          </w:tcPr>
          <w:p w14:paraId="2A6927E2">
            <w:pPr>
              <w:spacing w:after="0" w:line="240" w:lineRule="auto"/>
            </w:pPr>
            <w:r>
              <w:rPr>
                <w:sz w:val="22"/>
              </w:rPr>
              <w:t>• checks assigned deliveries</w:t>
            </w:r>
          </w:p>
          <w:p w14:paraId="1495FAC7">
            <w:pPr>
              <w:spacing w:after="0" w:line="240" w:lineRule="auto"/>
            </w:pPr>
            <w:r>
              <w:rPr>
                <w:sz w:val="22"/>
              </w:rPr>
              <w:t xml:space="preserve">• view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assigned route</w:t>
            </w:r>
          </w:p>
          <w:p w14:paraId="752BFFBD">
            <w:pPr>
              <w:spacing w:after="0" w:line="240" w:lineRule="auto"/>
            </w:pPr>
            <w:r>
              <w:rPr>
                <w:sz w:val="22"/>
              </w:rPr>
              <w:t xml:space="preserve">• update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delivery status</w:t>
            </w:r>
          </w:p>
          <w:p w14:paraId="080AC14A">
            <w:pPr>
              <w:spacing w:after="0" w:line="240" w:lineRule="auto"/>
            </w:pPr>
            <w:r>
              <w:rPr>
                <w:sz w:val="22"/>
              </w:rPr>
              <w:t>• reports delivery problems</w:t>
            </w:r>
          </w:p>
          <w:p w14:paraId="01499F1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sz w:val="22"/>
              </w:rPr>
              <w:t xml:space="preserve">• marks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 xml:space="preserve">parcel </w:t>
            </w:r>
            <w:r>
              <w:rPr>
                <w:rFonts w:hint="default"/>
                <w:sz w:val="22"/>
                <w:lang w:val="en-US"/>
              </w:rPr>
              <w:t xml:space="preserve">if </w:t>
            </w:r>
            <w:r>
              <w:rPr>
                <w:sz w:val="22"/>
              </w:rPr>
              <w:t>delivered</w:t>
            </w:r>
            <w:r>
              <w:rPr>
                <w:rFonts w:hint="default"/>
                <w:sz w:val="22"/>
                <w:lang w:val="en-US"/>
              </w:rPr>
              <w:t xml:space="preserve"> or not</w:t>
            </w:r>
          </w:p>
        </w:tc>
      </w:tr>
      <w:tr w14:paraId="7A27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70B327A">
            <w:pPr>
              <w:spacing w:after="0" w:line="240" w:lineRule="auto"/>
            </w:pPr>
            <w:r>
              <w:rPr>
                <w:sz w:val="22"/>
              </w:rPr>
              <w:t>Dispatcher</w:t>
            </w:r>
          </w:p>
        </w:tc>
        <w:tc>
          <w:tcPr>
            <w:tcW w:w="4320" w:type="dxa"/>
            <w:vAlign w:val="top"/>
          </w:tcPr>
          <w:p w14:paraId="0BCAE521">
            <w:pPr>
              <w:spacing w:after="0" w:line="240" w:lineRule="auto"/>
            </w:pPr>
            <w:r>
              <w:rPr>
                <w:sz w:val="22"/>
              </w:rPr>
              <w:t>• receives delivery orders</w:t>
            </w:r>
          </w:p>
          <w:p w14:paraId="61971AAC">
            <w:pPr>
              <w:spacing w:after="0" w:line="240" w:lineRule="auto"/>
            </w:pPr>
            <w:r>
              <w:rPr>
                <w:sz w:val="22"/>
              </w:rPr>
              <w:t>• assigns deliveries to delivery personnel</w:t>
            </w:r>
          </w:p>
          <w:p w14:paraId="0ED77B05">
            <w:pPr>
              <w:spacing w:after="0" w:line="240" w:lineRule="auto"/>
            </w:pPr>
            <w:r>
              <w:rPr>
                <w:sz w:val="22"/>
              </w:rPr>
              <w:t>• assigns vehicles to deliveries</w:t>
            </w:r>
          </w:p>
          <w:p w14:paraId="62DEFDD6">
            <w:pPr>
              <w:spacing w:after="0" w:line="240" w:lineRule="auto"/>
            </w:pPr>
            <w:r>
              <w:rPr>
                <w:sz w:val="22"/>
              </w:rPr>
              <w:t xml:space="preserve">• checks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GIS map and routes</w:t>
            </w:r>
          </w:p>
          <w:p w14:paraId="3C2D574A">
            <w:pPr>
              <w:spacing w:after="0" w:line="240" w:lineRule="auto"/>
            </w:pPr>
            <w:r>
              <w:rPr>
                <w:sz w:val="22"/>
              </w:rPr>
              <w:t>• monitors delivery status</w:t>
            </w:r>
          </w:p>
          <w:p w14:paraId="26362D30">
            <w:pPr>
              <w:spacing w:after="0" w:line="240" w:lineRule="auto"/>
            </w:pPr>
            <w:r>
              <w:rPr>
                <w:sz w:val="22"/>
              </w:rPr>
              <w:t>• updates deliver</w:t>
            </w:r>
            <w:r>
              <w:rPr>
                <w:rFonts w:hint="default"/>
                <w:sz w:val="22"/>
                <w:lang w:val="en-US"/>
              </w:rPr>
              <w:t>y</w:t>
            </w:r>
            <w:r>
              <w:rPr>
                <w:sz w:val="22"/>
              </w:rPr>
              <w:t xml:space="preserve"> assignments</w:t>
            </w:r>
          </w:p>
          <w:p w14:paraId="4586C1CC">
            <w:pPr>
              <w:spacing w:after="0" w:line="240" w:lineRule="auto"/>
            </w:pPr>
            <w:r>
              <w:rPr>
                <w:sz w:val="22"/>
              </w:rPr>
              <w:t xml:space="preserve">• communicates with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delivery personnel</w:t>
            </w:r>
          </w:p>
        </w:tc>
      </w:tr>
      <w:tr w14:paraId="66C9D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5009ED6D">
            <w:pPr>
              <w:spacing w:after="0" w:line="240" w:lineRule="auto"/>
            </w:pPr>
            <w:r>
              <w:rPr>
                <w:sz w:val="22"/>
              </w:rPr>
              <w:t>System Administrator</w:t>
            </w:r>
          </w:p>
        </w:tc>
        <w:tc>
          <w:tcPr>
            <w:tcW w:w="4320" w:type="dxa"/>
            <w:vAlign w:val="top"/>
          </w:tcPr>
          <w:p w14:paraId="4489C58E">
            <w:pPr>
              <w:spacing w:after="0" w:line="240" w:lineRule="auto"/>
            </w:pPr>
            <w:r>
              <w:rPr>
                <w:sz w:val="22"/>
              </w:rPr>
              <w:t xml:space="preserve">• </w:t>
            </w:r>
            <w:r>
              <w:rPr>
                <w:rFonts w:hint="default"/>
                <w:sz w:val="22"/>
                <w:lang w:val="en-US"/>
              </w:rPr>
              <w:t xml:space="preserve">it </w:t>
            </w:r>
            <w:r>
              <w:rPr>
                <w:sz w:val="22"/>
              </w:rPr>
              <w:t>manages user accounts</w:t>
            </w:r>
          </w:p>
          <w:p w14:paraId="1798B242">
            <w:pPr>
              <w:spacing w:after="0" w:line="240" w:lineRule="auto"/>
            </w:pPr>
            <w:r>
              <w:rPr>
                <w:sz w:val="22"/>
              </w:rPr>
              <w:t>• adds delivery personnel</w:t>
            </w:r>
          </w:p>
          <w:p w14:paraId="58BA1862">
            <w:pPr>
              <w:spacing w:after="0" w:line="240" w:lineRule="auto"/>
            </w:pPr>
            <w:r>
              <w:rPr>
                <w:sz w:val="22"/>
              </w:rPr>
              <w:t>• manag</w:t>
            </w:r>
            <w:r>
              <w:rPr>
                <w:rFonts w:hint="default"/>
                <w:sz w:val="22"/>
                <w:lang w:val="en-US"/>
              </w:rPr>
              <w:t xml:space="preserve">ing </w:t>
            </w:r>
            <w:r>
              <w:rPr>
                <w:sz w:val="22"/>
              </w:rPr>
              <w:t xml:space="preserve"> vehicle information</w:t>
            </w:r>
          </w:p>
          <w:p w14:paraId="25B1F882">
            <w:pPr>
              <w:spacing w:after="0" w:line="240" w:lineRule="auto"/>
            </w:pPr>
            <w:r>
              <w:rPr>
                <w:sz w:val="22"/>
              </w:rPr>
              <w:t>• updat</w:t>
            </w:r>
            <w:r>
              <w:rPr>
                <w:rFonts w:hint="default"/>
                <w:sz w:val="22"/>
                <w:lang w:val="en-US"/>
              </w:rPr>
              <w:t>ing</w:t>
            </w:r>
            <w:r>
              <w:rPr>
                <w:sz w:val="22"/>
              </w:rPr>
              <w:t xml:space="preserve"> delivery locations</w:t>
            </w:r>
          </w:p>
          <w:p w14:paraId="1CE19195">
            <w:pPr>
              <w:spacing w:after="0" w:line="240" w:lineRule="auto"/>
            </w:pPr>
            <w:r>
              <w:rPr>
                <w:sz w:val="22"/>
              </w:rPr>
              <w:t>• manages system records</w:t>
            </w:r>
          </w:p>
          <w:p w14:paraId="22A00AE4">
            <w:pPr>
              <w:spacing w:after="0" w:line="240" w:lineRule="auto"/>
            </w:pPr>
            <w:r>
              <w:rPr>
                <w:sz w:val="22"/>
              </w:rPr>
              <w:t>• views delivery reports</w:t>
            </w:r>
          </w:p>
        </w:tc>
      </w:tr>
      <w:tr w14:paraId="214D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37945CC1">
            <w:pPr>
              <w:spacing w:after="0" w:line="240" w:lineRule="auto"/>
            </w:pPr>
            <w:r>
              <w:rPr>
                <w:sz w:val="22"/>
              </w:rPr>
              <w:t>Delivery Manager</w:t>
            </w:r>
          </w:p>
        </w:tc>
        <w:tc>
          <w:tcPr>
            <w:tcW w:w="4320" w:type="dxa"/>
            <w:vAlign w:val="top"/>
          </w:tcPr>
          <w:p w14:paraId="7D2D5FA3">
            <w:pPr>
              <w:spacing w:after="0" w:line="240" w:lineRule="auto"/>
            </w:pPr>
            <w:r>
              <w:rPr>
                <w:sz w:val="22"/>
              </w:rPr>
              <w:t>• monitor</w:t>
            </w:r>
            <w:r>
              <w:rPr>
                <w:rFonts w:hint="default"/>
                <w:sz w:val="22"/>
                <w:lang w:val="en-US"/>
              </w:rPr>
              <w:t xml:space="preserve"> the</w:t>
            </w:r>
            <w:r>
              <w:rPr>
                <w:sz w:val="22"/>
              </w:rPr>
              <w:t xml:space="preserve"> ongoing deliveries</w:t>
            </w:r>
          </w:p>
          <w:p w14:paraId="2B33628A">
            <w:pPr>
              <w:spacing w:after="0" w:line="240" w:lineRule="auto"/>
            </w:pPr>
            <w:r>
              <w:rPr>
                <w:sz w:val="22"/>
              </w:rPr>
              <w:t xml:space="preserve">• checks </w:t>
            </w:r>
            <w:r>
              <w:rPr>
                <w:rFonts w:hint="default"/>
                <w:sz w:val="22"/>
                <w:lang w:val="en-US"/>
              </w:rPr>
              <w:t xml:space="preserve">if </w:t>
            </w:r>
            <w:r>
              <w:rPr>
                <w:sz w:val="22"/>
              </w:rPr>
              <w:t>complete</w:t>
            </w:r>
            <w:r>
              <w:rPr>
                <w:rFonts w:hint="default"/>
                <w:sz w:val="22"/>
                <w:lang w:val="en-US"/>
              </w:rPr>
              <w:t xml:space="preserve"> the</w:t>
            </w:r>
            <w:r>
              <w:rPr>
                <w:sz w:val="22"/>
              </w:rPr>
              <w:t xml:space="preserve"> deliveries</w:t>
            </w:r>
          </w:p>
          <w:p w14:paraId="396C664D">
            <w:pPr>
              <w:spacing w:after="0" w:line="240" w:lineRule="auto"/>
            </w:pPr>
            <w:r>
              <w:rPr>
                <w:sz w:val="22"/>
              </w:rPr>
              <w:t xml:space="preserve">• reviews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delivery performance</w:t>
            </w:r>
          </w:p>
          <w:p w14:paraId="1A94AA12">
            <w:pPr>
              <w:spacing w:after="0" w:line="240" w:lineRule="auto"/>
            </w:pPr>
            <w:r>
              <w:rPr>
                <w:sz w:val="22"/>
              </w:rPr>
              <w:t xml:space="preserve">• checks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route issues</w:t>
            </w:r>
          </w:p>
          <w:p w14:paraId="31C9C2B6">
            <w:pPr>
              <w:spacing w:after="0" w:line="240" w:lineRule="auto"/>
            </w:pPr>
            <w:r>
              <w:rPr>
                <w:sz w:val="22"/>
              </w:rPr>
              <w:t>• views delivery reports</w:t>
            </w:r>
          </w:p>
          <w:p w14:paraId="228FF23D">
            <w:pPr>
              <w:spacing w:after="0" w:line="240" w:lineRule="auto"/>
            </w:pPr>
            <w:r>
              <w:rPr>
                <w:sz w:val="22"/>
              </w:rPr>
              <w:t>• manage</w:t>
            </w:r>
            <w:r>
              <w:rPr>
                <w:rFonts w:hint="default"/>
                <w:sz w:val="22"/>
                <w:lang w:val="en-US"/>
              </w:rPr>
              <w:t xml:space="preserve"> the</w:t>
            </w:r>
            <w:r>
              <w:rPr>
                <w:sz w:val="22"/>
              </w:rPr>
              <w:t xml:space="preserve"> service areas</w:t>
            </w:r>
          </w:p>
        </w:tc>
      </w:tr>
      <w:tr w14:paraId="1038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top"/>
          </w:tcPr>
          <w:p w14:paraId="1C71989E">
            <w:pPr>
              <w:spacing w:after="0" w:line="240" w:lineRule="auto"/>
            </w:pPr>
            <w:r>
              <w:rPr>
                <w:sz w:val="22"/>
              </w:rPr>
              <w:t>Vehicle/Unit Coordinator</w:t>
            </w:r>
          </w:p>
        </w:tc>
        <w:tc>
          <w:tcPr>
            <w:tcW w:w="4320" w:type="dxa"/>
            <w:vAlign w:val="top"/>
          </w:tcPr>
          <w:p w14:paraId="6010ACFB">
            <w:pPr>
              <w:spacing w:after="0" w:line="240" w:lineRule="auto"/>
            </w:pPr>
            <w:r>
              <w:rPr>
                <w:sz w:val="22"/>
              </w:rPr>
              <w:t xml:space="preserve">• receives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vehicle availability information</w:t>
            </w:r>
          </w:p>
          <w:p w14:paraId="33059271">
            <w:pPr>
              <w:spacing w:after="0" w:line="240" w:lineRule="auto"/>
            </w:pPr>
            <w:r>
              <w:rPr>
                <w:sz w:val="22"/>
              </w:rPr>
              <w:t xml:space="preserve">• checks </w:t>
            </w:r>
            <w:r>
              <w:rPr>
                <w:rFonts w:hint="default"/>
                <w:sz w:val="22"/>
                <w:lang w:val="en-US"/>
              </w:rPr>
              <w:t xml:space="preserve">the </w:t>
            </w:r>
            <w:r>
              <w:rPr>
                <w:sz w:val="22"/>
              </w:rPr>
              <w:t>vehicle status</w:t>
            </w:r>
          </w:p>
          <w:p w14:paraId="690CDEAF">
            <w:pPr>
              <w:spacing w:after="0" w:line="240" w:lineRule="auto"/>
            </w:pPr>
            <w:r>
              <w:rPr>
                <w:sz w:val="22"/>
              </w:rPr>
              <w:t>• records vehicle information</w:t>
            </w:r>
          </w:p>
        </w:tc>
      </w:tr>
    </w:tbl>
    <w:p w14:paraId="19E389C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9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988</Characters>
  <Lines>0</Lines>
  <Paragraphs>0</Paragraphs>
  <TotalTime>17</TotalTime>
  <ScaleCrop>false</ScaleCrop>
  <LinksUpToDate>false</LinksUpToDate>
  <CharactersWithSpaces>1111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Accel Lipar</cp:lastModifiedBy>
  <dcterms:modified xsi:type="dcterms:W3CDTF">2026-10-02T10:33:49Z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eyJoZGlkIjoiOTNjNzc2ZWI4YzU4YTAyMDYzZDA5YTllZDljMWJiNGIiLCJ1c2VySWQiOiI2ODcyMTA0ODA2NzIifQ==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D97D839B1F844CC198E0D713BF33C027_12</vt:lpwstr>
  </property>
</Properties>
</file>