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D2C0" w14:textId="77777777" w:rsidR="00043135" w:rsidRDefault="00043135" w:rsidP="00043135">
      <w:pPr>
        <w:pStyle w:val="NormalWeb"/>
        <w:jc w:val="center"/>
      </w:pPr>
    </w:p>
    <w:p w14:paraId="09C5F26F" w14:textId="77777777" w:rsidR="00043135" w:rsidRDefault="00043135" w:rsidP="00043135">
      <w:pPr>
        <w:pStyle w:val="NormalWeb"/>
        <w:jc w:val="center"/>
      </w:pPr>
    </w:p>
    <w:p w14:paraId="09F24845" w14:textId="77777777" w:rsidR="00043135" w:rsidRDefault="00043135" w:rsidP="00043135">
      <w:pPr>
        <w:pStyle w:val="NormalWeb"/>
        <w:jc w:val="center"/>
      </w:pPr>
    </w:p>
    <w:p w14:paraId="2ECB3E88" w14:textId="77777777" w:rsidR="00043135" w:rsidRDefault="00043135" w:rsidP="00043135">
      <w:pPr>
        <w:pStyle w:val="NormalWeb"/>
        <w:jc w:val="center"/>
      </w:pPr>
    </w:p>
    <w:p w14:paraId="462ABB7A" w14:textId="77777777" w:rsidR="00043135" w:rsidRDefault="00043135" w:rsidP="00043135">
      <w:pPr>
        <w:pStyle w:val="NormalWeb"/>
        <w:jc w:val="center"/>
      </w:pPr>
    </w:p>
    <w:p w14:paraId="70670984" w14:textId="236FEB5C" w:rsidR="00043135" w:rsidRDefault="00043135" w:rsidP="00043135">
      <w:pPr>
        <w:pStyle w:val="NormalWeb"/>
        <w:jc w:val="center"/>
      </w:pPr>
      <w:r>
        <w:t>Methodology</w:t>
      </w:r>
      <w:r w:rsidR="00D770F1">
        <w:t xml:space="preserve"> for Analyzing</w:t>
      </w:r>
      <w:r w:rsidR="00470423">
        <w:t xml:space="preserve"> Local Representation </w:t>
      </w:r>
      <w:proofErr w:type="gramStart"/>
      <w:r w:rsidR="00470423">
        <w:t>With</w:t>
      </w:r>
      <w:proofErr w:type="gramEnd"/>
      <w:r w:rsidR="00470423">
        <w:t xml:space="preserve"> Respect to Film Tax Incentives</w:t>
      </w:r>
    </w:p>
    <w:p w14:paraId="3BE4F0C2" w14:textId="77777777" w:rsidR="00043135" w:rsidRDefault="00043135" w:rsidP="00043135">
      <w:pPr>
        <w:pStyle w:val="NormalWeb"/>
        <w:jc w:val="center"/>
      </w:pPr>
    </w:p>
    <w:p w14:paraId="58F51A37" w14:textId="77777777" w:rsidR="00043135" w:rsidRDefault="00043135" w:rsidP="00043135">
      <w:pPr>
        <w:pStyle w:val="NormalWeb"/>
        <w:jc w:val="center"/>
      </w:pPr>
    </w:p>
    <w:p w14:paraId="4DFBA4B8" w14:textId="77777777" w:rsidR="00043135" w:rsidRDefault="00043135" w:rsidP="00043135">
      <w:pPr>
        <w:pStyle w:val="NormalWeb"/>
        <w:jc w:val="center"/>
      </w:pPr>
    </w:p>
    <w:p w14:paraId="49EB0088" w14:textId="77777777" w:rsidR="00043135" w:rsidRDefault="00043135" w:rsidP="00043135">
      <w:pPr>
        <w:pStyle w:val="NormalWeb"/>
        <w:jc w:val="center"/>
      </w:pPr>
    </w:p>
    <w:p w14:paraId="57804B81" w14:textId="77777777" w:rsidR="00043135" w:rsidRDefault="00043135" w:rsidP="00043135">
      <w:pPr>
        <w:pStyle w:val="NormalWeb"/>
        <w:jc w:val="center"/>
      </w:pPr>
    </w:p>
    <w:p w14:paraId="6FDD757E" w14:textId="77777777" w:rsidR="00043135" w:rsidRDefault="00043135" w:rsidP="00043135">
      <w:pPr>
        <w:pStyle w:val="NormalWeb"/>
        <w:jc w:val="center"/>
      </w:pPr>
    </w:p>
    <w:p w14:paraId="1DF1569D" w14:textId="77777777" w:rsidR="00043135" w:rsidRDefault="00043135" w:rsidP="00043135">
      <w:pPr>
        <w:pStyle w:val="NormalWeb"/>
        <w:jc w:val="center"/>
      </w:pPr>
    </w:p>
    <w:p w14:paraId="4E9497FB" w14:textId="77777777" w:rsidR="00043135" w:rsidRDefault="00043135" w:rsidP="00043135">
      <w:pPr>
        <w:pStyle w:val="NormalWeb"/>
        <w:jc w:val="center"/>
      </w:pPr>
    </w:p>
    <w:p w14:paraId="359754F2" w14:textId="77777777" w:rsidR="00043135" w:rsidRDefault="00043135" w:rsidP="00043135">
      <w:pPr>
        <w:pStyle w:val="NormalWeb"/>
        <w:jc w:val="center"/>
      </w:pPr>
    </w:p>
    <w:p w14:paraId="09A29CD0" w14:textId="77777777" w:rsidR="00043135" w:rsidRDefault="00043135" w:rsidP="00043135">
      <w:pPr>
        <w:pStyle w:val="NormalWeb"/>
        <w:jc w:val="center"/>
      </w:pPr>
    </w:p>
    <w:p w14:paraId="3E668352" w14:textId="77777777" w:rsidR="00043135" w:rsidRDefault="00043135" w:rsidP="00043135">
      <w:pPr>
        <w:pStyle w:val="NormalWeb"/>
      </w:pPr>
    </w:p>
    <w:p w14:paraId="7DC8BD9F" w14:textId="77777777" w:rsidR="00043135" w:rsidRDefault="00043135" w:rsidP="00043135">
      <w:pPr>
        <w:pStyle w:val="NormalWeb"/>
      </w:pPr>
    </w:p>
    <w:p w14:paraId="191F7EFD" w14:textId="77777777" w:rsidR="00043135" w:rsidRDefault="00043135" w:rsidP="00043135">
      <w:pPr>
        <w:pStyle w:val="NormalWeb"/>
      </w:pPr>
    </w:p>
    <w:p w14:paraId="68577E0F" w14:textId="77777777" w:rsidR="00043135" w:rsidRDefault="00043135" w:rsidP="00043135">
      <w:pPr>
        <w:pStyle w:val="NormalWeb"/>
        <w:jc w:val="center"/>
      </w:pPr>
      <w:r>
        <w:t>Matthew Borelli</w:t>
      </w:r>
    </w:p>
    <w:p w14:paraId="7F8BF098" w14:textId="77777777" w:rsidR="00043135" w:rsidRDefault="00043135" w:rsidP="00043135">
      <w:pPr>
        <w:pStyle w:val="NormalWeb"/>
        <w:jc w:val="center"/>
      </w:pPr>
      <w:r>
        <w:t>ECP 4618: Research Methods for Studying Housing, Land and Cities</w:t>
      </w:r>
    </w:p>
    <w:p w14:paraId="3699EDAE" w14:textId="77777777" w:rsidR="00043135" w:rsidRDefault="00043135" w:rsidP="00043135">
      <w:pPr>
        <w:pStyle w:val="NormalWeb"/>
        <w:jc w:val="center"/>
      </w:pPr>
      <w:r>
        <w:t>Dr. Samuel Staley</w:t>
      </w:r>
    </w:p>
    <w:p w14:paraId="4A400CCB" w14:textId="50A5480E" w:rsidR="00043135" w:rsidRDefault="00F95231" w:rsidP="00043135">
      <w:pPr>
        <w:pStyle w:val="NormalWeb"/>
        <w:jc w:val="center"/>
      </w:pPr>
      <w:r>
        <w:t>October 26</w:t>
      </w:r>
      <w:r w:rsidR="00043135">
        <w:t>, 2018</w:t>
      </w:r>
    </w:p>
    <w:p w14:paraId="1637A6C2" w14:textId="77777777" w:rsidR="009573D7" w:rsidRDefault="0084691B" w:rsidP="009573D7">
      <w:pPr>
        <w:pStyle w:val="NormalWeb"/>
        <w:spacing w:line="480" w:lineRule="auto"/>
        <w:jc w:val="center"/>
        <w:rPr>
          <w:b/>
        </w:rPr>
      </w:pPr>
      <w:r>
        <w:rPr>
          <w:b/>
        </w:rPr>
        <w:lastRenderedPageBreak/>
        <w:t>Hypothesis</w:t>
      </w:r>
    </w:p>
    <w:p w14:paraId="7005203D" w14:textId="7766BC6A" w:rsidR="009573D7" w:rsidRDefault="00267F5A" w:rsidP="00DA4723">
      <w:pPr>
        <w:pStyle w:val="NormalWeb"/>
        <w:spacing w:line="480" w:lineRule="auto"/>
        <w:ind w:firstLine="720"/>
      </w:pPr>
      <w:r>
        <w:t xml:space="preserve">The next step is to find a way to analyze local representation in films as it relates to state film tax </w:t>
      </w:r>
      <w:r w:rsidR="0084691B">
        <w:t xml:space="preserve">incentives. Firstly, the measure of the local representation in </w:t>
      </w:r>
      <w:r w:rsidR="00407E72">
        <w:t xml:space="preserve">a </w:t>
      </w:r>
      <w:r w:rsidR="0084691B">
        <w:t xml:space="preserve">film </w:t>
      </w:r>
      <w:r w:rsidR="007A1C8F">
        <w:t>that will be used</w:t>
      </w:r>
      <w:r w:rsidR="0084691B">
        <w:t xml:space="preserve"> is a binary variable</w:t>
      </w:r>
      <w:r w:rsidR="00321782">
        <w:t>, called “local representation”,</w:t>
      </w:r>
      <w:r w:rsidR="0084691B">
        <w:t xml:space="preserve"> that measures whether a film’s primary state of production</w:t>
      </w:r>
      <w:r w:rsidR="00321782">
        <w:t xml:space="preserve"> matches with</w:t>
      </w:r>
      <w:r w:rsidR="0084691B">
        <w:t xml:space="preserve"> t</w:t>
      </w:r>
      <w:r w:rsidR="00321782">
        <w:t xml:space="preserve">he film setting. Primary state of production refers to </w:t>
      </w:r>
      <w:r w:rsidR="008135AE">
        <w:t xml:space="preserve">the </w:t>
      </w:r>
      <w:r w:rsidR="00321782">
        <w:t>U.S. state a film was primarily produced in and the film setting refers to the U.S. state in which the film’s story primarily takes place. L</w:t>
      </w:r>
      <w:r w:rsidR="0084691B">
        <w:t xml:space="preserve">ocal representation will be classified as a 1 if the primary state of production and the setting state are the same, whereas a film’s local representation will be classified as a 0 if the primary state of production and the setting state differ. </w:t>
      </w:r>
      <w:r w:rsidR="00714B0C">
        <w:t xml:space="preserve">For the measure of state film tax incentives, the </w:t>
      </w:r>
      <w:r w:rsidR="00321782">
        <w:t>rating</w:t>
      </w:r>
      <w:r w:rsidR="00714B0C">
        <w:t xml:space="preserve"> of states by tax incentive programs</w:t>
      </w:r>
      <w:r w:rsidR="00641EBF">
        <w:t xml:space="preserve"> from</w:t>
      </w:r>
      <w:r w:rsidR="00714B0C">
        <w:t xml:space="preserve"> </w:t>
      </w:r>
      <w:r w:rsidR="00641EBF">
        <w:t>Film Production Capital (2016) serves as a good measure of the “best tax incentive jurisdictions for production.”</w:t>
      </w:r>
      <w:r w:rsidR="00321782">
        <w:t xml:space="preserve"> My hypothesis is that the rating of a state’s film tax incentive program has a positive effect on the </w:t>
      </w:r>
      <w:r w:rsidR="00195946">
        <w:t>amount</w:t>
      </w:r>
      <w:r w:rsidR="00321782">
        <w:t xml:space="preserve"> of local representation in</w:t>
      </w:r>
      <w:r w:rsidR="00407E72">
        <w:t xml:space="preserve"> a </w:t>
      </w:r>
      <w:r w:rsidR="00321782">
        <w:t>film for that state.</w:t>
      </w:r>
    </w:p>
    <w:p w14:paraId="0FB2B41B" w14:textId="77777777" w:rsidR="00321782" w:rsidRDefault="00321782" w:rsidP="00321782">
      <w:pPr>
        <w:pStyle w:val="NormalWeb"/>
        <w:spacing w:line="480" w:lineRule="auto"/>
        <w:jc w:val="center"/>
        <w:rPr>
          <w:b/>
        </w:rPr>
      </w:pPr>
      <w:r>
        <w:rPr>
          <w:b/>
        </w:rPr>
        <w:t>Methodology</w:t>
      </w:r>
    </w:p>
    <w:p w14:paraId="55B431AB" w14:textId="4C26E3E9" w:rsidR="005F6774" w:rsidRDefault="00DA4723" w:rsidP="00DA4723">
      <w:pPr>
        <w:pStyle w:val="NormalWeb"/>
        <w:spacing w:line="480" w:lineRule="auto"/>
      </w:pPr>
      <w:r>
        <w:rPr>
          <w:b/>
        </w:rPr>
        <w:tab/>
      </w:r>
      <w:r>
        <w:t>Since the local representation variable is binary, it must be analyzed with a log</w:t>
      </w:r>
      <w:r w:rsidR="00B63A94">
        <w:t>istic</w:t>
      </w:r>
      <w:r>
        <w:t xml:space="preserve"> regression instead of ord</w:t>
      </w:r>
      <w:r w:rsidR="00B63A94">
        <w:t>inary least squares regression. Log</w:t>
      </w:r>
      <w:r w:rsidR="00B2722E">
        <w:t xml:space="preserve">istic regression is a method that </w:t>
      </w:r>
      <w:r w:rsidR="006B2F9A">
        <w:t>works under the same principles as ordinary least squares regression</w:t>
      </w:r>
      <w:r w:rsidR="00174D48">
        <w:t>,</w:t>
      </w:r>
      <w:r w:rsidR="006B2F9A">
        <w:t xml:space="preserve"> with the main difference that instead of predicting the actual value of the dependent variable, it predicts the probability of a binary variable equaling 1.</w:t>
      </w:r>
      <w:r w:rsidR="00174D48">
        <w:t xml:space="preserve"> To perform this, we create a representation of the odds of the binary variable and transform that representation to create a variable that can be analyzed using regression methods. </w:t>
      </w:r>
      <w:r w:rsidR="005F6774">
        <w:t xml:space="preserve">The </w:t>
      </w:r>
      <w:r w:rsidR="00D91CBC">
        <w:t xml:space="preserve">initial </w:t>
      </w:r>
      <w:r w:rsidR="005F6774">
        <w:t>equation for the logistic regression is as follows:</w:t>
      </w:r>
    </w:p>
    <w:p w14:paraId="7CE2605B" w14:textId="4529F259" w:rsidR="00DA4723" w:rsidRDefault="005F6774" w:rsidP="00426922">
      <w:pPr>
        <w:pStyle w:val="NormalWeb"/>
        <w:numPr>
          <w:ilvl w:val="0"/>
          <w:numId w:val="1"/>
        </w:numPr>
        <w:spacing w:line="480" w:lineRule="auto"/>
        <w:jc w:val="center"/>
        <w:rPr>
          <w:rStyle w:val="Emphasis"/>
        </w:rPr>
      </w:pPr>
      <w:r>
        <w:lastRenderedPageBreak/>
        <w:t xml:space="preserve">logit (p) = </w:t>
      </w:r>
      <w:r w:rsidR="00E14043">
        <w:rPr>
          <w:rStyle w:val="Emphasis"/>
        </w:rPr>
        <w:t>β</w:t>
      </w:r>
      <w:r>
        <w:rPr>
          <w:rStyle w:val="Emphasis"/>
          <w:i w:val="0"/>
          <w:vertAlign w:val="subscript"/>
        </w:rPr>
        <w:t>0</w:t>
      </w:r>
      <w:r>
        <w:rPr>
          <w:rStyle w:val="Emphasis"/>
        </w:rPr>
        <w:t xml:space="preserve"> + β</w:t>
      </w:r>
      <w:r>
        <w:rPr>
          <w:rStyle w:val="Emphasis"/>
          <w:i w:val="0"/>
          <w:vertAlign w:val="subscript"/>
        </w:rPr>
        <w:t>1</w:t>
      </w:r>
      <w:r w:rsidR="00AC7D63">
        <w:rPr>
          <w:rStyle w:val="Emphasis"/>
          <w:i w:val="0"/>
        </w:rPr>
        <w:t>X</w:t>
      </w:r>
      <w:r w:rsidR="00AC7D63">
        <w:rPr>
          <w:rStyle w:val="Emphasis"/>
          <w:i w:val="0"/>
          <w:vertAlign w:val="subscript"/>
        </w:rPr>
        <w:t>1</w:t>
      </w:r>
      <w:r>
        <w:rPr>
          <w:rStyle w:val="Emphasis"/>
        </w:rPr>
        <w:t xml:space="preserve"> + β</w:t>
      </w:r>
      <w:r>
        <w:rPr>
          <w:rStyle w:val="Emphasis"/>
          <w:i w:val="0"/>
          <w:vertAlign w:val="subscript"/>
        </w:rPr>
        <w:t>2</w:t>
      </w:r>
      <w:r w:rsidR="00AC7D63">
        <w:rPr>
          <w:rStyle w:val="Emphasis"/>
          <w:i w:val="0"/>
        </w:rPr>
        <w:t>X</w:t>
      </w:r>
      <w:r w:rsidR="00AC7D63">
        <w:rPr>
          <w:rStyle w:val="Emphasis"/>
          <w:i w:val="0"/>
          <w:vertAlign w:val="subscript"/>
        </w:rPr>
        <w:t>2</w:t>
      </w:r>
      <w:r>
        <w:rPr>
          <w:rStyle w:val="Emphasis"/>
        </w:rPr>
        <w:t xml:space="preserve"> + β</w:t>
      </w:r>
      <w:r>
        <w:rPr>
          <w:rStyle w:val="Emphasis"/>
          <w:i w:val="0"/>
          <w:vertAlign w:val="subscript"/>
        </w:rPr>
        <w:t>3</w:t>
      </w:r>
      <w:r w:rsidR="00AC7D63">
        <w:rPr>
          <w:rStyle w:val="Emphasis"/>
          <w:i w:val="0"/>
        </w:rPr>
        <w:t>X</w:t>
      </w:r>
      <w:r w:rsidR="00AC7D63">
        <w:rPr>
          <w:rStyle w:val="Emphasis"/>
          <w:i w:val="0"/>
          <w:vertAlign w:val="subscript"/>
        </w:rPr>
        <w:t>3</w:t>
      </w:r>
      <w:r>
        <w:rPr>
          <w:rStyle w:val="Emphasis"/>
        </w:rPr>
        <w:t xml:space="preserve"> + β</w:t>
      </w:r>
      <w:r>
        <w:rPr>
          <w:rStyle w:val="Emphasis"/>
          <w:i w:val="0"/>
          <w:vertAlign w:val="subscript"/>
        </w:rPr>
        <w:t>4</w:t>
      </w:r>
      <w:r w:rsidR="00AC7D63">
        <w:rPr>
          <w:rStyle w:val="Emphasis"/>
          <w:i w:val="0"/>
        </w:rPr>
        <w:t>X</w:t>
      </w:r>
      <w:r w:rsidR="00AC7D63">
        <w:rPr>
          <w:rStyle w:val="Emphasis"/>
          <w:i w:val="0"/>
          <w:vertAlign w:val="subscript"/>
        </w:rPr>
        <w:t>4</w:t>
      </w:r>
      <w:r>
        <w:rPr>
          <w:rStyle w:val="Emphasis"/>
        </w:rPr>
        <w:t xml:space="preserve"> </w:t>
      </w:r>
      <w:r w:rsidR="00174D48">
        <w:rPr>
          <w:rStyle w:val="Emphasis"/>
        </w:rPr>
        <w:t xml:space="preserve">+ </w:t>
      </w:r>
      <w:bookmarkStart w:id="0" w:name="_Hlk532238632"/>
      <w:r w:rsidR="00174D48">
        <w:rPr>
          <w:rStyle w:val="Emphasis"/>
        </w:rPr>
        <w:t>β</w:t>
      </w:r>
      <w:r w:rsidR="00174D48">
        <w:rPr>
          <w:rStyle w:val="Emphasis"/>
          <w:i w:val="0"/>
          <w:vertAlign w:val="subscript"/>
        </w:rPr>
        <w:t>5</w:t>
      </w:r>
      <w:r w:rsidR="00174D48">
        <w:rPr>
          <w:rStyle w:val="Emphasis"/>
          <w:i w:val="0"/>
        </w:rPr>
        <w:t>X</w:t>
      </w:r>
      <w:r w:rsidR="00174D48">
        <w:rPr>
          <w:rStyle w:val="Emphasis"/>
          <w:i w:val="0"/>
          <w:vertAlign w:val="subscript"/>
        </w:rPr>
        <w:t>5</w:t>
      </w:r>
      <w:r w:rsidR="00174D48">
        <w:rPr>
          <w:rStyle w:val="Emphasis"/>
        </w:rPr>
        <w:t xml:space="preserve"> </w:t>
      </w:r>
      <w:r>
        <w:rPr>
          <w:rStyle w:val="Emphasis"/>
        </w:rPr>
        <w:t xml:space="preserve">+ </w:t>
      </w:r>
      <w:bookmarkEnd w:id="0"/>
      <w:r w:rsidR="009013B7">
        <w:rPr>
          <w:rStyle w:val="Emphasis"/>
        </w:rPr>
        <w:t>β</w:t>
      </w:r>
      <w:r w:rsidR="00D91CBC">
        <w:rPr>
          <w:rStyle w:val="Emphasis"/>
          <w:i w:val="0"/>
          <w:vertAlign w:val="subscript"/>
        </w:rPr>
        <w:t>6</w:t>
      </w:r>
      <w:r w:rsidR="009013B7">
        <w:rPr>
          <w:rStyle w:val="Emphasis"/>
          <w:i w:val="0"/>
        </w:rPr>
        <w:t>X</w:t>
      </w:r>
      <w:r w:rsidR="00D91CBC">
        <w:rPr>
          <w:rStyle w:val="Emphasis"/>
          <w:i w:val="0"/>
          <w:vertAlign w:val="subscript"/>
        </w:rPr>
        <w:t>6</w:t>
      </w:r>
      <w:r w:rsidR="009013B7">
        <w:rPr>
          <w:rStyle w:val="Emphasis"/>
        </w:rPr>
        <w:t xml:space="preserve"> + </w:t>
      </w:r>
      <w:r w:rsidR="00D91CBC">
        <w:rPr>
          <w:rStyle w:val="Emphasis"/>
        </w:rPr>
        <w:t>β</w:t>
      </w:r>
      <w:r w:rsidR="00D91CBC">
        <w:rPr>
          <w:rStyle w:val="Emphasis"/>
          <w:i w:val="0"/>
          <w:vertAlign w:val="subscript"/>
        </w:rPr>
        <w:t>7</w:t>
      </w:r>
      <w:r w:rsidR="00D91CBC">
        <w:rPr>
          <w:rStyle w:val="Emphasis"/>
          <w:i w:val="0"/>
        </w:rPr>
        <w:t>X</w:t>
      </w:r>
      <w:r w:rsidR="00D91CBC">
        <w:rPr>
          <w:rStyle w:val="Emphasis"/>
          <w:i w:val="0"/>
          <w:vertAlign w:val="subscript"/>
        </w:rPr>
        <w:t>7</w:t>
      </w:r>
      <w:r w:rsidR="00D91CBC">
        <w:rPr>
          <w:rStyle w:val="Emphasis"/>
        </w:rPr>
        <w:t xml:space="preserve"> + </w:t>
      </w:r>
      <w:r w:rsidR="00D91CBC" w:rsidRPr="00D91CBC">
        <w:rPr>
          <w:i/>
          <w:iCs/>
        </w:rPr>
        <w:t>β</w:t>
      </w:r>
      <w:r w:rsidR="00D91CBC">
        <w:rPr>
          <w:i/>
          <w:iCs/>
          <w:vertAlign w:val="subscript"/>
        </w:rPr>
        <w:t>8</w:t>
      </w:r>
      <w:r w:rsidR="00D91CBC" w:rsidRPr="00D91CBC">
        <w:rPr>
          <w:i/>
          <w:iCs/>
        </w:rPr>
        <w:t>X</w:t>
      </w:r>
      <w:r w:rsidR="00D91CBC">
        <w:rPr>
          <w:i/>
          <w:iCs/>
          <w:vertAlign w:val="subscript"/>
        </w:rPr>
        <w:t>8</w:t>
      </w:r>
      <w:r w:rsidR="00D91CBC" w:rsidRPr="00D91CBC">
        <w:rPr>
          <w:i/>
          <w:iCs/>
        </w:rPr>
        <w:t xml:space="preserve"> + </w:t>
      </w:r>
      <w:r w:rsidR="00D91CBC" w:rsidRPr="00D91CBC">
        <w:rPr>
          <w:i/>
          <w:iCs/>
        </w:rPr>
        <w:t>β</w:t>
      </w:r>
      <w:r w:rsidR="00D91CBC">
        <w:rPr>
          <w:i/>
          <w:iCs/>
          <w:vertAlign w:val="subscript"/>
        </w:rPr>
        <w:t>9</w:t>
      </w:r>
      <w:r w:rsidR="00D91CBC" w:rsidRPr="00D91CBC">
        <w:rPr>
          <w:i/>
          <w:iCs/>
        </w:rPr>
        <w:t>X</w:t>
      </w:r>
      <w:r w:rsidR="00D91CBC">
        <w:rPr>
          <w:i/>
          <w:iCs/>
          <w:vertAlign w:val="subscript"/>
        </w:rPr>
        <w:t>9</w:t>
      </w:r>
      <w:r w:rsidR="00D91CBC" w:rsidRPr="00D91CBC">
        <w:rPr>
          <w:i/>
          <w:iCs/>
        </w:rPr>
        <w:t xml:space="preserve"> </w:t>
      </w:r>
      <w:r>
        <w:rPr>
          <w:rStyle w:val="Emphasis"/>
        </w:rPr>
        <w:t>ℇ</w:t>
      </w:r>
    </w:p>
    <w:p w14:paraId="13979133" w14:textId="77777777" w:rsidR="00403878" w:rsidRDefault="00403878" w:rsidP="00426922">
      <w:pPr>
        <w:pStyle w:val="NormalWeb"/>
        <w:numPr>
          <w:ilvl w:val="0"/>
          <w:numId w:val="1"/>
        </w:numPr>
        <w:spacing w:line="480" w:lineRule="auto"/>
        <w:jc w:val="center"/>
      </w:pPr>
      <w:r>
        <w:t>logit</w:t>
      </w:r>
      <w:r w:rsidR="00426922">
        <w:t xml:space="preserve"> (p) = </w:t>
      </w:r>
      <w:proofErr w:type="gramStart"/>
      <w:r w:rsidR="00426922">
        <w:t>ln</w:t>
      </w:r>
      <w:r>
        <w:t>(</w:t>
      </w:r>
      <w:proofErr w:type="gramEnd"/>
      <w:r w:rsidR="001C7638">
        <w:t>p /[1-p])</w:t>
      </w:r>
    </w:p>
    <w:p w14:paraId="38AA1B08" w14:textId="66450E92" w:rsidR="00BD080F" w:rsidRPr="00E760D8" w:rsidRDefault="00BD080F" w:rsidP="00BD080F">
      <w:pPr>
        <w:pStyle w:val="NormalWeb"/>
        <w:spacing w:line="480" w:lineRule="auto"/>
        <w:ind w:firstLine="720"/>
      </w:pPr>
      <w:r>
        <w:t xml:space="preserve">Where </w:t>
      </w:r>
      <w:r>
        <w:rPr>
          <w:i/>
        </w:rPr>
        <w:t xml:space="preserve">p </w:t>
      </w:r>
      <w:r>
        <w:t xml:space="preserve">is the probability that the y variable </w:t>
      </w:r>
      <w:r w:rsidR="00426922">
        <w:t xml:space="preserve">(location representation) is equal to 1, </w:t>
      </w:r>
      <w:r w:rsidR="00426922">
        <w:rPr>
          <w:i/>
        </w:rPr>
        <w:t>1 – p</w:t>
      </w:r>
      <w:r w:rsidR="00426922">
        <w:t xml:space="preserve"> is the probability that the y variable is equal to zero, and </w:t>
      </w:r>
      <w:r w:rsidR="00426922">
        <w:rPr>
          <w:i/>
        </w:rPr>
        <w:t>ln</w:t>
      </w:r>
      <w:r w:rsidR="00426922">
        <w:t xml:space="preserve"> is the natural logarithmic function. </w:t>
      </w:r>
      <w:r w:rsidR="008122D2">
        <w:t xml:space="preserve">Equation 2 is the explanation of what we are predicting: </w:t>
      </w:r>
      <w:r w:rsidR="008122D2">
        <w:rPr>
          <w:i/>
        </w:rPr>
        <w:t xml:space="preserve">p / 1 – p </w:t>
      </w:r>
      <w:r w:rsidR="001E4249">
        <w:t xml:space="preserve">is the odds of a 1 for the y variable, and applying the logarithmic function </w:t>
      </w:r>
      <w:r w:rsidR="00534C59">
        <w:t>transforms</w:t>
      </w:r>
      <w:r w:rsidR="009B6BDB">
        <w:t xml:space="preserve"> it into a variable that spans all real numbers.</w:t>
      </w:r>
      <w:r w:rsidR="00AE2E7E">
        <w:t xml:space="preserve"> Equation 1 is t</w:t>
      </w:r>
      <w:r w:rsidR="00EB3176">
        <w:t xml:space="preserve">he regression equation that will serve as my predictor of the </w:t>
      </w:r>
      <w:r w:rsidR="00EB3176" w:rsidRPr="00EB3176">
        <w:rPr>
          <w:i/>
        </w:rPr>
        <w:t>logit</w:t>
      </w:r>
      <w:r w:rsidR="00EB3176">
        <w:t xml:space="preserve"> function.</w:t>
      </w:r>
      <w:r w:rsidR="00174D48">
        <w:t xml:space="preserve"> </w:t>
      </w:r>
      <w:r w:rsidR="00174D48">
        <w:rPr>
          <w:rStyle w:val="Emphasis"/>
        </w:rPr>
        <w:t>β</w:t>
      </w:r>
      <w:r w:rsidR="00174D48">
        <w:rPr>
          <w:rStyle w:val="Emphasis"/>
          <w:i w:val="0"/>
          <w:vertAlign w:val="subscript"/>
        </w:rPr>
        <w:t>0</w:t>
      </w:r>
      <w:r w:rsidR="00174D48">
        <w:rPr>
          <w:rStyle w:val="Emphasis"/>
          <w:i w:val="0"/>
        </w:rPr>
        <w:t xml:space="preserve"> is the intercept, what the function predicts </w:t>
      </w:r>
      <w:r w:rsidR="00174D48" w:rsidRPr="0022732D">
        <w:rPr>
          <w:rStyle w:val="Emphasis"/>
        </w:rPr>
        <w:t>logit</w:t>
      </w:r>
      <w:r w:rsidR="0022732D" w:rsidRPr="0022732D">
        <w:rPr>
          <w:rStyle w:val="Emphasis"/>
        </w:rPr>
        <w:t xml:space="preserve"> </w:t>
      </w:r>
      <w:r w:rsidR="00174D48" w:rsidRPr="0022732D">
        <w:rPr>
          <w:rStyle w:val="Emphasis"/>
        </w:rPr>
        <w:t>(p)</w:t>
      </w:r>
      <w:r w:rsidR="00174D48">
        <w:rPr>
          <w:rStyle w:val="Emphasis"/>
          <w:i w:val="0"/>
        </w:rPr>
        <w:t xml:space="preserve"> would be if all X’s were equal to zero. </w:t>
      </w:r>
      <w:r w:rsidR="0022732D">
        <w:rPr>
          <w:rStyle w:val="Emphasis"/>
          <w:i w:val="0"/>
        </w:rPr>
        <w:t>X</w:t>
      </w:r>
      <w:r w:rsidR="0022732D">
        <w:rPr>
          <w:rStyle w:val="Emphasis"/>
          <w:i w:val="0"/>
          <w:vertAlign w:val="subscript"/>
        </w:rPr>
        <w:t>1</w:t>
      </w:r>
      <w:r w:rsidR="0022732D">
        <w:rPr>
          <w:rStyle w:val="Emphasis"/>
          <w:i w:val="0"/>
        </w:rPr>
        <w:t>-X</w:t>
      </w:r>
      <w:r w:rsidR="0022732D">
        <w:rPr>
          <w:rStyle w:val="Emphasis"/>
          <w:i w:val="0"/>
          <w:vertAlign w:val="subscript"/>
        </w:rPr>
        <w:t>5</w:t>
      </w:r>
      <w:r w:rsidR="0022732D">
        <w:rPr>
          <w:rStyle w:val="Emphasis"/>
          <w:i w:val="0"/>
        </w:rPr>
        <w:t xml:space="preserve"> are the predictor variables, and </w:t>
      </w:r>
      <w:r w:rsidR="0022732D">
        <w:rPr>
          <w:rStyle w:val="Emphasis"/>
        </w:rPr>
        <w:t>β</w:t>
      </w:r>
      <w:r w:rsidR="0022732D">
        <w:rPr>
          <w:rStyle w:val="Emphasis"/>
          <w:i w:val="0"/>
          <w:vertAlign w:val="subscript"/>
        </w:rPr>
        <w:t>1</w:t>
      </w:r>
      <w:r w:rsidR="0022732D">
        <w:rPr>
          <w:rStyle w:val="Emphasis"/>
          <w:i w:val="0"/>
        </w:rPr>
        <w:t>-</w:t>
      </w:r>
      <w:r w:rsidR="0022732D" w:rsidRPr="0022732D">
        <w:rPr>
          <w:rStyle w:val="Emphasis"/>
        </w:rPr>
        <w:t xml:space="preserve"> </w:t>
      </w:r>
      <w:r w:rsidR="0022732D">
        <w:rPr>
          <w:rStyle w:val="Emphasis"/>
        </w:rPr>
        <w:t>β</w:t>
      </w:r>
      <w:r w:rsidR="00D91CBC">
        <w:rPr>
          <w:rStyle w:val="Emphasis"/>
          <w:i w:val="0"/>
          <w:vertAlign w:val="subscript"/>
        </w:rPr>
        <w:t>9</w:t>
      </w:r>
      <w:r w:rsidR="0022732D">
        <w:rPr>
          <w:rStyle w:val="Emphasis"/>
          <w:i w:val="0"/>
        </w:rPr>
        <w:t xml:space="preserve"> are the corresponding beta coefficients that represent </w:t>
      </w:r>
      <w:r w:rsidR="00E760D8">
        <w:rPr>
          <w:rStyle w:val="Emphasis"/>
          <w:i w:val="0"/>
        </w:rPr>
        <w:t xml:space="preserve">the relative strength of each variable. </w:t>
      </w:r>
      <w:r w:rsidR="00E760D8">
        <w:rPr>
          <w:rStyle w:val="Emphasis"/>
        </w:rPr>
        <w:t xml:space="preserve">ℇ </w:t>
      </w:r>
      <w:r w:rsidR="00E760D8">
        <w:rPr>
          <w:rStyle w:val="Emphasis"/>
          <w:i w:val="0"/>
        </w:rPr>
        <w:t>is the error value that represents the effect of any variables not included in the regression model.</w:t>
      </w:r>
    </w:p>
    <w:p w14:paraId="70DBE303" w14:textId="09370E66" w:rsidR="00BD080F" w:rsidRPr="00403878" w:rsidRDefault="001143DB" w:rsidP="00EB3176">
      <w:pPr>
        <w:pStyle w:val="NormalWeb"/>
        <w:spacing w:line="480" w:lineRule="auto"/>
        <w:ind w:firstLine="720"/>
      </w:pPr>
      <w:r>
        <w:t>The data for this analysis will consist of</w:t>
      </w:r>
      <w:r w:rsidR="005F1FE4">
        <w:t xml:space="preserve"> movies release</w:t>
      </w:r>
      <w:r w:rsidR="00A073F5">
        <w:t>d from 2015 to 2017</w:t>
      </w:r>
      <w:r w:rsidR="005F1FE4">
        <w:t xml:space="preserve"> </w:t>
      </w:r>
      <w:r w:rsidR="0038196C">
        <w:t xml:space="preserve">that </w:t>
      </w:r>
      <w:r>
        <w:t xml:space="preserve">played in at least 1000 theaters in the U.S. The range of three years will ensure a good amount of data points, while the floor of 1000 theaters will ensure that the films </w:t>
      </w:r>
      <w:r w:rsidR="00147CB6">
        <w:t>in the data</w:t>
      </w:r>
      <w:r>
        <w:t xml:space="preserve"> reached </w:t>
      </w:r>
      <w:r w:rsidR="00147CB6">
        <w:t>a national audience.</w:t>
      </w:r>
      <w:r w:rsidR="00EE2C34">
        <w:t xml:space="preserve"> Box Office Mojo will serve as the source of theater counts since they accurately list those counts in an accessible fashion by year.</w:t>
      </w:r>
      <w:r>
        <w:t xml:space="preserve"> There </w:t>
      </w:r>
      <w:r w:rsidR="00147CB6">
        <w:t>are</w:t>
      </w:r>
      <w:r w:rsidR="00DE6CE5">
        <w:t xml:space="preserve"> some restrictions </w:t>
      </w:r>
      <w:r w:rsidR="00CC7A2F">
        <w:t xml:space="preserve">to which films will be included from that subset to </w:t>
      </w:r>
      <w:r w:rsidR="00DE6CE5">
        <w:t xml:space="preserve">ensure that </w:t>
      </w:r>
      <w:proofErr w:type="gramStart"/>
      <w:r w:rsidR="00DE6CE5">
        <w:t xml:space="preserve">all </w:t>
      </w:r>
      <w:r w:rsidR="00147CB6">
        <w:t>of</w:t>
      </w:r>
      <w:proofErr w:type="gramEnd"/>
      <w:r w:rsidR="00147CB6">
        <w:t xml:space="preserve"> the </w:t>
      </w:r>
      <w:r w:rsidR="00DE6CE5">
        <w:t xml:space="preserve">data is relevant to </w:t>
      </w:r>
      <w:r w:rsidR="00A102DC">
        <w:t xml:space="preserve">state film tax incentives. </w:t>
      </w:r>
      <w:r w:rsidR="006F3EC4">
        <w:t xml:space="preserve">First, films </w:t>
      </w:r>
      <w:r w:rsidR="00374AAD">
        <w:t>that have fictional settings</w:t>
      </w:r>
      <w:r w:rsidR="006F3EC4">
        <w:t>, such as fantasy or science-fiction films that take place in different universes</w:t>
      </w:r>
      <w:r w:rsidR="00374AAD">
        <w:t>, will not be in the final data set</w:t>
      </w:r>
      <w:r w:rsidR="006F3EC4">
        <w:t>. Sinc</w:t>
      </w:r>
      <w:r w:rsidR="00147CB6">
        <w:t>e there is no way for those films to truly represent their production location</w:t>
      </w:r>
      <w:r w:rsidR="006F3EC4">
        <w:t>, it makes more sense to leave those films out of the data.</w:t>
      </w:r>
      <w:r w:rsidR="0087032B">
        <w:t xml:space="preserve"> </w:t>
      </w:r>
      <w:r w:rsidR="0084345A">
        <w:t>As well,</w:t>
      </w:r>
      <w:r w:rsidR="0087032B">
        <w:t xml:space="preserve"> films primarily shot outside of </w:t>
      </w:r>
      <w:r w:rsidR="0084345A">
        <w:t>the U.S. will not count either since the ratings by Film Production Capital do not include rankings for film tax incentive programs outside of the U.S.</w:t>
      </w:r>
      <w:r w:rsidR="00D91CBC">
        <w:t xml:space="preserve"> </w:t>
      </w:r>
      <w:r w:rsidR="00D91CBC">
        <w:lastRenderedPageBreak/>
        <w:t xml:space="preserve">Lastly, since animated films </w:t>
      </w:r>
      <w:r w:rsidR="003E4E80">
        <w:t>are only produced inside animation</w:t>
      </w:r>
      <w:r w:rsidR="00D91CBC">
        <w:t xml:space="preserve"> studios, those data points will not be considered in this analysis.</w:t>
      </w:r>
    </w:p>
    <w:p w14:paraId="3EA0D384" w14:textId="77777777" w:rsidR="009573D7" w:rsidRDefault="00D12CA7" w:rsidP="00D12CA7">
      <w:pPr>
        <w:pStyle w:val="NormalWeb"/>
        <w:spacing w:line="480" w:lineRule="auto"/>
        <w:jc w:val="center"/>
        <w:rPr>
          <w:b/>
        </w:rPr>
      </w:pPr>
      <w:r>
        <w:rPr>
          <w:b/>
        </w:rPr>
        <w:t>Variables</w:t>
      </w:r>
    </w:p>
    <w:p w14:paraId="208001DF" w14:textId="54A2444D" w:rsidR="00BE213A" w:rsidRPr="00BE213A" w:rsidRDefault="00317186" w:rsidP="00317186">
      <w:pPr>
        <w:pStyle w:val="NormalWeb"/>
        <w:spacing w:line="480" w:lineRule="auto"/>
      </w:pPr>
      <w:r>
        <w:rPr>
          <w:b/>
        </w:rPr>
        <w:tab/>
      </w:r>
      <w:r w:rsidR="00EA3B95">
        <w:t xml:space="preserve">The previous sections have explained the thought process behind the </w:t>
      </w:r>
      <w:r w:rsidR="008135AE">
        <w:t>left-hand</w:t>
      </w:r>
      <w:r w:rsidR="00EA3B95">
        <w:t xml:space="preserve"> side of the equation, </w:t>
      </w:r>
      <w:r w:rsidR="0098184C">
        <w:t>the logit function. However, at</w:t>
      </w:r>
      <w:r w:rsidR="003E7BF6">
        <w:t>tention must be paid to the right</w:t>
      </w:r>
      <w:r w:rsidR="0098184C">
        <w:t xml:space="preserve"> side of the equation</w:t>
      </w:r>
      <w:r w:rsidR="00C32033">
        <w:t xml:space="preserve"> to make sure the predictors should be included in the equation.</w:t>
      </w:r>
      <w:r w:rsidR="0088700B">
        <w:t xml:space="preserve"> The model for this analysis has </w:t>
      </w:r>
      <w:r w:rsidR="003E7BF6">
        <w:t>five right-</w:t>
      </w:r>
      <w:r w:rsidR="00850708">
        <w:t>hand side variables: X</w:t>
      </w:r>
      <w:r w:rsidR="00850708">
        <w:rPr>
          <w:vertAlign w:val="subscript"/>
        </w:rPr>
        <w:t>1</w:t>
      </w:r>
      <w:r w:rsidR="00850708">
        <w:t>, the independent variable; and X</w:t>
      </w:r>
      <w:r w:rsidR="00850708">
        <w:rPr>
          <w:vertAlign w:val="subscript"/>
        </w:rPr>
        <w:t>2</w:t>
      </w:r>
      <w:r w:rsidR="00850708">
        <w:t>-X</w:t>
      </w:r>
      <w:r w:rsidR="003E4E80">
        <w:rPr>
          <w:vertAlign w:val="subscript"/>
        </w:rPr>
        <w:t>9</w:t>
      </w:r>
      <w:r w:rsidR="00BE213A">
        <w:t>, the control variables.</w:t>
      </w:r>
      <w:r w:rsidR="000F20D4">
        <w:t xml:space="preserve"> Not </w:t>
      </w:r>
      <w:proofErr w:type="gramStart"/>
      <w:r w:rsidR="000F20D4">
        <w:t>all of</w:t>
      </w:r>
      <w:proofErr w:type="gramEnd"/>
      <w:r w:rsidR="000F20D4">
        <w:t xml:space="preserve"> these variables will end up in the final model considering some are different methods of describing the same phenomenon. </w:t>
      </w:r>
      <w:r w:rsidR="00BE213A">
        <w:t>The table below provides a brief introductory description to each of the variables.</w:t>
      </w:r>
    </w:p>
    <w:tbl>
      <w:tblPr>
        <w:tblStyle w:val="TableGrid"/>
        <w:tblW w:w="10260" w:type="dxa"/>
        <w:tblInd w:w="-5" w:type="dxa"/>
        <w:tblLook w:val="04A0" w:firstRow="1" w:lastRow="0" w:firstColumn="1" w:lastColumn="0" w:noHBand="0" w:noVBand="1"/>
      </w:tblPr>
      <w:tblGrid>
        <w:gridCol w:w="1043"/>
        <w:gridCol w:w="1923"/>
        <w:gridCol w:w="4003"/>
        <w:gridCol w:w="1195"/>
        <w:gridCol w:w="2096"/>
      </w:tblGrid>
      <w:tr w:rsidR="00D91CBC" w14:paraId="7CBF2FF9" w14:textId="77777777" w:rsidTr="004750B4">
        <w:trPr>
          <w:trHeight w:val="464"/>
        </w:trPr>
        <w:tc>
          <w:tcPr>
            <w:tcW w:w="1043" w:type="dxa"/>
          </w:tcPr>
          <w:p w14:paraId="69D49350" w14:textId="77777777" w:rsidR="00D91CBC" w:rsidRPr="00317186" w:rsidRDefault="00D91CBC">
            <w:pPr>
              <w:rPr>
                <w:rFonts w:ascii="Times New Roman" w:hAnsi="Times New Roman" w:cs="Times New Roman"/>
                <w:sz w:val="24"/>
                <w:szCs w:val="24"/>
              </w:rPr>
            </w:pPr>
            <w:r w:rsidRPr="00317186">
              <w:rPr>
                <w:rFonts w:ascii="Times New Roman" w:hAnsi="Times New Roman" w:cs="Times New Roman"/>
                <w:sz w:val="24"/>
                <w:szCs w:val="24"/>
              </w:rPr>
              <w:t>Variable Name</w:t>
            </w:r>
          </w:p>
        </w:tc>
        <w:tc>
          <w:tcPr>
            <w:tcW w:w="1923" w:type="dxa"/>
          </w:tcPr>
          <w:p w14:paraId="263F0F58" w14:textId="40C8784E" w:rsidR="00D91CBC" w:rsidRPr="00317186" w:rsidRDefault="00D91CBC">
            <w:pPr>
              <w:rPr>
                <w:rFonts w:ascii="Times New Roman" w:hAnsi="Times New Roman" w:cs="Times New Roman"/>
                <w:sz w:val="24"/>
                <w:szCs w:val="24"/>
              </w:rPr>
            </w:pPr>
            <w:r>
              <w:rPr>
                <w:rFonts w:ascii="Times New Roman" w:hAnsi="Times New Roman" w:cs="Times New Roman"/>
                <w:sz w:val="24"/>
                <w:szCs w:val="24"/>
              </w:rPr>
              <w:t>Name in Data Sheet</w:t>
            </w:r>
          </w:p>
        </w:tc>
        <w:tc>
          <w:tcPr>
            <w:tcW w:w="4003" w:type="dxa"/>
          </w:tcPr>
          <w:p w14:paraId="1B2452F5" w14:textId="227965B2" w:rsidR="00D91CBC" w:rsidRPr="00317186" w:rsidRDefault="00D91CBC">
            <w:pPr>
              <w:rPr>
                <w:rFonts w:ascii="Times New Roman" w:hAnsi="Times New Roman" w:cs="Times New Roman"/>
                <w:sz w:val="24"/>
                <w:szCs w:val="24"/>
              </w:rPr>
            </w:pPr>
            <w:r w:rsidRPr="00317186">
              <w:rPr>
                <w:rFonts w:ascii="Times New Roman" w:hAnsi="Times New Roman" w:cs="Times New Roman"/>
                <w:sz w:val="24"/>
                <w:szCs w:val="24"/>
              </w:rPr>
              <w:t>Description</w:t>
            </w:r>
          </w:p>
        </w:tc>
        <w:tc>
          <w:tcPr>
            <w:tcW w:w="1195" w:type="dxa"/>
          </w:tcPr>
          <w:p w14:paraId="5B8F543F" w14:textId="77777777" w:rsidR="00D91CBC" w:rsidRPr="00317186" w:rsidRDefault="00D91CBC" w:rsidP="002000F2">
            <w:pPr>
              <w:jc w:val="center"/>
              <w:rPr>
                <w:rFonts w:ascii="Times New Roman" w:hAnsi="Times New Roman" w:cs="Times New Roman"/>
                <w:sz w:val="24"/>
                <w:szCs w:val="24"/>
              </w:rPr>
            </w:pPr>
            <w:r w:rsidRPr="00317186">
              <w:rPr>
                <w:rFonts w:ascii="Times New Roman" w:hAnsi="Times New Roman" w:cs="Times New Roman"/>
                <w:sz w:val="24"/>
                <w:szCs w:val="24"/>
              </w:rPr>
              <w:t>Expected</w:t>
            </w:r>
          </w:p>
          <w:p w14:paraId="249FED86" w14:textId="77777777" w:rsidR="00D91CBC" w:rsidRPr="00317186" w:rsidRDefault="00D91CBC" w:rsidP="002000F2">
            <w:pPr>
              <w:jc w:val="center"/>
              <w:rPr>
                <w:rFonts w:ascii="Times New Roman" w:hAnsi="Times New Roman" w:cs="Times New Roman"/>
                <w:sz w:val="24"/>
                <w:szCs w:val="24"/>
              </w:rPr>
            </w:pPr>
            <w:r w:rsidRPr="00317186">
              <w:rPr>
                <w:rFonts w:ascii="Times New Roman" w:hAnsi="Times New Roman" w:cs="Times New Roman"/>
                <w:sz w:val="24"/>
                <w:szCs w:val="24"/>
              </w:rPr>
              <w:t>Effect</w:t>
            </w:r>
          </w:p>
        </w:tc>
        <w:tc>
          <w:tcPr>
            <w:tcW w:w="2096" w:type="dxa"/>
          </w:tcPr>
          <w:p w14:paraId="2667F217" w14:textId="77777777" w:rsidR="00D91CBC" w:rsidRPr="00317186" w:rsidRDefault="00D91CBC">
            <w:pPr>
              <w:rPr>
                <w:rFonts w:ascii="Times New Roman" w:hAnsi="Times New Roman" w:cs="Times New Roman"/>
                <w:sz w:val="24"/>
                <w:szCs w:val="24"/>
              </w:rPr>
            </w:pPr>
            <w:r w:rsidRPr="00317186">
              <w:rPr>
                <w:rFonts w:ascii="Times New Roman" w:hAnsi="Times New Roman" w:cs="Times New Roman"/>
                <w:sz w:val="24"/>
                <w:szCs w:val="24"/>
              </w:rPr>
              <w:t>Source</w:t>
            </w:r>
          </w:p>
        </w:tc>
      </w:tr>
      <w:tr w:rsidR="00D91CBC" w14:paraId="584E7843" w14:textId="77777777" w:rsidTr="004750B4">
        <w:trPr>
          <w:trHeight w:val="929"/>
        </w:trPr>
        <w:tc>
          <w:tcPr>
            <w:tcW w:w="1043" w:type="dxa"/>
          </w:tcPr>
          <w:p w14:paraId="4DA05892"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Pr>
                <w:rFonts w:ascii="Times New Roman" w:hAnsi="Times New Roman" w:cs="Times New Roman"/>
                <w:sz w:val="24"/>
                <w:szCs w:val="24"/>
                <w:vertAlign w:val="subscript"/>
              </w:rPr>
              <w:t>1</w:t>
            </w:r>
          </w:p>
        </w:tc>
        <w:tc>
          <w:tcPr>
            <w:tcW w:w="1923" w:type="dxa"/>
          </w:tcPr>
          <w:p w14:paraId="1442A8C4" w14:textId="451F9AFD" w:rsidR="00D91CBC" w:rsidRPr="00317186" w:rsidRDefault="00D91CBC" w:rsidP="0077087C">
            <w:pPr>
              <w:rPr>
                <w:rFonts w:ascii="Times New Roman" w:hAnsi="Times New Roman" w:cs="Times New Roman"/>
                <w:sz w:val="24"/>
                <w:szCs w:val="24"/>
              </w:rPr>
            </w:pPr>
            <w:proofErr w:type="spellStart"/>
            <w:r>
              <w:rPr>
                <w:rFonts w:ascii="Times New Roman" w:hAnsi="Times New Roman" w:cs="Times New Roman"/>
                <w:sz w:val="24"/>
                <w:szCs w:val="24"/>
              </w:rPr>
              <w:t>tax_rating</w:t>
            </w:r>
            <w:proofErr w:type="spellEnd"/>
          </w:p>
        </w:tc>
        <w:tc>
          <w:tcPr>
            <w:tcW w:w="4003" w:type="dxa"/>
          </w:tcPr>
          <w:p w14:paraId="1B72AF49" w14:textId="5C3C66DA"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 xml:space="preserve">Rating of state film tax incentive programs </w:t>
            </w:r>
            <w:r>
              <w:rPr>
                <w:rFonts w:ascii="Times New Roman" w:hAnsi="Times New Roman" w:cs="Times New Roman"/>
                <w:sz w:val="24"/>
                <w:szCs w:val="24"/>
              </w:rPr>
              <w:t>with respect to the production company</w:t>
            </w:r>
          </w:p>
        </w:tc>
        <w:tc>
          <w:tcPr>
            <w:tcW w:w="1195" w:type="dxa"/>
          </w:tcPr>
          <w:p w14:paraId="19BB399F"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2096" w:type="dxa"/>
          </w:tcPr>
          <w:p w14:paraId="3E9E41C8" w14:textId="77777777"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Film Production Capital</w:t>
            </w:r>
          </w:p>
        </w:tc>
      </w:tr>
      <w:tr w:rsidR="004750B4" w:rsidRPr="00317186" w14:paraId="6867A9D9" w14:textId="77777777" w:rsidTr="004750B4">
        <w:trPr>
          <w:trHeight w:val="464"/>
        </w:trPr>
        <w:tc>
          <w:tcPr>
            <w:tcW w:w="1043" w:type="dxa"/>
          </w:tcPr>
          <w:p w14:paraId="7CF906F7" w14:textId="77777777" w:rsidR="004750B4" w:rsidRPr="00317186" w:rsidRDefault="004750B4" w:rsidP="00750E67">
            <w:pPr>
              <w:jc w:val="center"/>
              <w:rPr>
                <w:rFonts w:ascii="Times New Roman" w:hAnsi="Times New Roman" w:cs="Times New Roman"/>
                <w:sz w:val="24"/>
                <w:szCs w:val="24"/>
              </w:rPr>
            </w:pPr>
            <w:r w:rsidRPr="00D91CBC">
              <w:rPr>
                <w:rFonts w:ascii="Times New Roman" w:hAnsi="Times New Roman" w:cs="Times New Roman"/>
                <w:sz w:val="24"/>
                <w:szCs w:val="24"/>
              </w:rPr>
              <w:t>X</w:t>
            </w:r>
            <w:r>
              <w:rPr>
                <w:rFonts w:ascii="Times New Roman" w:hAnsi="Times New Roman" w:cs="Times New Roman"/>
                <w:sz w:val="24"/>
                <w:szCs w:val="24"/>
                <w:vertAlign w:val="subscript"/>
              </w:rPr>
              <w:t>8</w:t>
            </w:r>
          </w:p>
        </w:tc>
        <w:tc>
          <w:tcPr>
            <w:tcW w:w="1923" w:type="dxa"/>
          </w:tcPr>
          <w:p w14:paraId="788D3082" w14:textId="77777777" w:rsidR="004750B4" w:rsidRPr="00317186" w:rsidRDefault="004750B4" w:rsidP="00750E67">
            <w:pPr>
              <w:rPr>
                <w:rFonts w:ascii="Times New Roman" w:hAnsi="Times New Roman" w:cs="Times New Roman"/>
                <w:sz w:val="24"/>
                <w:szCs w:val="24"/>
              </w:rPr>
            </w:pPr>
            <w:proofErr w:type="spellStart"/>
            <w:r>
              <w:rPr>
                <w:rFonts w:ascii="Times New Roman" w:hAnsi="Times New Roman" w:cs="Times New Roman"/>
                <w:sz w:val="24"/>
                <w:szCs w:val="24"/>
              </w:rPr>
              <w:t>high_tax</w:t>
            </w:r>
            <w:proofErr w:type="spellEnd"/>
          </w:p>
        </w:tc>
        <w:tc>
          <w:tcPr>
            <w:tcW w:w="4003" w:type="dxa"/>
          </w:tcPr>
          <w:p w14:paraId="5B8AD1F4"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 xml:space="preserve">Binary Variable that is set to 1 if the film was produced in a state with a tax incentive rating of 4 or 5 </w:t>
            </w:r>
          </w:p>
        </w:tc>
        <w:tc>
          <w:tcPr>
            <w:tcW w:w="1195" w:type="dxa"/>
          </w:tcPr>
          <w:p w14:paraId="77A558AD" w14:textId="77777777" w:rsidR="004750B4" w:rsidRDefault="004750B4" w:rsidP="00750E67">
            <w:pPr>
              <w:jc w:val="center"/>
              <w:rPr>
                <w:rFonts w:ascii="Times New Roman" w:hAnsi="Times New Roman" w:cs="Times New Roman"/>
                <w:sz w:val="24"/>
                <w:szCs w:val="24"/>
              </w:rPr>
            </w:pPr>
            <w:r>
              <w:rPr>
                <w:rFonts w:ascii="Times New Roman" w:hAnsi="Times New Roman" w:cs="Times New Roman"/>
                <w:sz w:val="24"/>
                <w:szCs w:val="24"/>
              </w:rPr>
              <w:t>+</w:t>
            </w:r>
          </w:p>
        </w:tc>
        <w:tc>
          <w:tcPr>
            <w:tcW w:w="2096" w:type="dxa"/>
          </w:tcPr>
          <w:p w14:paraId="1D47D94A"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Film Production Capital</w:t>
            </w:r>
          </w:p>
        </w:tc>
      </w:tr>
      <w:tr w:rsidR="00D91CBC" w14:paraId="55E905A2" w14:textId="77777777" w:rsidTr="004750B4">
        <w:trPr>
          <w:trHeight w:val="454"/>
        </w:trPr>
        <w:tc>
          <w:tcPr>
            <w:tcW w:w="1043" w:type="dxa"/>
          </w:tcPr>
          <w:p w14:paraId="55687DAD"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sidRPr="00317186">
              <w:rPr>
                <w:rFonts w:ascii="Times New Roman" w:hAnsi="Times New Roman" w:cs="Times New Roman"/>
                <w:sz w:val="24"/>
                <w:szCs w:val="24"/>
                <w:vertAlign w:val="subscript"/>
              </w:rPr>
              <w:t>2</w:t>
            </w:r>
          </w:p>
        </w:tc>
        <w:tc>
          <w:tcPr>
            <w:tcW w:w="1923" w:type="dxa"/>
          </w:tcPr>
          <w:p w14:paraId="3122983C" w14:textId="3B2DEADE" w:rsidR="00D91CBC" w:rsidRPr="00317186" w:rsidRDefault="00D91CBC" w:rsidP="0077087C">
            <w:pPr>
              <w:rPr>
                <w:rFonts w:ascii="Times New Roman" w:hAnsi="Times New Roman" w:cs="Times New Roman"/>
                <w:sz w:val="24"/>
                <w:szCs w:val="24"/>
              </w:rPr>
            </w:pPr>
            <w:proofErr w:type="spellStart"/>
            <w:r>
              <w:rPr>
                <w:rFonts w:ascii="Times New Roman" w:hAnsi="Times New Roman" w:cs="Times New Roman"/>
                <w:sz w:val="24"/>
                <w:szCs w:val="24"/>
              </w:rPr>
              <w:t>pct_film_workers</w:t>
            </w:r>
            <w:proofErr w:type="spellEnd"/>
          </w:p>
        </w:tc>
        <w:tc>
          <w:tcPr>
            <w:tcW w:w="4003" w:type="dxa"/>
          </w:tcPr>
          <w:p w14:paraId="24AA3FCC" w14:textId="5C512C6F"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Percent of workers employed in the film industry in a state</w:t>
            </w:r>
          </w:p>
        </w:tc>
        <w:tc>
          <w:tcPr>
            <w:tcW w:w="1195" w:type="dxa"/>
          </w:tcPr>
          <w:p w14:paraId="325E48CE"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2096" w:type="dxa"/>
          </w:tcPr>
          <w:p w14:paraId="661BDC8D" w14:textId="77777777"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Bureau of Labor Statistics</w:t>
            </w:r>
          </w:p>
        </w:tc>
      </w:tr>
      <w:tr w:rsidR="004750B4" w:rsidRPr="00317186" w14:paraId="66ED7931" w14:textId="77777777" w:rsidTr="004750B4">
        <w:trPr>
          <w:trHeight w:val="464"/>
        </w:trPr>
        <w:tc>
          <w:tcPr>
            <w:tcW w:w="1043" w:type="dxa"/>
          </w:tcPr>
          <w:p w14:paraId="46C4C81D" w14:textId="77777777" w:rsidR="004750B4" w:rsidRPr="00317186" w:rsidRDefault="004750B4" w:rsidP="00750E67">
            <w:pPr>
              <w:jc w:val="center"/>
              <w:rPr>
                <w:rFonts w:ascii="Times New Roman" w:hAnsi="Times New Roman" w:cs="Times New Roman"/>
                <w:sz w:val="24"/>
                <w:szCs w:val="24"/>
              </w:rPr>
            </w:pPr>
            <w:bookmarkStart w:id="1" w:name="_Hlk528268600"/>
            <w:r w:rsidRPr="00D91CBC">
              <w:rPr>
                <w:rFonts w:ascii="Times New Roman" w:hAnsi="Times New Roman" w:cs="Times New Roman"/>
                <w:sz w:val="24"/>
                <w:szCs w:val="24"/>
              </w:rPr>
              <w:t>X</w:t>
            </w:r>
            <w:r>
              <w:rPr>
                <w:rFonts w:ascii="Times New Roman" w:hAnsi="Times New Roman" w:cs="Times New Roman"/>
                <w:sz w:val="24"/>
                <w:szCs w:val="24"/>
                <w:vertAlign w:val="subscript"/>
              </w:rPr>
              <w:t>6</w:t>
            </w:r>
          </w:p>
        </w:tc>
        <w:tc>
          <w:tcPr>
            <w:tcW w:w="1923" w:type="dxa"/>
          </w:tcPr>
          <w:p w14:paraId="063DEE16" w14:textId="77777777" w:rsidR="004750B4" w:rsidRPr="00317186" w:rsidRDefault="004750B4" w:rsidP="00750E67">
            <w:pPr>
              <w:rPr>
                <w:rFonts w:ascii="Times New Roman" w:hAnsi="Times New Roman" w:cs="Times New Roman"/>
                <w:sz w:val="24"/>
                <w:szCs w:val="24"/>
              </w:rPr>
            </w:pPr>
            <w:proofErr w:type="spellStart"/>
            <w:r>
              <w:rPr>
                <w:rFonts w:ascii="Times New Roman" w:hAnsi="Times New Roman" w:cs="Times New Roman"/>
                <w:sz w:val="24"/>
                <w:szCs w:val="24"/>
              </w:rPr>
              <w:t>q_rev_share</w:t>
            </w:r>
            <w:proofErr w:type="spellEnd"/>
          </w:p>
        </w:tc>
        <w:tc>
          <w:tcPr>
            <w:tcW w:w="4003" w:type="dxa"/>
          </w:tcPr>
          <w:p w14:paraId="10E3648A"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The percent of statewide revenue produced by film production by quarter</w:t>
            </w:r>
          </w:p>
        </w:tc>
        <w:tc>
          <w:tcPr>
            <w:tcW w:w="1195" w:type="dxa"/>
          </w:tcPr>
          <w:p w14:paraId="7E94AB7D" w14:textId="77777777" w:rsidR="004750B4" w:rsidRDefault="004750B4" w:rsidP="00750E67">
            <w:pPr>
              <w:jc w:val="center"/>
              <w:rPr>
                <w:rFonts w:ascii="Times New Roman" w:hAnsi="Times New Roman" w:cs="Times New Roman"/>
                <w:sz w:val="24"/>
                <w:szCs w:val="24"/>
              </w:rPr>
            </w:pPr>
            <w:r>
              <w:rPr>
                <w:rFonts w:ascii="Times New Roman" w:hAnsi="Times New Roman" w:cs="Times New Roman"/>
                <w:sz w:val="24"/>
                <w:szCs w:val="24"/>
              </w:rPr>
              <w:t>+</w:t>
            </w:r>
          </w:p>
        </w:tc>
        <w:tc>
          <w:tcPr>
            <w:tcW w:w="2096" w:type="dxa"/>
          </w:tcPr>
          <w:p w14:paraId="2883E4CE"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Bureau of Labor Statistics</w:t>
            </w:r>
          </w:p>
        </w:tc>
      </w:tr>
      <w:tr w:rsidR="00D91CBC" w14:paraId="6F8440B8" w14:textId="77777777" w:rsidTr="004750B4">
        <w:trPr>
          <w:trHeight w:val="503"/>
        </w:trPr>
        <w:tc>
          <w:tcPr>
            <w:tcW w:w="1043" w:type="dxa"/>
          </w:tcPr>
          <w:p w14:paraId="6789EDB8" w14:textId="77777777" w:rsidR="00D91CBC" w:rsidRPr="00317186" w:rsidRDefault="00D91CBC" w:rsidP="0077087C">
            <w:pPr>
              <w:jc w:val="center"/>
              <w:rPr>
                <w:rFonts w:ascii="Times New Roman" w:hAnsi="Times New Roman" w:cs="Times New Roman"/>
                <w:sz w:val="24"/>
                <w:szCs w:val="24"/>
                <w:vertAlign w:val="subscript"/>
              </w:rPr>
            </w:pPr>
            <w:r w:rsidRPr="00317186">
              <w:rPr>
                <w:rFonts w:ascii="Times New Roman" w:hAnsi="Times New Roman" w:cs="Times New Roman"/>
                <w:sz w:val="24"/>
                <w:szCs w:val="24"/>
              </w:rPr>
              <w:t>X</w:t>
            </w:r>
            <w:r>
              <w:rPr>
                <w:rFonts w:ascii="Times New Roman" w:hAnsi="Times New Roman" w:cs="Times New Roman"/>
                <w:sz w:val="24"/>
                <w:szCs w:val="24"/>
                <w:vertAlign w:val="subscript"/>
              </w:rPr>
              <w:t>3</w:t>
            </w:r>
          </w:p>
        </w:tc>
        <w:tc>
          <w:tcPr>
            <w:tcW w:w="1923" w:type="dxa"/>
          </w:tcPr>
          <w:p w14:paraId="33AAF10E" w14:textId="681544F2" w:rsidR="00D91CBC" w:rsidRPr="00317186" w:rsidRDefault="00D91CBC" w:rsidP="0077087C">
            <w:pPr>
              <w:rPr>
                <w:rFonts w:ascii="Times New Roman" w:hAnsi="Times New Roman" w:cs="Times New Roman"/>
                <w:sz w:val="24"/>
                <w:szCs w:val="24"/>
              </w:rPr>
            </w:pPr>
            <w:proofErr w:type="spellStart"/>
            <w:r>
              <w:rPr>
                <w:rFonts w:ascii="Times New Roman" w:hAnsi="Times New Roman" w:cs="Times New Roman"/>
                <w:sz w:val="24"/>
                <w:szCs w:val="24"/>
              </w:rPr>
              <w:t>state_pop</w:t>
            </w:r>
            <w:proofErr w:type="spellEnd"/>
          </w:p>
        </w:tc>
        <w:tc>
          <w:tcPr>
            <w:tcW w:w="4003" w:type="dxa"/>
          </w:tcPr>
          <w:p w14:paraId="31718BD4" w14:textId="1736FD95"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Population of the production state</w:t>
            </w:r>
          </w:p>
        </w:tc>
        <w:tc>
          <w:tcPr>
            <w:tcW w:w="1195" w:type="dxa"/>
          </w:tcPr>
          <w:p w14:paraId="6C0E11A4" w14:textId="77777777" w:rsidR="00D91CBC" w:rsidRPr="00317186" w:rsidRDefault="00D91CBC" w:rsidP="0077087C">
            <w:pPr>
              <w:jc w:val="center"/>
              <w:rPr>
                <w:rFonts w:ascii="Times New Roman" w:hAnsi="Times New Roman" w:cs="Times New Roman"/>
                <w:sz w:val="24"/>
                <w:szCs w:val="24"/>
                <w:vertAlign w:val="subscript"/>
              </w:rPr>
            </w:pPr>
            <w:r>
              <w:rPr>
                <w:rFonts w:ascii="Times New Roman" w:hAnsi="Times New Roman" w:cs="Times New Roman"/>
                <w:sz w:val="24"/>
                <w:szCs w:val="24"/>
              </w:rPr>
              <w:t>+</w:t>
            </w:r>
          </w:p>
        </w:tc>
        <w:tc>
          <w:tcPr>
            <w:tcW w:w="2096" w:type="dxa"/>
          </w:tcPr>
          <w:p w14:paraId="72C7A14F" w14:textId="77777777" w:rsidR="00D91CBC" w:rsidRPr="00317186" w:rsidRDefault="00D91CBC" w:rsidP="0077087C">
            <w:pPr>
              <w:rPr>
                <w:rFonts w:ascii="Times New Roman" w:hAnsi="Times New Roman" w:cs="Times New Roman"/>
                <w:sz w:val="24"/>
                <w:szCs w:val="24"/>
              </w:rPr>
            </w:pPr>
            <w:r>
              <w:rPr>
                <w:rFonts w:ascii="Times New Roman" w:hAnsi="Times New Roman" w:cs="Times New Roman"/>
                <w:sz w:val="24"/>
                <w:szCs w:val="24"/>
              </w:rPr>
              <w:t>United States Census Bureau</w:t>
            </w:r>
          </w:p>
        </w:tc>
      </w:tr>
      <w:bookmarkEnd w:id="1"/>
      <w:tr w:rsidR="00D91CBC" w14:paraId="1A2D4521" w14:textId="77777777" w:rsidTr="004750B4">
        <w:trPr>
          <w:trHeight w:val="464"/>
        </w:trPr>
        <w:tc>
          <w:tcPr>
            <w:tcW w:w="1043" w:type="dxa"/>
          </w:tcPr>
          <w:p w14:paraId="3FB3B7C6"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sidRPr="00317186">
              <w:rPr>
                <w:rFonts w:ascii="Times New Roman" w:hAnsi="Times New Roman" w:cs="Times New Roman"/>
                <w:sz w:val="24"/>
                <w:szCs w:val="24"/>
                <w:vertAlign w:val="subscript"/>
              </w:rPr>
              <w:t>4</w:t>
            </w:r>
          </w:p>
        </w:tc>
        <w:tc>
          <w:tcPr>
            <w:tcW w:w="1923" w:type="dxa"/>
          </w:tcPr>
          <w:p w14:paraId="3AF960EB" w14:textId="1FAD9EB2" w:rsidR="00D91CBC" w:rsidRPr="00317186" w:rsidRDefault="00D91CBC" w:rsidP="0077087C">
            <w:pPr>
              <w:rPr>
                <w:rFonts w:ascii="Times New Roman" w:hAnsi="Times New Roman" w:cs="Times New Roman"/>
                <w:sz w:val="24"/>
                <w:szCs w:val="24"/>
              </w:rPr>
            </w:pPr>
            <w:proofErr w:type="spellStart"/>
            <w:r>
              <w:rPr>
                <w:rFonts w:ascii="Times New Roman" w:hAnsi="Times New Roman" w:cs="Times New Roman"/>
                <w:sz w:val="24"/>
                <w:szCs w:val="24"/>
              </w:rPr>
              <w:t>indep</w:t>
            </w:r>
            <w:proofErr w:type="spellEnd"/>
          </w:p>
        </w:tc>
        <w:tc>
          <w:tcPr>
            <w:tcW w:w="4003" w:type="dxa"/>
          </w:tcPr>
          <w:p w14:paraId="6C9DF42E" w14:textId="78B88FDF" w:rsidR="00D91CBC" w:rsidRPr="00317186" w:rsidRDefault="003E4E80" w:rsidP="0077087C">
            <w:pPr>
              <w:rPr>
                <w:rFonts w:ascii="Times New Roman" w:hAnsi="Times New Roman" w:cs="Times New Roman"/>
                <w:sz w:val="24"/>
                <w:szCs w:val="24"/>
              </w:rPr>
            </w:pPr>
            <w:r>
              <w:rPr>
                <w:rFonts w:ascii="Times New Roman" w:hAnsi="Times New Roman" w:cs="Times New Roman"/>
                <w:sz w:val="24"/>
                <w:szCs w:val="24"/>
              </w:rPr>
              <w:t>Binary</w:t>
            </w:r>
            <w:r w:rsidR="00D91CBC" w:rsidRPr="00317186">
              <w:rPr>
                <w:rFonts w:ascii="Times New Roman" w:hAnsi="Times New Roman" w:cs="Times New Roman"/>
                <w:sz w:val="24"/>
                <w:szCs w:val="24"/>
              </w:rPr>
              <w:t xml:space="preserve"> variable that is set to 1 if the film is independent</w:t>
            </w:r>
          </w:p>
        </w:tc>
        <w:tc>
          <w:tcPr>
            <w:tcW w:w="1195" w:type="dxa"/>
          </w:tcPr>
          <w:p w14:paraId="02AD6CF8" w14:textId="77777777" w:rsidR="00D91CBC" w:rsidRPr="00317186" w:rsidRDefault="00D91CB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2096" w:type="dxa"/>
          </w:tcPr>
          <w:p w14:paraId="523A1B11" w14:textId="77777777"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IMDB</w:t>
            </w:r>
          </w:p>
        </w:tc>
      </w:tr>
      <w:tr w:rsidR="004750B4" w:rsidRPr="00317186" w14:paraId="7692B84A" w14:textId="77777777" w:rsidTr="004750B4">
        <w:trPr>
          <w:trHeight w:val="464"/>
        </w:trPr>
        <w:tc>
          <w:tcPr>
            <w:tcW w:w="1043" w:type="dxa"/>
          </w:tcPr>
          <w:p w14:paraId="030CA4B3" w14:textId="77777777" w:rsidR="004750B4" w:rsidRPr="00317186" w:rsidRDefault="004750B4" w:rsidP="00750E67">
            <w:pPr>
              <w:jc w:val="center"/>
              <w:rPr>
                <w:rFonts w:ascii="Times New Roman" w:hAnsi="Times New Roman" w:cs="Times New Roman"/>
                <w:sz w:val="24"/>
                <w:szCs w:val="24"/>
              </w:rPr>
            </w:pPr>
            <w:r w:rsidRPr="00D91CBC">
              <w:rPr>
                <w:rFonts w:ascii="Times New Roman" w:hAnsi="Times New Roman" w:cs="Times New Roman"/>
                <w:sz w:val="24"/>
                <w:szCs w:val="24"/>
              </w:rPr>
              <w:t>X</w:t>
            </w:r>
            <w:r>
              <w:rPr>
                <w:rFonts w:ascii="Times New Roman" w:hAnsi="Times New Roman" w:cs="Times New Roman"/>
                <w:sz w:val="24"/>
                <w:szCs w:val="24"/>
                <w:vertAlign w:val="subscript"/>
              </w:rPr>
              <w:t>7</w:t>
            </w:r>
          </w:p>
        </w:tc>
        <w:tc>
          <w:tcPr>
            <w:tcW w:w="1923" w:type="dxa"/>
          </w:tcPr>
          <w:p w14:paraId="17170CDE" w14:textId="77777777" w:rsidR="004750B4" w:rsidRPr="00317186" w:rsidRDefault="004750B4" w:rsidP="00750E67">
            <w:pPr>
              <w:rPr>
                <w:rFonts w:ascii="Times New Roman" w:hAnsi="Times New Roman" w:cs="Times New Roman"/>
                <w:sz w:val="24"/>
                <w:szCs w:val="24"/>
              </w:rPr>
            </w:pPr>
            <w:proofErr w:type="spellStart"/>
            <w:r>
              <w:rPr>
                <w:rFonts w:ascii="Times New Roman" w:hAnsi="Times New Roman" w:cs="Times New Roman"/>
                <w:sz w:val="24"/>
                <w:szCs w:val="24"/>
              </w:rPr>
              <w:t>f_ind</w:t>
            </w:r>
            <w:proofErr w:type="spellEnd"/>
          </w:p>
        </w:tc>
        <w:tc>
          <w:tcPr>
            <w:tcW w:w="4003" w:type="dxa"/>
          </w:tcPr>
          <w:p w14:paraId="6A557013"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Binary Variable that is set to 1 if the film was produced in California or New York</w:t>
            </w:r>
          </w:p>
        </w:tc>
        <w:tc>
          <w:tcPr>
            <w:tcW w:w="1195" w:type="dxa"/>
          </w:tcPr>
          <w:p w14:paraId="6AB9680F" w14:textId="77777777" w:rsidR="004750B4" w:rsidRDefault="004750B4" w:rsidP="00750E67">
            <w:pPr>
              <w:jc w:val="center"/>
              <w:rPr>
                <w:rFonts w:ascii="Times New Roman" w:hAnsi="Times New Roman" w:cs="Times New Roman"/>
                <w:sz w:val="24"/>
                <w:szCs w:val="24"/>
              </w:rPr>
            </w:pPr>
            <w:r>
              <w:rPr>
                <w:rFonts w:ascii="Times New Roman" w:hAnsi="Times New Roman" w:cs="Times New Roman"/>
                <w:sz w:val="24"/>
                <w:szCs w:val="24"/>
              </w:rPr>
              <w:t>+</w:t>
            </w:r>
          </w:p>
        </w:tc>
        <w:tc>
          <w:tcPr>
            <w:tcW w:w="2096" w:type="dxa"/>
          </w:tcPr>
          <w:p w14:paraId="65D9FB83" w14:textId="77777777" w:rsidR="004750B4" w:rsidRPr="00317186" w:rsidRDefault="004750B4" w:rsidP="00750E67">
            <w:pPr>
              <w:rPr>
                <w:rFonts w:ascii="Times New Roman" w:hAnsi="Times New Roman" w:cs="Times New Roman"/>
                <w:sz w:val="24"/>
                <w:szCs w:val="24"/>
              </w:rPr>
            </w:pPr>
            <w:r>
              <w:rPr>
                <w:rFonts w:ascii="Times New Roman" w:hAnsi="Times New Roman" w:cs="Times New Roman"/>
                <w:sz w:val="24"/>
                <w:szCs w:val="24"/>
              </w:rPr>
              <w:t>Box Office Mojo</w:t>
            </w:r>
          </w:p>
        </w:tc>
      </w:tr>
      <w:tr w:rsidR="00D91CBC" w14:paraId="19A170E0" w14:textId="77777777" w:rsidTr="004750B4">
        <w:trPr>
          <w:trHeight w:val="464"/>
        </w:trPr>
        <w:tc>
          <w:tcPr>
            <w:tcW w:w="1043" w:type="dxa"/>
          </w:tcPr>
          <w:p w14:paraId="55C1C752" w14:textId="77777777" w:rsidR="00D91CBC" w:rsidRPr="00317186" w:rsidRDefault="00D91CBC" w:rsidP="0077087C">
            <w:pPr>
              <w:jc w:val="center"/>
              <w:rPr>
                <w:rFonts w:ascii="Times New Roman" w:hAnsi="Times New Roman" w:cs="Times New Roman"/>
                <w:strike/>
                <w:sz w:val="24"/>
                <w:szCs w:val="24"/>
                <w:vertAlign w:val="subscript"/>
              </w:rPr>
            </w:pPr>
            <w:r w:rsidRPr="00317186">
              <w:rPr>
                <w:rFonts w:ascii="Times New Roman" w:hAnsi="Times New Roman" w:cs="Times New Roman"/>
                <w:sz w:val="24"/>
                <w:szCs w:val="24"/>
              </w:rPr>
              <w:t>X</w:t>
            </w:r>
            <w:r w:rsidRPr="00317186">
              <w:rPr>
                <w:rFonts w:ascii="Times New Roman" w:hAnsi="Times New Roman" w:cs="Times New Roman"/>
                <w:strike/>
                <w:sz w:val="24"/>
                <w:szCs w:val="24"/>
                <w:vertAlign w:val="subscript"/>
              </w:rPr>
              <w:t>5</w:t>
            </w:r>
          </w:p>
        </w:tc>
        <w:tc>
          <w:tcPr>
            <w:tcW w:w="1923" w:type="dxa"/>
          </w:tcPr>
          <w:p w14:paraId="26562675" w14:textId="0E3032E2" w:rsidR="00D91CBC" w:rsidRPr="00317186" w:rsidRDefault="00D91CBC" w:rsidP="0077087C">
            <w:pPr>
              <w:rPr>
                <w:rFonts w:ascii="Times New Roman" w:hAnsi="Times New Roman" w:cs="Times New Roman"/>
                <w:sz w:val="24"/>
                <w:szCs w:val="24"/>
              </w:rPr>
            </w:pPr>
            <w:proofErr w:type="spellStart"/>
            <w:r>
              <w:rPr>
                <w:rFonts w:ascii="Times New Roman" w:hAnsi="Times New Roman" w:cs="Times New Roman"/>
                <w:sz w:val="24"/>
                <w:szCs w:val="24"/>
              </w:rPr>
              <w:t>prod_budget</w:t>
            </w:r>
            <w:proofErr w:type="spellEnd"/>
          </w:p>
        </w:tc>
        <w:tc>
          <w:tcPr>
            <w:tcW w:w="4003" w:type="dxa"/>
          </w:tcPr>
          <w:p w14:paraId="060887CF" w14:textId="0C07E7D9"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Listed production budget of the film</w:t>
            </w:r>
          </w:p>
        </w:tc>
        <w:tc>
          <w:tcPr>
            <w:tcW w:w="1195" w:type="dxa"/>
          </w:tcPr>
          <w:p w14:paraId="104EBCB6" w14:textId="77777777" w:rsidR="00D91CBC" w:rsidRPr="00317186" w:rsidRDefault="00D91CBC" w:rsidP="0077087C">
            <w:pPr>
              <w:jc w:val="center"/>
              <w:rPr>
                <w:rFonts w:ascii="Times New Roman" w:hAnsi="Times New Roman" w:cs="Times New Roman"/>
                <w:sz w:val="24"/>
                <w:szCs w:val="24"/>
              </w:rPr>
            </w:pPr>
            <w:r>
              <w:rPr>
                <w:rFonts w:ascii="Times New Roman" w:hAnsi="Times New Roman" w:cs="Times New Roman"/>
                <w:sz w:val="24"/>
                <w:szCs w:val="24"/>
              </w:rPr>
              <w:t>-</w:t>
            </w:r>
          </w:p>
        </w:tc>
        <w:tc>
          <w:tcPr>
            <w:tcW w:w="2096" w:type="dxa"/>
          </w:tcPr>
          <w:p w14:paraId="37AA418C" w14:textId="77777777" w:rsidR="00D91CBC" w:rsidRPr="00317186" w:rsidRDefault="00D91CBC" w:rsidP="0077087C">
            <w:pPr>
              <w:rPr>
                <w:rFonts w:ascii="Times New Roman" w:hAnsi="Times New Roman" w:cs="Times New Roman"/>
                <w:sz w:val="24"/>
                <w:szCs w:val="24"/>
              </w:rPr>
            </w:pPr>
            <w:r w:rsidRPr="00317186">
              <w:rPr>
                <w:rFonts w:ascii="Times New Roman" w:hAnsi="Times New Roman" w:cs="Times New Roman"/>
                <w:sz w:val="24"/>
                <w:szCs w:val="24"/>
              </w:rPr>
              <w:t>Box Office Mojo</w:t>
            </w:r>
          </w:p>
        </w:tc>
      </w:tr>
    </w:tbl>
    <w:p w14:paraId="6174131F" w14:textId="77777777" w:rsidR="000D2C28" w:rsidRDefault="000D2C28"/>
    <w:p w14:paraId="3D0E6C9F" w14:textId="1553F6F0" w:rsidR="00D12CA7" w:rsidRPr="000F20D4" w:rsidRDefault="00BE213A" w:rsidP="00BF09D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start, the independent variable for the analysis is the</w:t>
      </w:r>
      <w:r w:rsidR="008850E2">
        <w:rPr>
          <w:rFonts w:ascii="Times New Roman" w:hAnsi="Times New Roman" w:cs="Times New Roman"/>
          <w:sz w:val="24"/>
          <w:szCs w:val="24"/>
        </w:rPr>
        <w:t xml:space="preserve"> rating of state film tax incentive programs created by Film Production Capital. As aforementioned, Film Production Capital created a ranking of each state’s film tax incentive program that scales from zero to five</w:t>
      </w:r>
      <w:r w:rsidR="005C79D8">
        <w:rPr>
          <w:rFonts w:ascii="Times New Roman" w:hAnsi="Times New Roman" w:cs="Times New Roman"/>
          <w:sz w:val="24"/>
          <w:szCs w:val="24"/>
        </w:rPr>
        <w:t xml:space="preserve"> based on how much of a tax break the film production company can receive. The higher the rating, the higher percent</w:t>
      </w:r>
      <w:r w:rsidR="00133EC9">
        <w:rPr>
          <w:rFonts w:ascii="Times New Roman" w:hAnsi="Times New Roman" w:cs="Times New Roman"/>
          <w:sz w:val="24"/>
          <w:szCs w:val="24"/>
        </w:rPr>
        <w:t>age</w:t>
      </w:r>
      <w:r w:rsidR="005C79D8">
        <w:rPr>
          <w:rFonts w:ascii="Times New Roman" w:hAnsi="Times New Roman" w:cs="Times New Roman"/>
          <w:sz w:val="24"/>
          <w:szCs w:val="24"/>
        </w:rPr>
        <w:t xml:space="preserve"> of tax breaks a production company can potent</w:t>
      </w:r>
      <w:r w:rsidR="007A1398">
        <w:rPr>
          <w:rFonts w:ascii="Times New Roman" w:hAnsi="Times New Roman" w:cs="Times New Roman"/>
          <w:sz w:val="24"/>
          <w:szCs w:val="24"/>
        </w:rPr>
        <w:t>ially receive on a project. The distribution of this variable</w:t>
      </w:r>
      <w:r w:rsidR="00133EC9">
        <w:rPr>
          <w:rFonts w:ascii="Times New Roman" w:hAnsi="Times New Roman" w:cs="Times New Roman"/>
          <w:sz w:val="24"/>
          <w:szCs w:val="24"/>
        </w:rPr>
        <w:t xml:space="preserve"> will likely be left-</w:t>
      </w:r>
      <w:r w:rsidR="005C79D8">
        <w:rPr>
          <w:rFonts w:ascii="Times New Roman" w:hAnsi="Times New Roman" w:cs="Times New Roman"/>
          <w:sz w:val="24"/>
          <w:szCs w:val="24"/>
        </w:rPr>
        <w:t>skewed once data is collected since production companies are more likely to film in states with higher ratings for their film tax incentives.</w:t>
      </w:r>
      <w:r w:rsidR="006A50FB">
        <w:rPr>
          <w:rFonts w:ascii="Times New Roman" w:hAnsi="Times New Roman" w:cs="Times New Roman"/>
          <w:sz w:val="24"/>
          <w:szCs w:val="24"/>
        </w:rPr>
        <w:t xml:space="preserve"> </w:t>
      </w:r>
      <w:r w:rsidR="007A1398">
        <w:rPr>
          <w:rFonts w:ascii="Times New Roman" w:hAnsi="Times New Roman" w:cs="Times New Roman"/>
          <w:sz w:val="24"/>
          <w:szCs w:val="24"/>
        </w:rPr>
        <w:t>This variable is expected to have a positive correlation with the dependent variable. Since films with higher ratings create larger film industries in the sta</w:t>
      </w:r>
      <w:r w:rsidR="008135AE">
        <w:rPr>
          <w:rFonts w:ascii="Times New Roman" w:hAnsi="Times New Roman" w:cs="Times New Roman"/>
          <w:sz w:val="24"/>
          <w:szCs w:val="24"/>
        </w:rPr>
        <w:t>te</w:t>
      </w:r>
      <w:r w:rsidR="007A1398">
        <w:rPr>
          <w:rFonts w:ascii="Times New Roman" w:hAnsi="Times New Roman" w:cs="Times New Roman"/>
          <w:sz w:val="24"/>
          <w:szCs w:val="24"/>
        </w:rPr>
        <w:t xml:space="preserve"> they are in, it is more likely that filmmakers f</w:t>
      </w:r>
      <w:r w:rsidR="008135AE">
        <w:rPr>
          <w:rFonts w:ascii="Times New Roman" w:hAnsi="Times New Roman" w:cs="Times New Roman"/>
          <w:sz w:val="24"/>
          <w:szCs w:val="24"/>
        </w:rPr>
        <w:t>ro</w:t>
      </w:r>
      <w:r w:rsidR="007A1398">
        <w:rPr>
          <w:rFonts w:ascii="Times New Roman" w:hAnsi="Times New Roman" w:cs="Times New Roman"/>
          <w:sz w:val="24"/>
          <w:szCs w:val="24"/>
        </w:rPr>
        <w:t>m those states will want to create movies with their home state in mind.</w:t>
      </w:r>
      <w:r w:rsidR="000F20D4">
        <w:rPr>
          <w:rFonts w:ascii="Times New Roman" w:hAnsi="Times New Roman" w:cs="Times New Roman"/>
          <w:sz w:val="24"/>
          <w:szCs w:val="24"/>
        </w:rPr>
        <w:t xml:space="preserve"> From the table above, X</w:t>
      </w:r>
      <w:r w:rsidR="004750B4">
        <w:rPr>
          <w:rFonts w:ascii="Times New Roman" w:hAnsi="Times New Roman" w:cs="Times New Roman"/>
          <w:sz w:val="24"/>
          <w:szCs w:val="24"/>
          <w:vertAlign w:val="subscript"/>
        </w:rPr>
        <w:t>2</w:t>
      </w:r>
      <w:r w:rsidR="000F20D4">
        <w:rPr>
          <w:rFonts w:ascii="Times New Roman" w:hAnsi="Times New Roman" w:cs="Times New Roman"/>
          <w:sz w:val="24"/>
          <w:szCs w:val="24"/>
        </w:rPr>
        <w:t xml:space="preserve"> is a variable directly derived from X</w:t>
      </w:r>
      <w:r w:rsidR="000F20D4">
        <w:rPr>
          <w:rFonts w:ascii="Times New Roman" w:hAnsi="Times New Roman" w:cs="Times New Roman"/>
          <w:sz w:val="24"/>
          <w:szCs w:val="24"/>
          <w:vertAlign w:val="subscript"/>
        </w:rPr>
        <w:t>1</w:t>
      </w:r>
      <w:r w:rsidR="000F20D4">
        <w:rPr>
          <w:rFonts w:ascii="Times New Roman" w:hAnsi="Times New Roman" w:cs="Times New Roman"/>
          <w:sz w:val="24"/>
          <w:szCs w:val="24"/>
        </w:rPr>
        <w:t>. X</w:t>
      </w:r>
      <w:r w:rsidR="004750B4">
        <w:rPr>
          <w:rFonts w:ascii="Times New Roman" w:hAnsi="Times New Roman" w:cs="Times New Roman"/>
          <w:sz w:val="24"/>
          <w:szCs w:val="24"/>
          <w:vertAlign w:val="subscript"/>
        </w:rPr>
        <w:t>2</w:t>
      </w:r>
      <w:r w:rsidR="000F20D4">
        <w:rPr>
          <w:rFonts w:ascii="Times New Roman" w:hAnsi="Times New Roman" w:cs="Times New Roman"/>
          <w:sz w:val="24"/>
          <w:szCs w:val="24"/>
        </w:rPr>
        <w:t>, if included in the final model, would take the place of X</w:t>
      </w:r>
      <w:r w:rsidR="000F20D4">
        <w:rPr>
          <w:rFonts w:ascii="Times New Roman" w:hAnsi="Times New Roman" w:cs="Times New Roman"/>
          <w:sz w:val="24"/>
          <w:szCs w:val="24"/>
          <w:vertAlign w:val="subscript"/>
        </w:rPr>
        <w:t>1</w:t>
      </w:r>
      <w:r w:rsidR="000F20D4">
        <w:rPr>
          <w:rFonts w:ascii="Times New Roman" w:hAnsi="Times New Roman" w:cs="Times New Roman"/>
          <w:sz w:val="24"/>
          <w:szCs w:val="24"/>
        </w:rPr>
        <w:t xml:space="preserve"> and would test whether states with high ratings for their film tax incentive programs are correlated with location representation and would be predicted to have a positive effect as well.</w:t>
      </w:r>
    </w:p>
    <w:p w14:paraId="6D69D9DD" w14:textId="6205B655" w:rsidR="0099364E" w:rsidRPr="000F20D4" w:rsidRDefault="0099364E" w:rsidP="008850E2">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781656">
        <w:rPr>
          <w:rFonts w:ascii="Times New Roman" w:hAnsi="Times New Roman" w:cs="Times New Roman"/>
          <w:sz w:val="24"/>
          <w:szCs w:val="24"/>
        </w:rPr>
        <w:t>e first control variable measures the percent of workers in a stat</w:t>
      </w:r>
      <w:r w:rsidR="000B23FD">
        <w:rPr>
          <w:rFonts w:ascii="Times New Roman" w:hAnsi="Times New Roman" w:cs="Times New Roman"/>
          <w:sz w:val="24"/>
          <w:szCs w:val="24"/>
        </w:rPr>
        <w:t>e that are in the film industry. This variable will be calculated using data from the Bureau of Labor</w:t>
      </w:r>
      <w:r w:rsidR="00D055B6">
        <w:rPr>
          <w:rFonts w:ascii="Times New Roman" w:hAnsi="Times New Roman" w:cs="Times New Roman"/>
          <w:sz w:val="24"/>
          <w:szCs w:val="24"/>
        </w:rPr>
        <w:t xml:space="preserve"> Statistics by taking the number of film workers in the state and div</w:t>
      </w:r>
      <w:r w:rsidR="00A57BBB">
        <w:rPr>
          <w:rFonts w:ascii="Times New Roman" w:hAnsi="Times New Roman" w:cs="Times New Roman"/>
          <w:sz w:val="24"/>
          <w:szCs w:val="24"/>
        </w:rPr>
        <w:t xml:space="preserve">iding it by the total number of private </w:t>
      </w:r>
      <w:r w:rsidR="00D055B6">
        <w:rPr>
          <w:rFonts w:ascii="Times New Roman" w:hAnsi="Times New Roman" w:cs="Times New Roman"/>
          <w:sz w:val="24"/>
          <w:szCs w:val="24"/>
        </w:rPr>
        <w:t>workers in that state</w:t>
      </w:r>
      <w:r w:rsidR="00643FC7">
        <w:rPr>
          <w:rFonts w:ascii="Times New Roman" w:hAnsi="Times New Roman" w:cs="Times New Roman"/>
          <w:sz w:val="24"/>
          <w:szCs w:val="24"/>
        </w:rPr>
        <w:t>.</w:t>
      </w:r>
      <w:r w:rsidR="000355DA">
        <w:rPr>
          <w:rFonts w:ascii="Times New Roman" w:hAnsi="Times New Roman" w:cs="Times New Roman"/>
          <w:sz w:val="24"/>
          <w:szCs w:val="24"/>
        </w:rPr>
        <w:t xml:space="preserve"> As well, this will be calculated for the year of release since the time span is significant enough to account for.</w:t>
      </w:r>
      <w:r w:rsidR="00643FC7">
        <w:rPr>
          <w:rFonts w:ascii="Times New Roman" w:hAnsi="Times New Roman" w:cs="Times New Roman"/>
          <w:sz w:val="24"/>
          <w:szCs w:val="24"/>
        </w:rPr>
        <w:t xml:space="preserve"> The percent of workers in a state that are</w:t>
      </w:r>
      <w:r w:rsidR="00947A01">
        <w:rPr>
          <w:rFonts w:ascii="Times New Roman" w:hAnsi="Times New Roman" w:cs="Times New Roman"/>
          <w:sz w:val="24"/>
          <w:szCs w:val="24"/>
        </w:rPr>
        <w:t xml:space="preserve"> in the film industry should have a positive impact on the </w:t>
      </w:r>
      <w:r w:rsidR="00407E72">
        <w:rPr>
          <w:rFonts w:ascii="Times New Roman" w:hAnsi="Times New Roman" w:cs="Times New Roman"/>
          <w:sz w:val="24"/>
          <w:szCs w:val="24"/>
        </w:rPr>
        <w:t>number</w:t>
      </w:r>
      <w:r w:rsidR="00947A01">
        <w:rPr>
          <w:rFonts w:ascii="Times New Roman" w:hAnsi="Times New Roman" w:cs="Times New Roman"/>
          <w:sz w:val="24"/>
          <w:szCs w:val="24"/>
        </w:rPr>
        <w:t xml:space="preserve"> of films that display location representation for a similar reason as the independent variable. </w:t>
      </w:r>
      <w:r w:rsidR="00C25010">
        <w:rPr>
          <w:rFonts w:ascii="Times New Roman" w:hAnsi="Times New Roman" w:cs="Times New Roman"/>
          <w:sz w:val="24"/>
          <w:szCs w:val="24"/>
        </w:rPr>
        <w:t>States that have a high percentage of workers in the film industry should be more likely to create films that are set in the states the</w:t>
      </w:r>
      <w:r w:rsidR="0029743C">
        <w:rPr>
          <w:rFonts w:ascii="Times New Roman" w:hAnsi="Times New Roman" w:cs="Times New Roman"/>
          <w:sz w:val="24"/>
          <w:szCs w:val="24"/>
        </w:rPr>
        <w:t>y are from. This would</w:t>
      </w:r>
      <w:r w:rsidR="00C25010">
        <w:rPr>
          <w:rFonts w:ascii="Times New Roman" w:hAnsi="Times New Roman" w:cs="Times New Roman"/>
          <w:sz w:val="24"/>
          <w:szCs w:val="24"/>
        </w:rPr>
        <w:t xml:space="preserve"> lead to an increase in the</w:t>
      </w:r>
      <w:r w:rsidR="00476426">
        <w:rPr>
          <w:rFonts w:ascii="Times New Roman" w:hAnsi="Times New Roman" w:cs="Times New Roman"/>
          <w:sz w:val="24"/>
          <w:szCs w:val="24"/>
        </w:rPr>
        <w:t xml:space="preserve"> odds</w:t>
      </w:r>
      <w:r w:rsidR="00C25010">
        <w:rPr>
          <w:rFonts w:ascii="Times New Roman" w:hAnsi="Times New Roman" w:cs="Times New Roman"/>
          <w:sz w:val="24"/>
          <w:szCs w:val="24"/>
        </w:rPr>
        <w:t xml:space="preserve"> of location representation in film.</w:t>
      </w:r>
      <w:r w:rsidR="00A57BBB">
        <w:rPr>
          <w:rFonts w:ascii="Times New Roman" w:hAnsi="Times New Roman" w:cs="Times New Roman"/>
          <w:sz w:val="24"/>
          <w:szCs w:val="24"/>
        </w:rPr>
        <w:t xml:space="preserve"> X</w:t>
      </w:r>
      <w:r w:rsidR="00A57BBB">
        <w:rPr>
          <w:rFonts w:ascii="Times New Roman" w:hAnsi="Times New Roman" w:cs="Times New Roman"/>
          <w:sz w:val="24"/>
          <w:szCs w:val="24"/>
          <w:vertAlign w:val="subscript"/>
        </w:rPr>
        <w:t>6</w:t>
      </w:r>
      <w:r w:rsidR="00A57BBB">
        <w:rPr>
          <w:rFonts w:ascii="Times New Roman" w:hAnsi="Times New Roman" w:cs="Times New Roman"/>
          <w:sz w:val="24"/>
          <w:szCs w:val="24"/>
        </w:rPr>
        <w:t xml:space="preserve"> (</w:t>
      </w:r>
      <w:proofErr w:type="spellStart"/>
      <w:r w:rsidR="00A57BBB">
        <w:rPr>
          <w:rFonts w:ascii="Times New Roman" w:hAnsi="Times New Roman" w:cs="Times New Roman"/>
          <w:sz w:val="24"/>
          <w:szCs w:val="24"/>
        </w:rPr>
        <w:t>q_rev_share</w:t>
      </w:r>
      <w:proofErr w:type="spellEnd"/>
      <w:r w:rsidR="00A57BBB">
        <w:rPr>
          <w:rFonts w:ascii="Times New Roman" w:hAnsi="Times New Roman" w:cs="Times New Roman"/>
          <w:sz w:val="24"/>
          <w:szCs w:val="24"/>
        </w:rPr>
        <w:t xml:space="preserve">) serves </w:t>
      </w:r>
      <w:r w:rsidR="00A57BBB">
        <w:rPr>
          <w:rFonts w:ascii="Times New Roman" w:hAnsi="Times New Roman" w:cs="Times New Roman"/>
          <w:sz w:val="24"/>
          <w:szCs w:val="24"/>
        </w:rPr>
        <w:lastRenderedPageBreak/>
        <w:t>a similar purpose, controlling for the size of the film industry in the state. The main difference is that X</w:t>
      </w:r>
      <w:r w:rsidR="00A57BBB">
        <w:rPr>
          <w:rFonts w:ascii="Times New Roman" w:hAnsi="Times New Roman" w:cs="Times New Roman"/>
          <w:sz w:val="24"/>
          <w:szCs w:val="24"/>
          <w:vertAlign w:val="subscript"/>
        </w:rPr>
        <w:t>6</w:t>
      </w:r>
      <w:r w:rsidR="00A57BBB">
        <w:rPr>
          <w:rFonts w:ascii="Times New Roman" w:hAnsi="Times New Roman" w:cs="Times New Roman"/>
          <w:sz w:val="24"/>
          <w:szCs w:val="24"/>
        </w:rPr>
        <w:t xml:space="preserve"> is measured as a ratio of the quarterly revenue for the film industry in a state by the quarterly revenue for private industries in the state </w:t>
      </w:r>
      <w:proofErr w:type="gramStart"/>
      <w:r w:rsidR="00A57BBB">
        <w:rPr>
          <w:rFonts w:ascii="Times New Roman" w:hAnsi="Times New Roman" w:cs="Times New Roman"/>
          <w:sz w:val="24"/>
          <w:szCs w:val="24"/>
        </w:rPr>
        <w:t>on the whole</w:t>
      </w:r>
      <w:proofErr w:type="gramEnd"/>
      <w:r w:rsidR="00A57BBB">
        <w:rPr>
          <w:rFonts w:ascii="Times New Roman" w:hAnsi="Times New Roman" w:cs="Times New Roman"/>
          <w:sz w:val="24"/>
          <w:szCs w:val="24"/>
        </w:rPr>
        <w:t>.</w:t>
      </w:r>
      <w:r w:rsidR="006E312B">
        <w:rPr>
          <w:rFonts w:ascii="Times New Roman" w:hAnsi="Times New Roman" w:cs="Times New Roman"/>
          <w:sz w:val="24"/>
          <w:szCs w:val="24"/>
        </w:rPr>
        <w:t xml:space="preserve"> Since X</w:t>
      </w:r>
      <w:r w:rsidR="006E312B">
        <w:rPr>
          <w:rFonts w:ascii="Times New Roman" w:hAnsi="Times New Roman" w:cs="Times New Roman"/>
          <w:sz w:val="24"/>
          <w:szCs w:val="24"/>
          <w:vertAlign w:val="subscript"/>
        </w:rPr>
        <w:t>2</w:t>
      </w:r>
      <w:r w:rsidR="006E312B">
        <w:rPr>
          <w:rFonts w:ascii="Times New Roman" w:hAnsi="Times New Roman" w:cs="Times New Roman"/>
          <w:sz w:val="24"/>
          <w:szCs w:val="24"/>
        </w:rPr>
        <w:t xml:space="preserve"> and X</w:t>
      </w:r>
      <w:r w:rsidR="006E312B">
        <w:rPr>
          <w:rFonts w:ascii="Times New Roman" w:hAnsi="Times New Roman" w:cs="Times New Roman"/>
          <w:sz w:val="24"/>
          <w:szCs w:val="24"/>
          <w:vertAlign w:val="subscript"/>
        </w:rPr>
        <w:t>6</w:t>
      </w:r>
      <w:r w:rsidR="000F20D4">
        <w:rPr>
          <w:rFonts w:ascii="Times New Roman" w:hAnsi="Times New Roman" w:cs="Times New Roman"/>
          <w:sz w:val="24"/>
          <w:szCs w:val="24"/>
        </w:rPr>
        <w:t xml:space="preserve"> describe the same function, X</w:t>
      </w:r>
      <w:r w:rsidR="000F20D4">
        <w:rPr>
          <w:rFonts w:ascii="Times New Roman" w:hAnsi="Times New Roman" w:cs="Times New Roman"/>
          <w:sz w:val="24"/>
          <w:szCs w:val="24"/>
          <w:vertAlign w:val="subscript"/>
        </w:rPr>
        <w:t>6</w:t>
      </w:r>
      <w:r w:rsidR="000F20D4">
        <w:rPr>
          <w:rFonts w:ascii="Times New Roman" w:hAnsi="Times New Roman" w:cs="Times New Roman"/>
          <w:sz w:val="24"/>
          <w:szCs w:val="24"/>
        </w:rPr>
        <w:t xml:space="preserve"> should have the same positive effect as X</w:t>
      </w:r>
      <w:r w:rsidR="000F20D4">
        <w:rPr>
          <w:rFonts w:ascii="Times New Roman" w:hAnsi="Times New Roman" w:cs="Times New Roman"/>
          <w:sz w:val="24"/>
          <w:szCs w:val="24"/>
          <w:vertAlign w:val="subscript"/>
        </w:rPr>
        <w:t>2</w:t>
      </w:r>
      <w:r w:rsidR="000F20D4">
        <w:rPr>
          <w:rFonts w:ascii="Times New Roman" w:hAnsi="Times New Roman" w:cs="Times New Roman"/>
          <w:sz w:val="24"/>
          <w:szCs w:val="24"/>
        </w:rPr>
        <w:t>.</w:t>
      </w:r>
    </w:p>
    <w:p w14:paraId="10D7E5C7" w14:textId="1B2AC658" w:rsidR="00C25010" w:rsidRDefault="00C25010" w:rsidP="008850E2">
      <w:pPr>
        <w:spacing w:line="480" w:lineRule="auto"/>
        <w:rPr>
          <w:rFonts w:ascii="Times New Roman" w:hAnsi="Times New Roman" w:cs="Times New Roman"/>
          <w:sz w:val="24"/>
          <w:szCs w:val="24"/>
        </w:rPr>
      </w:pPr>
      <w:r>
        <w:rPr>
          <w:rFonts w:ascii="Times New Roman" w:hAnsi="Times New Roman" w:cs="Times New Roman"/>
          <w:sz w:val="24"/>
          <w:szCs w:val="24"/>
        </w:rPr>
        <w:tab/>
        <w:t>Next, we have the control variable that measures the population in the state</w:t>
      </w:r>
      <w:r w:rsidR="00425FBB">
        <w:rPr>
          <w:rFonts w:ascii="Times New Roman" w:hAnsi="Times New Roman" w:cs="Times New Roman"/>
          <w:sz w:val="24"/>
          <w:szCs w:val="24"/>
        </w:rPr>
        <w:t xml:space="preserve"> that the film was produced in. </w:t>
      </w:r>
      <w:r w:rsidR="000355DA">
        <w:rPr>
          <w:rFonts w:ascii="Times New Roman" w:hAnsi="Times New Roman" w:cs="Times New Roman"/>
          <w:sz w:val="24"/>
          <w:szCs w:val="24"/>
        </w:rPr>
        <w:t xml:space="preserve">This information will come from the United States Census Bureau and similarly to the previous control variable, </w:t>
      </w:r>
      <w:r w:rsidR="007B2A44">
        <w:rPr>
          <w:rFonts w:ascii="Times New Roman" w:hAnsi="Times New Roman" w:cs="Times New Roman"/>
          <w:sz w:val="24"/>
          <w:szCs w:val="24"/>
        </w:rPr>
        <w:t xml:space="preserve">will be assigned to films </w:t>
      </w:r>
      <w:r w:rsidR="00BF09D4">
        <w:rPr>
          <w:rFonts w:ascii="Times New Roman" w:hAnsi="Times New Roman" w:cs="Times New Roman"/>
          <w:sz w:val="24"/>
          <w:szCs w:val="24"/>
        </w:rPr>
        <w:t>by year of release for that film.</w:t>
      </w:r>
      <w:r w:rsidR="005D3262">
        <w:rPr>
          <w:rFonts w:ascii="Times New Roman" w:hAnsi="Times New Roman" w:cs="Times New Roman"/>
          <w:sz w:val="24"/>
          <w:szCs w:val="24"/>
        </w:rPr>
        <w:t xml:space="preserve"> This variable is expected to have a positive effect on the </w:t>
      </w:r>
      <w:r w:rsidR="00476426">
        <w:rPr>
          <w:rFonts w:ascii="Times New Roman" w:hAnsi="Times New Roman" w:cs="Times New Roman"/>
          <w:sz w:val="24"/>
          <w:szCs w:val="24"/>
        </w:rPr>
        <w:t>odds</w:t>
      </w:r>
      <w:r w:rsidR="005D3262">
        <w:rPr>
          <w:rFonts w:ascii="Times New Roman" w:hAnsi="Times New Roman" w:cs="Times New Roman"/>
          <w:sz w:val="24"/>
          <w:szCs w:val="24"/>
        </w:rPr>
        <w:t xml:space="preserve"> of location representation</w:t>
      </w:r>
      <w:r w:rsidR="00BF09D4">
        <w:rPr>
          <w:rFonts w:ascii="Times New Roman" w:hAnsi="Times New Roman" w:cs="Times New Roman"/>
          <w:sz w:val="24"/>
          <w:szCs w:val="24"/>
        </w:rPr>
        <w:t xml:space="preserve"> in films produced in a state</w:t>
      </w:r>
      <w:r w:rsidR="005D3262">
        <w:rPr>
          <w:rFonts w:ascii="Times New Roman" w:hAnsi="Times New Roman" w:cs="Times New Roman"/>
          <w:sz w:val="24"/>
          <w:szCs w:val="24"/>
        </w:rPr>
        <w:t xml:space="preserve">. The reasoning behind the positive effect is that </w:t>
      </w:r>
      <w:r w:rsidR="00D51203">
        <w:rPr>
          <w:rFonts w:ascii="Times New Roman" w:hAnsi="Times New Roman" w:cs="Times New Roman"/>
          <w:sz w:val="24"/>
          <w:szCs w:val="24"/>
        </w:rPr>
        <w:t>states with more people get more attention, have more people living in them, etc., and therefore should see more films produced and set in those states.</w:t>
      </w:r>
    </w:p>
    <w:p w14:paraId="12A75774" w14:textId="268F07C6" w:rsidR="002D5569" w:rsidRDefault="00D51203" w:rsidP="008850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control variable is a binary variable that measures if a film is independent or not, with a 1 assigned to films that are independent and a 0 otherwise. But what is an independent film? The Independent Film and Television Alliance offers this definition of an independent film: “An </w:t>
      </w:r>
      <w:r w:rsidRPr="002773B0">
        <w:rPr>
          <w:rFonts w:ascii="Times New Roman" w:hAnsi="Times New Roman" w:cs="Times New Roman"/>
          <w:sz w:val="24"/>
          <w:szCs w:val="24"/>
        </w:rPr>
        <w:t>‘</w:t>
      </w:r>
      <w:r w:rsidRPr="002773B0">
        <w:rPr>
          <w:rFonts w:ascii="Times New Roman" w:hAnsi="Times New Roman" w:cs="Times New Roman"/>
          <w:bCs/>
          <w:sz w:val="24"/>
          <w:szCs w:val="24"/>
        </w:rPr>
        <w:t>independent</w:t>
      </w:r>
      <w:r w:rsidRPr="002773B0">
        <w:rPr>
          <w:rFonts w:ascii="Times New Roman" w:hAnsi="Times New Roman" w:cs="Times New Roman"/>
          <w:sz w:val="24"/>
          <w:szCs w:val="24"/>
        </w:rPr>
        <w:t> </w:t>
      </w:r>
      <w:r w:rsidRPr="002773B0">
        <w:rPr>
          <w:rFonts w:ascii="Times New Roman" w:hAnsi="Times New Roman" w:cs="Times New Roman"/>
          <w:bCs/>
          <w:sz w:val="24"/>
          <w:szCs w:val="24"/>
        </w:rPr>
        <w:t>film or television program</w:t>
      </w:r>
      <w:r w:rsidRPr="002773B0">
        <w:rPr>
          <w:rFonts w:ascii="Times New Roman" w:hAnsi="Times New Roman" w:cs="Times New Roman"/>
          <w:sz w:val="24"/>
          <w:szCs w:val="24"/>
        </w:rPr>
        <w:t>’</w:t>
      </w:r>
      <w:r w:rsidRPr="00D51203">
        <w:rPr>
          <w:rFonts w:ascii="Times New Roman" w:hAnsi="Times New Roman" w:cs="Times New Roman"/>
          <w:sz w:val="24"/>
          <w:szCs w:val="24"/>
        </w:rPr>
        <w:t xml:space="preserve"> is financed primarily outsid</w:t>
      </w:r>
      <w:r w:rsidR="00BF09D4">
        <w:rPr>
          <w:rFonts w:ascii="Times New Roman" w:hAnsi="Times New Roman" w:cs="Times New Roman"/>
          <w:sz w:val="24"/>
          <w:szCs w:val="24"/>
        </w:rPr>
        <w:t>e of the six major U.S. studios</w:t>
      </w:r>
      <w:r>
        <w:rPr>
          <w:rFonts w:ascii="Times New Roman" w:hAnsi="Times New Roman" w:cs="Times New Roman"/>
          <w:sz w:val="24"/>
          <w:szCs w:val="24"/>
        </w:rPr>
        <w:t>” (1)</w:t>
      </w:r>
      <w:r w:rsidR="00BF09D4">
        <w:rPr>
          <w:rFonts w:ascii="Times New Roman" w:hAnsi="Times New Roman" w:cs="Times New Roman"/>
          <w:sz w:val="24"/>
          <w:szCs w:val="24"/>
        </w:rPr>
        <w:t>.</w:t>
      </w:r>
      <w:r>
        <w:rPr>
          <w:rFonts w:ascii="Times New Roman" w:hAnsi="Times New Roman" w:cs="Times New Roman"/>
          <w:sz w:val="24"/>
          <w:szCs w:val="24"/>
        </w:rPr>
        <w:t xml:space="preserve"> The Maya Academy of Advanced Cinematics elaborates on the six major studios</w:t>
      </w:r>
      <w:r w:rsidR="006B2AC5">
        <w:rPr>
          <w:rFonts w:ascii="Times New Roman" w:hAnsi="Times New Roman" w:cs="Times New Roman"/>
          <w:sz w:val="24"/>
          <w:szCs w:val="24"/>
        </w:rPr>
        <w:t xml:space="preserve"> and their impact. “</w:t>
      </w:r>
      <w:r w:rsidR="006B2AC5" w:rsidRPr="006B2AC5">
        <w:rPr>
          <w:rFonts w:ascii="Times New Roman" w:hAnsi="Times New Roman" w:cs="Times New Roman"/>
          <w:sz w:val="24"/>
          <w:szCs w:val="24"/>
        </w:rPr>
        <w:t xml:space="preserve">The ‘Big Six’ collectively command approximately 80 – 85 percent of US &amp; Canadian box office revenue. These ‘Big Six’ are: </w:t>
      </w:r>
      <w:r w:rsidR="006B2AC5" w:rsidRPr="002172DF">
        <w:rPr>
          <w:rFonts w:ascii="Times New Roman" w:hAnsi="Times New Roman" w:cs="Times New Roman"/>
          <w:bCs/>
          <w:sz w:val="24"/>
          <w:szCs w:val="24"/>
        </w:rPr>
        <w:t>20th Century Fox, Warner Bros., Paramount Pictures, Columbia Pictures, Universal Pictures &amp; Walt Disney Pictures</w:t>
      </w:r>
      <w:r w:rsidR="00E71A16">
        <w:rPr>
          <w:rFonts w:ascii="Times New Roman" w:hAnsi="Times New Roman" w:cs="Times New Roman"/>
          <w:sz w:val="24"/>
          <w:szCs w:val="24"/>
        </w:rPr>
        <w:t>”</w:t>
      </w:r>
      <w:r w:rsidR="00B24907">
        <w:rPr>
          <w:rFonts w:ascii="Times New Roman" w:hAnsi="Times New Roman" w:cs="Times New Roman"/>
          <w:sz w:val="24"/>
          <w:szCs w:val="24"/>
        </w:rPr>
        <w:t xml:space="preserve"> (2014). This gives us a solid understanding of how to code this variable, with films from the ‘Big Six’ receiving a 0 and all others receiving a </w:t>
      </w:r>
      <w:r w:rsidR="00452BD0">
        <w:rPr>
          <w:rFonts w:ascii="Times New Roman" w:hAnsi="Times New Roman" w:cs="Times New Roman"/>
          <w:sz w:val="24"/>
          <w:szCs w:val="24"/>
        </w:rPr>
        <w:t>1.</w:t>
      </w:r>
      <w:r w:rsidR="00E242EE">
        <w:rPr>
          <w:rFonts w:ascii="Times New Roman" w:hAnsi="Times New Roman" w:cs="Times New Roman"/>
          <w:sz w:val="24"/>
          <w:szCs w:val="24"/>
        </w:rPr>
        <w:t xml:space="preserve"> This variable is expected to have a positive effect on the location representation in film. Independent cinema tends to have lower budgets and less </w:t>
      </w:r>
      <w:r w:rsidR="00E242EE">
        <w:rPr>
          <w:rFonts w:ascii="Times New Roman" w:hAnsi="Times New Roman" w:cs="Times New Roman"/>
          <w:sz w:val="24"/>
          <w:szCs w:val="24"/>
        </w:rPr>
        <w:lastRenderedPageBreak/>
        <w:t>ability to masquerade one location as another. Therefore, it’s more likely for an independent film to create stories that allow them to shoot on location rather t</w:t>
      </w:r>
      <w:r w:rsidR="00CF6003">
        <w:rPr>
          <w:rFonts w:ascii="Times New Roman" w:hAnsi="Times New Roman" w:cs="Times New Roman"/>
          <w:sz w:val="24"/>
          <w:szCs w:val="24"/>
        </w:rPr>
        <w:t>han</w:t>
      </w:r>
      <w:r w:rsidR="00E242EE">
        <w:rPr>
          <w:rFonts w:ascii="Times New Roman" w:hAnsi="Times New Roman" w:cs="Times New Roman"/>
          <w:sz w:val="24"/>
          <w:szCs w:val="24"/>
        </w:rPr>
        <w:t xml:space="preserve"> creating unneeded expenses.</w:t>
      </w:r>
    </w:p>
    <w:p w14:paraId="5829F1D2" w14:textId="2870007B" w:rsidR="007532F1" w:rsidRPr="007532F1" w:rsidRDefault="007532F1" w:rsidP="008850E2">
      <w:pPr>
        <w:spacing w:line="480" w:lineRule="auto"/>
        <w:rPr>
          <w:rFonts w:ascii="Times New Roman" w:hAnsi="Times New Roman" w:cs="Times New Roman"/>
          <w:sz w:val="24"/>
          <w:szCs w:val="24"/>
        </w:rPr>
      </w:pPr>
      <w:r>
        <w:rPr>
          <w:rFonts w:ascii="Times New Roman" w:hAnsi="Times New Roman" w:cs="Times New Roman"/>
          <w:sz w:val="24"/>
          <w:szCs w:val="24"/>
        </w:rPr>
        <w:tab/>
        <w:t>The next variable is a simple dummy variable meant to control for a major part of the industry. X</w:t>
      </w:r>
      <w:r>
        <w:rPr>
          <w:rFonts w:ascii="Times New Roman" w:hAnsi="Times New Roman" w:cs="Times New Roman"/>
          <w:sz w:val="24"/>
          <w:szCs w:val="24"/>
          <w:vertAlign w:val="subscript"/>
        </w:rPr>
        <w:t>7</w:t>
      </w:r>
      <w:r w:rsidR="001621DC">
        <w:rPr>
          <w:rFonts w:ascii="Times New Roman" w:hAnsi="Times New Roman" w:cs="Times New Roman"/>
          <w:sz w:val="24"/>
          <w:szCs w:val="24"/>
        </w:rPr>
        <w:t xml:space="preserve"> (</w:t>
      </w:r>
      <w:proofErr w:type="spellStart"/>
      <w:r w:rsidR="001621DC">
        <w:rPr>
          <w:rFonts w:ascii="Times New Roman" w:hAnsi="Times New Roman" w:cs="Times New Roman"/>
          <w:sz w:val="24"/>
          <w:szCs w:val="24"/>
        </w:rPr>
        <w:t>f_ind</w:t>
      </w:r>
      <w:proofErr w:type="spellEnd"/>
      <w:r w:rsidR="001621DC">
        <w:rPr>
          <w:rFonts w:ascii="Times New Roman" w:hAnsi="Times New Roman" w:cs="Times New Roman"/>
          <w:sz w:val="24"/>
          <w:szCs w:val="24"/>
        </w:rPr>
        <w:t xml:space="preserve">) is a binary variable that controls for films produced in New York and California. If the film was produced in New York or California this variable is set to one, otherwise it is set to zero. </w:t>
      </w:r>
      <w:bookmarkStart w:id="2" w:name="_GoBack"/>
      <w:bookmarkEnd w:id="2"/>
      <w:r w:rsidR="001621DC">
        <w:rPr>
          <w:rFonts w:ascii="Times New Roman" w:hAnsi="Times New Roman" w:cs="Times New Roman"/>
          <w:sz w:val="24"/>
          <w:szCs w:val="24"/>
        </w:rPr>
        <w:t>This control is necessary since California and New York had established large film industries before states began to adopt film tax incentives. Since a lot of films are made in these states, they tend to have disproportionately many films set in those states. Because of that, this variable should have a positive effect on location representation.</w:t>
      </w:r>
    </w:p>
    <w:p w14:paraId="45135107" w14:textId="3DC03E85" w:rsidR="00E242EE" w:rsidRDefault="00E242EE" w:rsidP="008850E2">
      <w:pPr>
        <w:spacing w:line="480" w:lineRule="auto"/>
        <w:rPr>
          <w:rFonts w:ascii="Times New Roman" w:hAnsi="Times New Roman" w:cs="Times New Roman"/>
          <w:sz w:val="24"/>
          <w:szCs w:val="24"/>
        </w:rPr>
      </w:pPr>
      <w:r>
        <w:rPr>
          <w:rFonts w:ascii="Times New Roman" w:hAnsi="Times New Roman" w:cs="Times New Roman"/>
          <w:sz w:val="24"/>
          <w:szCs w:val="24"/>
        </w:rPr>
        <w:tab/>
        <w:t>Lastly</w:t>
      </w:r>
      <w:r w:rsidR="009968B9">
        <w:rPr>
          <w:rFonts w:ascii="Times New Roman" w:hAnsi="Times New Roman" w:cs="Times New Roman"/>
          <w:sz w:val="24"/>
          <w:szCs w:val="24"/>
        </w:rPr>
        <w:t>, the cont</w:t>
      </w:r>
      <w:r w:rsidR="004D1477">
        <w:rPr>
          <w:rFonts w:ascii="Times New Roman" w:hAnsi="Times New Roman" w:cs="Times New Roman"/>
          <w:sz w:val="24"/>
          <w:szCs w:val="24"/>
        </w:rPr>
        <w:t>rol variable that finishes the estimation model is the production budget of a film. The production budget of a film can be tricky since advertising costs are not included, however</w:t>
      </w:r>
      <w:r w:rsidR="002773B0">
        <w:rPr>
          <w:rFonts w:ascii="Times New Roman" w:hAnsi="Times New Roman" w:cs="Times New Roman"/>
          <w:sz w:val="24"/>
          <w:szCs w:val="24"/>
        </w:rPr>
        <w:t>,</w:t>
      </w:r>
      <w:r w:rsidR="005060B0">
        <w:rPr>
          <w:rFonts w:ascii="Times New Roman" w:hAnsi="Times New Roman" w:cs="Times New Roman"/>
          <w:sz w:val="24"/>
          <w:szCs w:val="24"/>
        </w:rPr>
        <w:t xml:space="preserve"> these advertising costs are never posted and cannot be analyzed. </w:t>
      </w:r>
      <w:r w:rsidR="00ED0E03">
        <w:rPr>
          <w:rFonts w:ascii="Times New Roman" w:hAnsi="Times New Roman" w:cs="Times New Roman"/>
          <w:sz w:val="24"/>
          <w:szCs w:val="24"/>
        </w:rPr>
        <w:t xml:space="preserve">Box Office Mojo is the most accessible source for this information as it prominently features the production budget on film’s individual page. </w:t>
      </w:r>
      <w:r w:rsidR="00D1031D">
        <w:rPr>
          <w:rFonts w:ascii="Times New Roman" w:hAnsi="Times New Roman" w:cs="Times New Roman"/>
          <w:sz w:val="24"/>
          <w:szCs w:val="24"/>
        </w:rPr>
        <w:t>Importantly, this variable is not necessarily covered by the previous variable that distinguished independent cinema from studio cinema as the budgetary amounts in each category as there still exists a significant amount of variance in budgets. This variable is expected to have a negative effect on the amount of location representation in film. As budgets increase, the ability to masquerade a film</w:t>
      </w:r>
      <w:r w:rsidR="008135AE">
        <w:rPr>
          <w:rFonts w:ascii="Times New Roman" w:hAnsi="Times New Roman" w:cs="Times New Roman"/>
          <w:sz w:val="24"/>
          <w:szCs w:val="24"/>
        </w:rPr>
        <w:t>’</w:t>
      </w:r>
      <w:r w:rsidR="00D1031D">
        <w:rPr>
          <w:rFonts w:ascii="Times New Roman" w:hAnsi="Times New Roman" w:cs="Times New Roman"/>
          <w:sz w:val="24"/>
          <w:szCs w:val="24"/>
        </w:rPr>
        <w:t xml:space="preserve">s production location as a different location increases. This means higher budgets lead to more instances of film production locations not matching the film’s primary setting location. </w:t>
      </w:r>
    </w:p>
    <w:p w14:paraId="11184FF0" w14:textId="77777777" w:rsidR="00D51203" w:rsidRDefault="00D51203" w:rsidP="008850E2">
      <w:pPr>
        <w:spacing w:line="480" w:lineRule="auto"/>
        <w:rPr>
          <w:rFonts w:ascii="Times New Roman" w:hAnsi="Times New Roman" w:cs="Times New Roman"/>
          <w:sz w:val="24"/>
          <w:szCs w:val="24"/>
        </w:rPr>
      </w:pPr>
    </w:p>
    <w:p w14:paraId="06F457DA" w14:textId="3ECF5F05" w:rsidR="00D51203" w:rsidRDefault="00D51203" w:rsidP="008850E2">
      <w:pPr>
        <w:spacing w:line="480" w:lineRule="auto"/>
      </w:pPr>
    </w:p>
    <w:p w14:paraId="0C4AB9D6" w14:textId="0ECB5F96" w:rsidR="00614B24" w:rsidRDefault="00614B24" w:rsidP="008850E2">
      <w:pPr>
        <w:spacing w:line="480" w:lineRule="auto"/>
      </w:pPr>
    </w:p>
    <w:p w14:paraId="7D6C22D4" w14:textId="191A487D" w:rsidR="00614B24" w:rsidRPr="00614B24" w:rsidRDefault="00614B24" w:rsidP="00614B2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6C83252" w14:textId="77777777" w:rsidR="00614B24" w:rsidRDefault="00614B24" w:rsidP="00614B24">
      <w:pPr>
        <w:spacing w:after="0" w:line="240" w:lineRule="auto"/>
        <w:rPr>
          <w:rFonts w:ascii="Times New Roman" w:eastAsia="Times New Roman" w:hAnsi="Times New Roman" w:cs="Times New Roman"/>
          <w:sz w:val="24"/>
          <w:szCs w:val="24"/>
        </w:rPr>
      </w:pPr>
    </w:p>
    <w:p w14:paraId="6C5E0E82" w14:textId="2EF4B90E" w:rsidR="00614B24" w:rsidRPr="00614B24" w:rsidRDefault="00614B24" w:rsidP="00614B24">
      <w:pPr>
        <w:spacing w:after="0" w:line="240" w:lineRule="auto"/>
        <w:rPr>
          <w:rFonts w:ascii="Times New Roman" w:eastAsia="Times New Roman" w:hAnsi="Times New Roman" w:cs="Times New Roman"/>
          <w:sz w:val="24"/>
          <w:szCs w:val="24"/>
        </w:rPr>
      </w:pPr>
      <w:r w:rsidRPr="00614B24">
        <w:rPr>
          <w:rFonts w:ascii="Times New Roman" w:eastAsia="Times New Roman" w:hAnsi="Times New Roman" w:cs="Times New Roman"/>
          <w:sz w:val="24"/>
          <w:szCs w:val="24"/>
        </w:rPr>
        <w:t>"Big Six Film Studios in Hollywood Production &amp; Distribution." MAAC India Academy Animation &amp; VFX Industry Blog. December 22, 2014. Accessed October 25, 2018. https://www.maacindia.com/blog/index.php/big-six/.</w:t>
      </w:r>
    </w:p>
    <w:p w14:paraId="6F5F8969" w14:textId="77777777" w:rsidR="00614B24" w:rsidRPr="00614B24" w:rsidRDefault="00614B24" w:rsidP="00614B24">
      <w:pPr>
        <w:spacing w:after="0" w:line="240" w:lineRule="auto"/>
        <w:rPr>
          <w:rFonts w:ascii="Times New Roman" w:eastAsia="Times New Roman" w:hAnsi="Times New Roman" w:cs="Times New Roman"/>
          <w:sz w:val="24"/>
          <w:szCs w:val="24"/>
        </w:rPr>
      </w:pPr>
    </w:p>
    <w:p w14:paraId="3F276879" w14:textId="77777777" w:rsidR="00614B24" w:rsidRPr="00614B24" w:rsidRDefault="00614B24" w:rsidP="00614B24">
      <w:pPr>
        <w:spacing w:after="0" w:line="240" w:lineRule="auto"/>
        <w:rPr>
          <w:rFonts w:ascii="Times New Roman" w:eastAsia="Times New Roman" w:hAnsi="Times New Roman" w:cs="Times New Roman"/>
          <w:sz w:val="24"/>
          <w:szCs w:val="24"/>
        </w:rPr>
      </w:pPr>
      <w:r w:rsidRPr="00614B24">
        <w:rPr>
          <w:rFonts w:ascii="Times New Roman" w:eastAsia="Times New Roman" w:hAnsi="Times New Roman" w:cs="Times New Roman"/>
          <w:sz w:val="24"/>
          <w:szCs w:val="24"/>
        </w:rPr>
        <w:t>"U.S. Tax Incentive Info." Film Production Capital. Accessed October 25, 2018. http://www.filmproductioncapital.com/taxincentive.html.</w:t>
      </w:r>
    </w:p>
    <w:p w14:paraId="65DFB003" w14:textId="77777777" w:rsidR="00614B24" w:rsidRPr="00614B24" w:rsidRDefault="00614B24" w:rsidP="00614B24">
      <w:pPr>
        <w:spacing w:after="0" w:line="240" w:lineRule="auto"/>
        <w:rPr>
          <w:rFonts w:ascii="Times New Roman" w:eastAsia="Times New Roman" w:hAnsi="Times New Roman" w:cs="Times New Roman"/>
          <w:sz w:val="24"/>
          <w:szCs w:val="24"/>
        </w:rPr>
      </w:pPr>
    </w:p>
    <w:p w14:paraId="51705CEC" w14:textId="2A896A18" w:rsidR="00614B24" w:rsidRPr="00614B24" w:rsidRDefault="00614B24" w:rsidP="00614B24">
      <w:pPr>
        <w:spacing w:after="0" w:line="240" w:lineRule="auto"/>
        <w:rPr>
          <w:rFonts w:ascii="Times New Roman" w:eastAsia="Times New Roman" w:hAnsi="Times New Roman" w:cs="Times New Roman"/>
          <w:sz w:val="24"/>
          <w:szCs w:val="24"/>
        </w:rPr>
      </w:pPr>
      <w:r w:rsidRPr="00614B24">
        <w:rPr>
          <w:rFonts w:ascii="Times New Roman" w:eastAsia="Times New Roman" w:hAnsi="Times New Roman" w:cs="Times New Roman"/>
          <w:sz w:val="24"/>
          <w:szCs w:val="24"/>
        </w:rPr>
        <w:t xml:space="preserve">"What Is an Independent?" </w:t>
      </w:r>
      <w:r w:rsidR="00D932CA">
        <w:rPr>
          <w:rFonts w:ascii="Times New Roman" w:eastAsia="Times New Roman" w:hAnsi="Times New Roman" w:cs="Times New Roman"/>
          <w:sz w:val="24"/>
          <w:szCs w:val="24"/>
        </w:rPr>
        <w:t>Independent Film &amp; Television Alliance.</w:t>
      </w:r>
      <w:r w:rsidRPr="00614B24">
        <w:rPr>
          <w:rFonts w:ascii="Times New Roman" w:eastAsia="Times New Roman" w:hAnsi="Times New Roman" w:cs="Times New Roman"/>
          <w:sz w:val="24"/>
          <w:szCs w:val="24"/>
        </w:rPr>
        <w:t xml:space="preserve"> Accessed October 25, 2018. http://www.ifta-online.org/what-independent.</w:t>
      </w:r>
    </w:p>
    <w:p w14:paraId="5EA9B0E9" w14:textId="77777777" w:rsidR="00614B24" w:rsidRPr="00614B24" w:rsidRDefault="00614B24" w:rsidP="00614B24">
      <w:pPr>
        <w:spacing w:after="0" w:line="240" w:lineRule="auto"/>
        <w:rPr>
          <w:rFonts w:ascii="Times New Roman" w:eastAsia="Times New Roman" w:hAnsi="Times New Roman" w:cs="Times New Roman"/>
          <w:sz w:val="24"/>
          <w:szCs w:val="24"/>
        </w:rPr>
      </w:pPr>
    </w:p>
    <w:p w14:paraId="7669F870" w14:textId="77777777" w:rsidR="00614B24" w:rsidRPr="000C5EAB" w:rsidRDefault="00614B24" w:rsidP="008850E2">
      <w:pPr>
        <w:spacing w:line="480" w:lineRule="auto"/>
        <w:rPr>
          <w:rFonts w:ascii="Times New Roman" w:hAnsi="Times New Roman" w:cs="Times New Roman"/>
          <w:sz w:val="24"/>
          <w:szCs w:val="24"/>
        </w:rPr>
      </w:pPr>
    </w:p>
    <w:sectPr w:rsidR="00614B24" w:rsidRPr="000C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E74"/>
    <w:multiLevelType w:val="hybridMultilevel"/>
    <w:tmpl w:val="C0EA448A"/>
    <w:lvl w:ilvl="0" w:tplc="58FAE9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35"/>
    <w:rsid w:val="000300ED"/>
    <w:rsid w:val="000355DA"/>
    <w:rsid w:val="00043135"/>
    <w:rsid w:val="000B23FD"/>
    <w:rsid w:val="000C5EAB"/>
    <w:rsid w:val="000C7650"/>
    <w:rsid w:val="000D2C28"/>
    <w:rsid w:val="000F20D4"/>
    <w:rsid w:val="001143DB"/>
    <w:rsid w:val="00133EC9"/>
    <w:rsid w:val="00145C58"/>
    <w:rsid w:val="00147CB6"/>
    <w:rsid w:val="001621DC"/>
    <w:rsid w:val="00174D48"/>
    <w:rsid w:val="00177AF2"/>
    <w:rsid w:val="00181045"/>
    <w:rsid w:val="0018754F"/>
    <w:rsid w:val="00195946"/>
    <w:rsid w:val="001C7638"/>
    <w:rsid w:val="001E4249"/>
    <w:rsid w:val="002000F2"/>
    <w:rsid w:val="002172DF"/>
    <w:rsid w:val="0022732D"/>
    <w:rsid w:val="00267F5A"/>
    <w:rsid w:val="002773B0"/>
    <w:rsid w:val="0029743C"/>
    <w:rsid w:val="002C7C4C"/>
    <w:rsid w:val="002D5569"/>
    <w:rsid w:val="003158A5"/>
    <w:rsid w:val="00317186"/>
    <w:rsid w:val="00321782"/>
    <w:rsid w:val="003235C1"/>
    <w:rsid w:val="00374AAD"/>
    <w:rsid w:val="0038196C"/>
    <w:rsid w:val="003E4E80"/>
    <w:rsid w:val="003E7BF6"/>
    <w:rsid w:val="00403878"/>
    <w:rsid w:val="00407E72"/>
    <w:rsid w:val="0041411A"/>
    <w:rsid w:val="00425FBB"/>
    <w:rsid w:val="00426922"/>
    <w:rsid w:val="00427436"/>
    <w:rsid w:val="00452BD0"/>
    <w:rsid w:val="00470423"/>
    <w:rsid w:val="004750B4"/>
    <w:rsid w:val="00476426"/>
    <w:rsid w:val="00483D02"/>
    <w:rsid w:val="004D1477"/>
    <w:rsid w:val="005060B0"/>
    <w:rsid w:val="00534C59"/>
    <w:rsid w:val="00570C4A"/>
    <w:rsid w:val="0058353F"/>
    <w:rsid w:val="005C79D8"/>
    <w:rsid w:val="005D3262"/>
    <w:rsid w:val="005F1FE4"/>
    <w:rsid w:val="005F6774"/>
    <w:rsid w:val="00614B24"/>
    <w:rsid w:val="00621991"/>
    <w:rsid w:val="00641EBF"/>
    <w:rsid w:val="00643FC7"/>
    <w:rsid w:val="00683733"/>
    <w:rsid w:val="006A50FB"/>
    <w:rsid w:val="006B2AC5"/>
    <w:rsid w:val="006B2F9A"/>
    <w:rsid w:val="006E312B"/>
    <w:rsid w:val="006F3EC4"/>
    <w:rsid w:val="00714B0C"/>
    <w:rsid w:val="0072171D"/>
    <w:rsid w:val="00727AE4"/>
    <w:rsid w:val="007532F1"/>
    <w:rsid w:val="0077087C"/>
    <w:rsid w:val="00781656"/>
    <w:rsid w:val="00797064"/>
    <w:rsid w:val="007A1398"/>
    <w:rsid w:val="007A1C8F"/>
    <w:rsid w:val="007B2A44"/>
    <w:rsid w:val="007D0ADF"/>
    <w:rsid w:val="007D5BB4"/>
    <w:rsid w:val="008012DB"/>
    <w:rsid w:val="008122D2"/>
    <w:rsid w:val="008135AE"/>
    <w:rsid w:val="0084345A"/>
    <w:rsid w:val="0084691B"/>
    <w:rsid w:val="00850708"/>
    <w:rsid w:val="0087032B"/>
    <w:rsid w:val="00882CB4"/>
    <w:rsid w:val="008850E2"/>
    <w:rsid w:val="0088700B"/>
    <w:rsid w:val="009013B7"/>
    <w:rsid w:val="00947A01"/>
    <w:rsid w:val="009573D7"/>
    <w:rsid w:val="0098184C"/>
    <w:rsid w:val="0099364E"/>
    <w:rsid w:val="009968B9"/>
    <w:rsid w:val="009B6BDB"/>
    <w:rsid w:val="00A073F5"/>
    <w:rsid w:val="00A102DC"/>
    <w:rsid w:val="00A57BBB"/>
    <w:rsid w:val="00A77482"/>
    <w:rsid w:val="00AC7D63"/>
    <w:rsid w:val="00AE2E7E"/>
    <w:rsid w:val="00AF3EAF"/>
    <w:rsid w:val="00B24907"/>
    <w:rsid w:val="00B2722E"/>
    <w:rsid w:val="00B604BA"/>
    <w:rsid w:val="00B63A94"/>
    <w:rsid w:val="00B7798D"/>
    <w:rsid w:val="00B86891"/>
    <w:rsid w:val="00BC6476"/>
    <w:rsid w:val="00BD080F"/>
    <w:rsid w:val="00BE213A"/>
    <w:rsid w:val="00BF09D4"/>
    <w:rsid w:val="00C25010"/>
    <w:rsid w:val="00C32033"/>
    <w:rsid w:val="00CC7A2F"/>
    <w:rsid w:val="00CF6003"/>
    <w:rsid w:val="00D055B6"/>
    <w:rsid w:val="00D1031D"/>
    <w:rsid w:val="00D12CA7"/>
    <w:rsid w:val="00D27993"/>
    <w:rsid w:val="00D51203"/>
    <w:rsid w:val="00D770F1"/>
    <w:rsid w:val="00D8072B"/>
    <w:rsid w:val="00D91CBC"/>
    <w:rsid w:val="00D932CA"/>
    <w:rsid w:val="00DA4723"/>
    <w:rsid w:val="00DB132D"/>
    <w:rsid w:val="00DD0D9E"/>
    <w:rsid w:val="00DE6CE5"/>
    <w:rsid w:val="00E14043"/>
    <w:rsid w:val="00E242EE"/>
    <w:rsid w:val="00E26597"/>
    <w:rsid w:val="00E71A16"/>
    <w:rsid w:val="00E760D8"/>
    <w:rsid w:val="00EA3B95"/>
    <w:rsid w:val="00EB3176"/>
    <w:rsid w:val="00EB3409"/>
    <w:rsid w:val="00ED0E03"/>
    <w:rsid w:val="00EE2C34"/>
    <w:rsid w:val="00F50C45"/>
    <w:rsid w:val="00F95231"/>
    <w:rsid w:val="00FF2F38"/>
    <w:rsid w:val="00F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FC99"/>
  <w15:chartTrackingRefBased/>
  <w15:docId w15:val="{58B0B65A-3B1C-416D-82AA-1CBCAED3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1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15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14043"/>
    <w:rPr>
      <w:i/>
      <w:iCs/>
    </w:rPr>
  </w:style>
  <w:style w:type="character" w:styleId="Hyperlink">
    <w:name w:val="Hyperlink"/>
    <w:basedOn w:val="DefaultParagraphFont"/>
    <w:uiPriority w:val="99"/>
    <w:unhideWhenUsed/>
    <w:rsid w:val="00D51203"/>
    <w:rPr>
      <w:color w:val="0563C1" w:themeColor="hyperlink"/>
      <w:u w:val="single"/>
    </w:rPr>
  </w:style>
  <w:style w:type="character" w:styleId="UnresolvedMention">
    <w:name w:val="Unresolved Mention"/>
    <w:basedOn w:val="DefaultParagraphFont"/>
    <w:uiPriority w:val="99"/>
    <w:semiHidden/>
    <w:unhideWhenUsed/>
    <w:rsid w:val="00D512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619024">
      <w:bodyDiv w:val="1"/>
      <w:marLeft w:val="0"/>
      <w:marRight w:val="0"/>
      <w:marTop w:val="0"/>
      <w:marBottom w:val="0"/>
      <w:divBdr>
        <w:top w:val="none" w:sz="0" w:space="0" w:color="auto"/>
        <w:left w:val="none" w:sz="0" w:space="0" w:color="auto"/>
        <w:bottom w:val="none" w:sz="0" w:space="0" w:color="auto"/>
        <w:right w:val="none" w:sz="0" w:space="0" w:color="auto"/>
      </w:divBdr>
      <w:divsChild>
        <w:div w:id="653413684">
          <w:marLeft w:val="0"/>
          <w:marRight w:val="0"/>
          <w:marTop w:val="0"/>
          <w:marBottom w:val="0"/>
          <w:divBdr>
            <w:top w:val="none" w:sz="0" w:space="0" w:color="auto"/>
            <w:left w:val="none" w:sz="0" w:space="0" w:color="auto"/>
            <w:bottom w:val="none" w:sz="0" w:space="0" w:color="auto"/>
            <w:right w:val="none" w:sz="0" w:space="0" w:color="auto"/>
          </w:divBdr>
          <w:divsChild>
            <w:div w:id="252857103">
              <w:marLeft w:val="0"/>
              <w:marRight w:val="0"/>
              <w:marTop w:val="0"/>
              <w:marBottom w:val="0"/>
              <w:divBdr>
                <w:top w:val="none" w:sz="0" w:space="0" w:color="auto"/>
                <w:left w:val="none" w:sz="0" w:space="0" w:color="auto"/>
                <w:bottom w:val="none" w:sz="0" w:space="0" w:color="auto"/>
                <w:right w:val="none" w:sz="0" w:space="0" w:color="auto"/>
              </w:divBdr>
              <w:divsChild>
                <w:div w:id="192815906">
                  <w:marLeft w:val="0"/>
                  <w:marRight w:val="0"/>
                  <w:marTop w:val="0"/>
                  <w:marBottom w:val="0"/>
                  <w:divBdr>
                    <w:top w:val="none" w:sz="0" w:space="0" w:color="auto"/>
                    <w:left w:val="none" w:sz="0" w:space="0" w:color="auto"/>
                    <w:bottom w:val="none" w:sz="0" w:space="0" w:color="auto"/>
                    <w:right w:val="none" w:sz="0" w:space="0" w:color="auto"/>
                  </w:divBdr>
                </w:div>
                <w:div w:id="1376543242">
                  <w:marLeft w:val="0"/>
                  <w:marRight w:val="0"/>
                  <w:marTop w:val="0"/>
                  <w:marBottom w:val="0"/>
                  <w:divBdr>
                    <w:top w:val="none" w:sz="0" w:space="0" w:color="auto"/>
                    <w:left w:val="none" w:sz="0" w:space="0" w:color="auto"/>
                    <w:bottom w:val="none" w:sz="0" w:space="0" w:color="auto"/>
                    <w:right w:val="none" w:sz="0" w:space="0" w:color="auto"/>
                  </w:divBdr>
                </w:div>
                <w:div w:id="8071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E569-AE14-4FC1-9828-BE34DF86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24</cp:revision>
  <dcterms:created xsi:type="dcterms:W3CDTF">2018-10-26T13:19:00Z</dcterms:created>
  <dcterms:modified xsi:type="dcterms:W3CDTF">2018-12-11T03:38:00Z</dcterms:modified>
</cp:coreProperties>
</file>