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F652" w14:textId="6B4AE92D" w:rsidR="00196388" w:rsidRDefault="00196388" w:rsidP="0073059F">
      <w:pPr>
        <w:spacing w:after="0" w:line="240" w:lineRule="auto"/>
        <w:rPr>
          <w:b/>
          <w:bCs/>
          <w:sz w:val="28"/>
          <w:szCs w:val="28"/>
        </w:rPr>
      </w:pPr>
      <w:r w:rsidRPr="00B069E0">
        <w:rPr>
          <w:b/>
          <w:bCs/>
          <w:sz w:val="28"/>
          <w:szCs w:val="28"/>
        </w:rPr>
        <w:t>Brief introduction</w:t>
      </w:r>
    </w:p>
    <w:p w14:paraId="33E04C2C" w14:textId="54796989" w:rsidR="00985E57" w:rsidRDefault="00457B8A" w:rsidP="0073059F">
      <w:pPr>
        <w:spacing w:after="0" w:line="240" w:lineRule="auto"/>
      </w:pPr>
      <w:r w:rsidRPr="00457B8A">
        <w:t xml:space="preserve">Java Annotation is a tag that represents the metadata </w:t>
      </w:r>
      <w:proofErr w:type="gramStart"/>
      <w:r w:rsidRPr="00457B8A">
        <w:t>i.e.</w:t>
      </w:r>
      <w:proofErr w:type="gramEnd"/>
      <w:r w:rsidRPr="00457B8A">
        <w:t xml:space="preserve"> attached with class, interface, methods or fields to indicate some additional information which can be used by java compiler and JVM.</w:t>
      </w:r>
    </w:p>
    <w:p w14:paraId="50D27CB8" w14:textId="27935850" w:rsidR="0073059F" w:rsidRDefault="0073059F" w:rsidP="0073059F">
      <w:pPr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Annotations in Java are used to provide additional information, so it is an alternative option for XML and Java marker interfaces.</w:t>
      </w:r>
    </w:p>
    <w:p w14:paraId="5AAFC157" w14:textId="77777777" w:rsidR="007B63A7" w:rsidRPr="00457B8A" w:rsidRDefault="007B63A7" w:rsidP="0073059F">
      <w:pPr>
        <w:spacing w:after="0" w:line="240" w:lineRule="auto"/>
      </w:pPr>
    </w:p>
    <w:p w14:paraId="0ABF22BF" w14:textId="7B44A410" w:rsidR="00AA3A29" w:rsidRDefault="00497898" w:rsidP="0073059F">
      <w:pPr>
        <w:spacing w:after="0" w:line="240" w:lineRule="auto"/>
        <w:rPr>
          <w:rStyle w:val="Hyperlink"/>
          <w:b/>
          <w:bCs/>
          <w:sz w:val="28"/>
          <w:szCs w:val="28"/>
        </w:rPr>
      </w:pPr>
      <w:hyperlink r:id="rId5" w:history="1">
        <w:r w:rsidR="00781D69" w:rsidRPr="00B069E0">
          <w:rPr>
            <w:rStyle w:val="Hyperlink"/>
            <w:b/>
            <w:bCs/>
            <w:sz w:val="28"/>
            <w:szCs w:val="28"/>
          </w:rPr>
          <w:t>General purpose annotations</w:t>
        </w:r>
      </w:hyperlink>
    </w:p>
    <w:p w14:paraId="1356EAA8" w14:textId="77777777" w:rsidR="008F1A38" w:rsidRPr="00B069E0" w:rsidRDefault="008F1A38" w:rsidP="0073059F">
      <w:pPr>
        <w:spacing w:after="0" w:line="240" w:lineRule="auto"/>
        <w:rPr>
          <w:b/>
          <w:bCs/>
          <w:sz w:val="28"/>
          <w:szCs w:val="28"/>
        </w:rPr>
      </w:pPr>
    </w:p>
    <w:p w14:paraId="7549B1E2" w14:textId="7168BD9F" w:rsidR="003042D9" w:rsidRPr="00196388" w:rsidRDefault="00FA0882" w:rsidP="0073059F">
      <w:pPr>
        <w:spacing w:after="0" w:line="240" w:lineRule="auto"/>
        <w:rPr>
          <w:b/>
          <w:bCs/>
        </w:rPr>
      </w:pPr>
      <w:r w:rsidRPr="00A96A05">
        <w:rPr>
          <w:b/>
          <w:bCs/>
          <w:highlight w:val="green"/>
        </w:rPr>
        <w:t>@Override</w:t>
      </w:r>
    </w:p>
    <w:p w14:paraId="2FBAE45F" w14:textId="3B7E998F" w:rsidR="007B63A7" w:rsidRDefault="007B63A7" w:rsidP="0073059F">
      <w:pPr>
        <w:spacing w:after="0" w:line="240" w:lineRule="auto"/>
      </w:pPr>
      <w:r w:rsidRPr="007B63A7">
        <w:t xml:space="preserve">It is a marker annotation that can be used only on methods. A method annotated with </w:t>
      </w:r>
      <w:r w:rsidRPr="002B4037">
        <w:rPr>
          <w:b/>
          <w:bCs/>
        </w:rPr>
        <w:t>@Override</w:t>
      </w:r>
      <w:r w:rsidRPr="007B63A7">
        <w:t xml:space="preserve"> must override a method from a superclass. It is used to ensure that a superclass method is </w:t>
      </w:r>
      <w:proofErr w:type="gramStart"/>
      <w:r w:rsidRPr="007B63A7">
        <w:t>actually overridden</w:t>
      </w:r>
      <w:proofErr w:type="gramEnd"/>
      <w:r w:rsidRPr="007B63A7">
        <w:t>, and not simply overloaded.</w:t>
      </w:r>
    </w:p>
    <w:p w14:paraId="1DF81DEC" w14:textId="77777777" w:rsidR="00354F08" w:rsidRDefault="00354F08" w:rsidP="0073059F">
      <w:pPr>
        <w:spacing w:after="0" w:line="240" w:lineRule="auto"/>
      </w:pPr>
    </w:p>
    <w:p w14:paraId="5086FB3A" w14:textId="00031F3B" w:rsidR="00354F08" w:rsidRPr="000B1A67" w:rsidRDefault="00354F08" w:rsidP="0073059F">
      <w:pPr>
        <w:spacing w:after="0" w:line="240" w:lineRule="auto"/>
        <w:rPr>
          <w:b/>
          <w:bCs/>
        </w:rPr>
      </w:pPr>
      <w:r w:rsidRPr="000B1A67">
        <w:rPr>
          <w:b/>
          <w:bCs/>
        </w:rPr>
        <w:t>What is @</w:t>
      </w:r>
      <w:proofErr w:type="gramStart"/>
      <w:r w:rsidRPr="000B1A67">
        <w:rPr>
          <w:b/>
          <w:bCs/>
        </w:rPr>
        <w:t>Target ?</w:t>
      </w:r>
      <w:proofErr w:type="gramEnd"/>
    </w:p>
    <w:p w14:paraId="12D1C299" w14:textId="5A10BC80" w:rsidR="007509B8" w:rsidRPr="000B1A67" w:rsidRDefault="007509B8" w:rsidP="0073059F">
      <w:pPr>
        <w:spacing w:after="0" w:line="240" w:lineRule="auto"/>
      </w:pPr>
      <w:r w:rsidRPr="000B1A67">
        <w:t xml:space="preserve">Here you can notice </w:t>
      </w:r>
      <w:r w:rsidR="006476AC" w:rsidRPr="000B1A67">
        <w:t xml:space="preserve">one more annotation, we will discuss them a bit later. Shortly, </w:t>
      </w:r>
      <w:r w:rsidR="00A56F58" w:rsidRPr="000B1A67">
        <w:t xml:space="preserve">@Target </w:t>
      </w:r>
      <w:r w:rsidR="00075746" w:rsidRPr="000B1A67">
        <w:t>indicates</w:t>
      </w:r>
      <w:r w:rsidR="00AF4F4A" w:rsidRPr="000B1A67">
        <w:t xml:space="preserve"> member of class which we can use @Override with. In our case it is method.</w:t>
      </w:r>
    </w:p>
    <w:p w14:paraId="4F1C6EF0" w14:textId="77777777" w:rsidR="00AF4F4A" w:rsidRPr="000B1A67" w:rsidRDefault="00AF4F4A" w:rsidP="0073059F">
      <w:pPr>
        <w:spacing w:after="0" w:line="240" w:lineRule="auto"/>
      </w:pPr>
    </w:p>
    <w:p w14:paraId="3D98063E" w14:textId="64C308E1" w:rsidR="00354F08" w:rsidRPr="000B1A67" w:rsidRDefault="00354F08" w:rsidP="0073059F">
      <w:pPr>
        <w:spacing w:after="0" w:line="240" w:lineRule="auto"/>
        <w:rPr>
          <w:b/>
          <w:bCs/>
        </w:rPr>
      </w:pPr>
      <w:r w:rsidRPr="000B1A67">
        <w:rPr>
          <w:b/>
          <w:bCs/>
        </w:rPr>
        <w:t>What is @</w:t>
      </w:r>
      <w:proofErr w:type="gramStart"/>
      <w:r w:rsidRPr="000B1A67">
        <w:rPr>
          <w:b/>
          <w:bCs/>
        </w:rPr>
        <w:t>Retention ?</w:t>
      </w:r>
      <w:proofErr w:type="gramEnd"/>
    </w:p>
    <w:p w14:paraId="0535BF30" w14:textId="664492B9" w:rsidR="007B63A7" w:rsidRDefault="00E0092D" w:rsidP="0073059F">
      <w:pPr>
        <w:spacing w:after="0" w:line="240" w:lineRule="auto"/>
      </w:pPr>
      <w:r w:rsidRPr="00E0092D">
        <w:t>@</w:t>
      </w:r>
      <w:proofErr w:type="gramStart"/>
      <w:r w:rsidRPr="00E0092D">
        <w:t>Retention(</w:t>
      </w:r>
      <w:proofErr w:type="gramEnd"/>
      <w:r w:rsidRPr="00E0092D">
        <w:t>RetentionPolicy.SOURCE)</w:t>
      </w:r>
      <w:r>
        <w:t xml:space="preserve"> indicates, that @Override annotation will be </w:t>
      </w:r>
      <w:r w:rsidR="000B1A67">
        <w:t>used at compile-time.</w:t>
      </w:r>
    </w:p>
    <w:p w14:paraId="3A16E15E" w14:textId="77777777" w:rsidR="00763D16" w:rsidRDefault="00763D16" w:rsidP="0073059F">
      <w:pPr>
        <w:spacing w:after="0" w:line="240" w:lineRule="auto"/>
      </w:pPr>
    </w:p>
    <w:p w14:paraId="2ABFB5F5" w14:textId="77777777" w:rsidR="007B63A7" w:rsidRDefault="007B63A7" w:rsidP="0073059F">
      <w:pPr>
        <w:spacing w:after="0" w:line="240" w:lineRule="auto"/>
      </w:pPr>
    </w:p>
    <w:p w14:paraId="4E9537E0" w14:textId="7F926F0B" w:rsidR="00FA0882" w:rsidRPr="00196388" w:rsidRDefault="00FA0882" w:rsidP="0073059F">
      <w:pPr>
        <w:spacing w:after="0" w:line="240" w:lineRule="auto"/>
        <w:rPr>
          <w:b/>
          <w:bCs/>
        </w:rPr>
      </w:pPr>
      <w:r w:rsidRPr="009738E6">
        <w:rPr>
          <w:b/>
          <w:bCs/>
          <w:highlight w:val="green"/>
        </w:rPr>
        <w:t>@Deprecated</w:t>
      </w:r>
    </w:p>
    <w:p w14:paraId="45C1FD61" w14:textId="431B498A" w:rsidR="00196388" w:rsidRDefault="00196388" w:rsidP="0073059F">
      <w:pPr>
        <w:spacing w:after="0" w:line="240" w:lineRule="auto"/>
      </w:pPr>
      <w:r>
        <w:t xml:space="preserve">The @Deprecated annotation can be used to mark an API as not intended for use anymore. </w:t>
      </w:r>
    </w:p>
    <w:p w14:paraId="08E0FF6A" w14:textId="1D2151A9" w:rsidR="00BF3183" w:rsidRPr="009C65AA" w:rsidRDefault="009C65AA" w:rsidP="0073059F">
      <w:pPr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"https://www.baeldung.com/java-deprecated" </w:instrText>
      </w:r>
      <w:r>
        <w:fldChar w:fldCharType="separate"/>
      </w:r>
      <w:r w:rsidR="00A16C74" w:rsidRPr="009C65AA">
        <w:rPr>
          <w:rStyle w:val="Hyperlink"/>
        </w:rPr>
        <w:t>Additionally, Java 9 has added some optional attributes</w:t>
      </w:r>
    </w:p>
    <w:p w14:paraId="2A403969" w14:textId="085EB202" w:rsidR="008C3B4E" w:rsidRPr="00A16C74" w:rsidRDefault="009C65AA" w:rsidP="0073059F">
      <w:pPr>
        <w:spacing w:after="0" w:line="240" w:lineRule="auto"/>
      </w:pPr>
      <w:r>
        <w:fldChar w:fldCharType="end"/>
      </w:r>
    </w:p>
    <w:p w14:paraId="6DE74E7C" w14:textId="77777777" w:rsidR="00934719" w:rsidRPr="00EF19B7" w:rsidRDefault="00934719" w:rsidP="0073059F">
      <w:pPr>
        <w:spacing w:after="0" w:line="240" w:lineRule="auto"/>
        <w:rPr>
          <w:b/>
          <w:bCs/>
        </w:rPr>
      </w:pPr>
    </w:p>
    <w:p w14:paraId="6C634590" w14:textId="0B4283EC" w:rsidR="00FA0882" w:rsidRPr="002238E0" w:rsidRDefault="00497898" w:rsidP="0073059F">
      <w:pPr>
        <w:spacing w:after="0" w:line="240" w:lineRule="auto"/>
        <w:rPr>
          <w:b/>
          <w:bCs/>
        </w:rPr>
      </w:pPr>
      <w:hyperlink r:id="rId6" w:anchor="suppresswarningsannotation" w:history="1">
        <w:r w:rsidR="004D2CF6" w:rsidRPr="00984619">
          <w:rPr>
            <w:rStyle w:val="Hyperlink"/>
            <w:b/>
            <w:bCs/>
            <w:highlight w:val="green"/>
          </w:rPr>
          <w:t>@SuppressWarnings</w:t>
        </w:r>
      </w:hyperlink>
    </w:p>
    <w:p w14:paraId="377E8B40" w14:textId="1E437D01" w:rsidR="00196388" w:rsidRDefault="00196388" w:rsidP="0073059F">
      <w:pPr>
        <w:spacing w:after="0" w:line="240" w:lineRule="auto"/>
      </w:pPr>
      <w:r>
        <w:t xml:space="preserve">@SuppressWarnings indicates we want to ignore certain warnings from a part of the code. </w:t>
      </w:r>
    </w:p>
    <w:p w14:paraId="5E2B2784" w14:textId="77777777" w:rsidR="007507E4" w:rsidRDefault="000B6E5C" w:rsidP="004B57D3">
      <w:pPr>
        <w:spacing w:after="0" w:line="240" w:lineRule="auto"/>
      </w:pPr>
      <w:r>
        <w:t>Although compiler warnings are useful because they can tell us that we</w:t>
      </w:r>
      <w:r w:rsidR="003E7DEC">
        <w:t xml:space="preserve"> have code with bad smell, sometimes we may want to violate these rules by purpose</w:t>
      </w:r>
      <w:r w:rsidR="00124890">
        <w:t xml:space="preserve"> in case of production needs. </w:t>
      </w:r>
    </w:p>
    <w:p w14:paraId="34B4C11B" w14:textId="77777777" w:rsidR="007507E4" w:rsidRDefault="007507E4" w:rsidP="004B57D3">
      <w:pPr>
        <w:spacing w:after="0" w:line="240" w:lineRule="auto"/>
      </w:pPr>
    </w:p>
    <w:p w14:paraId="435C6625" w14:textId="3897DAE1" w:rsidR="004B57D3" w:rsidRPr="002238E0" w:rsidRDefault="00124890" w:rsidP="004B57D3">
      <w:pPr>
        <w:spacing w:after="0" w:line="240" w:lineRule="auto"/>
        <w:rPr>
          <w:b/>
          <w:bCs/>
        </w:rPr>
      </w:pPr>
      <w:r>
        <w:t xml:space="preserve">And in case if we have CI/CD pipeline with such tool as </w:t>
      </w:r>
      <w:r w:rsidR="00EB0C9A">
        <w:t>SonarQube (</w:t>
      </w:r>
      <w:r>
        <w:t>which controls code quality)</w:t>
      </w:r>
      <w:r w:rsidR="00EB0C9A">
        <w:t xml:space="preserve">, we </w:t>
      </w:r>
      <w:r w:rsidR="007F5A30">
        <w:t>will not</w:t>
      </w:r>
      <w:r w:rsidR="00EB0C9A">
        <w:t xml:space="preserve"> pass code quality gates.</w:t>
      </w:r>
      <w:r w:rsidR="004B57D3">
        <w:t xml:space="preserve"> In this case we may either configure code analysis tool appropriately or use </w:t>
      </w:r>
      <w:r w:rsidR="004B57D3" w:rsidRPr="002238E0">
        <w:rPr>
          <w:b/>
          <w:bCs/>
        </w:rPr>
        <w:t>@SuppressWarnings</w:t>
      </w:r>
      <w:r w:rsidR="004B57D3">
        <w:rPr>
          <w:b/>
          <w:bCs/>
        </w:rPr>
        <w:t>.</w:t>
      </w:r>
    </w:p>
    <w:p w14:paraId="1E1F5905" w14:textId="0ABCF5C1" w:rsidR="000B6E5C" w:rsidRDefault="000B6E5C" w:rsidP="0073059F">
      <w:pPr>
        <w:spacing w:after="0" w:line="240" w:lineRule="auto"/>
      </w:pPr>
    </w:p>
    <w:p w14:paraId="79AB1FFD" w14:textId="77777777" w:rsidR="00C47628" w:rsidRDefault="00C47628" w:rsidP="0073059F">
      <w:pPr>
        <w:spacing w:after="0" w:line="240" w:lineRule="auto"/>
        <w:rPr>
          <w:b/>
          <w:bCs/>
          <w:highlight w:val="yellow"/>
        </w:rPr>
      </w:pPr>
    </w:p>
    <w:p w14:paraId="59CEB2C2" w14:textId="5CA741D7" w:rsidR="00934719" w:rsidRDefault="00497898" w:rsidP="00934719">
      <w:pPr>
        <w:spacing w:after="0" w:line="240" w:lineRule="auto"/>
        <w:rPr>
          <w:rStyle w:val="Hyperlink"/>
          <w:b/>
          <w:bCs/>
        </w:rPr>
      </w:pPr>
      <w:hyperlink r:id="rId7" w:history="1">
        <w:r w:rsidR="00934719" w:rsidRPr="00310969">
          <w:rPr>
            <w:rStyle w:val="Hyperlink"/>
            <w:b/>
            <w:bCs/>
            <w:highlight w:val="green"/>
          </w:rPr>
          <w:t>@SafeVarArgs</w:t>
        </w:r>
      </w:hyperlink>
    </w:p>
    <w:p w14:paraId="1795CF3E" w14:textId="3352DD7C" w:rsidR="008879A3" w:rsidRDefault="008879A3" w:rsidP="00934719">
      <w:pPr>
        <w:spacing w:after="0" w:line="240" w:lineRule="auto"/>
        <w:rPr>
          <w:rStyle w:val="Hyperlink"/>
          <w:b/>
          <w:bCs/>
        </w:rPr>
      </w:pPr>
    </w:p>
    <w:p w14:paraId="1AB62C50" w14:textId="7F7E177F" w:rsidR="00934719" w:rsidRDefault="00D4464C" w:rsidP="0073059F">
      <w:pPr>
        <w:spacing w:after="0" w:line="240" w:lineRule="auto"/>
      </w:pPr>
      <w:r w:rsidRPr="00D4464C">
        <w:rPr>
          <w:b/>
          <w:bCs/>
        </w:rPr>
        <w:t>@SafeVarargs</w:t>
      </w:r>
      <w:r w:rsidRPr="00D4464C">
        <w:t xml:space="preserve"> is like </w:t>
      </w:r>
      <w:r w:rsidRPr="00D4464C">
        <w:rPr>
          <w:b/>
          <w:bCs/>
        </w:rPr>
        <w:t>@SupressWarnings</w:t>
      </w:r>
      <w:r w:rsidRPr="00D4464C">
        <w:t xml:space="preserve"> in that it allows us to declare that a particular compiler warning is a false positive. Once we ensure our actions are safe, we can add this annotation</w:t>
      </w:r>
      <w:r>
        <w:t>.</w:t>
      </w:r>
    </w:p>
    <w:p w14:paraId="23584D9D" w14:textId="129608FA" w:rsidR="00470B80" w:rsidRDefault="00EE265D" w:rsidP="0073059F">
      <w:pPr>
        <w:spacing w:after="0" w:line="240" w:lineRule="auto"/>
      </w:pPr>
      <w:hyperlink r:id="rId8" w:history="1">
        <w:r w:rsidRPr="00200305">
          <w:rPr>
            <w:rStyle w:val="Hyperlink"/>
          </w:rPr>
          <w:t>https://docs.oracle.com/javase/specs/jls/se7/html/jls-9.html#jls-9.6.3.7</w:t>
        </w:r>
      </w:hyperlink>
    </w:p>
    <w:p w14:paraId="14EA5A87" w14:textId="59BD279E" w:rsidR="00D91BB0" w:rsidRDefault="00D91BB0" w:rsidP="00FE1C2B">
      <w:pPr>
        <w:spacing w:after="0" w:line="240" w:lineRule="auto"/>
      </w:pPr>
    </w:p>
    <w:p w14:paraId="0F229DA9" w14:textId="77777777" w:rsidR="00644152" w:rsidRDefault="00644152" w:rsidP="0073059F">
      <w:pPr>
        <w:spacing w:after="0" w:line="240" w:lineRule="auto"/>
      </w:pPr>
    </w:p>
    <w:p w14:paraId="6D7853E7" w14:textId="77777777" w:rsidR="00D4464C" w:rsidRDefault="00D4464C" w:rsidP="0073059F">
      <w:pPr>
        <w:spacing w:after="0" w:line="240" w:lineRule="auto"/>
        <w:rPr>
          <w:b/>
          <w:bCs/>
          <w:highlight w:val="yellow"/>
        </w:rPr>
      </w:pPr>
    </w:p>
    <w:p w14:paraId="0EEB74F2" w14:textId="32E31E25" w:rsidR="00AD2D7C" w:rsidRPr="002238E0" w:rsidRDefault="00AD2D7C" w:rsidP="0073059F">
      <w:pPr>
        <w:spacing w:after="0" w:line="240" w:lineRule="auto"/>
        <w:rPr>
          <w:b/>
          <w:bCs/>
        </w:rPr>
      </w:pPr>
      <w:r w:rsidRPr="009911B7">
        <w:rPr>
          <w:b/>
          <w:bCs/>
          <w:highlight w:val="green"/>
        </w:rPr>
        <w:t>@Functional</w:t>
      </w:r>
      <w:r w:rsidR="00FA0882" w:rsidRPr="009911B7">
        <w:rPr>
          <w:b/>
          <w:bCs/>
          <w:highlight w:val="green"/>
        </w:rPr>
        <w:t>Interface</w:t>
      </w:r>
    </w:p>
    <w:p w14:paraId="6B18078E" w14:textId="62F1270E" w:rsidR="00C3414A" w:rsidRDefault="00497898" w:rsidP="0073059F">
      <w:pPr>
        <w:spacing w:after="0" w:line="240" w:lineRule="auto"/>
        <w:rPr>
          <w:rStyle w:val="Hyperlink"/>
        </w:rPr>
      </w:pPr>
      <w:hyperlink r:id="rId9" w:history="1">
        <w:r w:rsidR="00C3414A" w:rsidRPr="00E61554">
          <w:rPr>
            <w:rStyle w:val="Hyperlink"/>
          </w:rPr>
          <w:t>https://www.baeldung.com/java-default-annotations</w:t>
        </w:r>
      </w:hyperlink>
    </w:p>
    <w:p w14:paraId="58741E00" w14:textId="5C4554CB" w:rsidR="00FC3282" w:rsidRDefault="00FC3282" w:rsidP="0073059F">
      <w:pPr>
        <w:spacing w:after="0" w:line="240" w:lineRule="auto"/>
      </w:pPr>
      <w:r>
        <w:t xml:space="preserve">Since </w:t>
      </w:r>
      <w:r w:rsidR="00E83EA3">
        <w:t>JDK 8, Java which was originally pure OOP language has got some features of functional programming.</w:t>
      </w:r>
    </w:p>
    <w:p w14:paraId="6AD2DB44" w14:textId="35AB1EB6" w:rsidR="00853D2B" w:rsidRDefault="00853D2B" w:rsidP="0073059F">
      <w:pPr>
        <w:spacing w:after="0" w:line="240" w:lineRule="auto"/>
      </w:pPr>
      <w:r w:rsidRPr="00910E33">
        <w:rPr>
          <w:highlight w:val="yellow"/>
        </w:rPr>
        <w:t>Functional interfaces are interfaces that ensure that they include precisely only one abstract method.</w:t>
      </w:r>
    </w:p>
    <w:p w14:paraId="00C60D27" w14:textId="2523C1AC" w:rsidR="00D07556" w:rsidRDefault="00D07556" w:rsidP="0073059F">
      <w:pPr>
        <w:spacing w:after="0" w:line="240" w:lineRule="auto"/>
      </w:pPr>
      <w:r>
        <w:t xml:space="preserve">Also, </w:t>
      </w:r>
      <w:r w:rsidR="00D42CE4">
        <w:t xml:space="preserve">functional interface can have </w:t>
      </w:r>
      <w:r w:rsidR="00A41094">
        <w:t xml:space="preserve">one or more </w:t>
      </w:r>
      <w:r w:rsidR="00D42CE4">
        <w:t>default methods implementation.</w:t>
      </w:r>
    </w:p>
    <w:p w14:paraId="5B55EE4E" w14:textId="2651EE42" w:rsidR="00596286" w:rsidRDefault="00CF4FE7" w:rsidP="0073059F">
      <w:pPr>
        <w:spacing w:after="0" w:line="240" w:lineRule="auto"/>
      </w:pPr>
      <w:r>
        <w:t xml:space="preserve">In most cases we are not using this annotation explicitly. For example, I’ve never met </w:t>
      </w:r>
      <w:r w:rsidR="000963F7">
        <w:t xml:space="preserve">with production situation where I have to create </w:t>
      </w:r>
      <w:r w:rsidR="000963F7" w:rsidRPr="007D5732">
        <w:rPr>
          <w:b/>
          <w:bCs/>
        </w:rPr>
        <w:t>@FunctionalInterface</w:t>
      </w:r>
      <w:r w:rsidR="000963F7">
        <w:t>,</w:t>
      </w:r>
      <w:r w:rsidR="007D5732">
        <w:t xml:space="preserve"> because there are a lot of ready implementations in </w:t>
      </w:r>
      <w:proofErr w:type="spellStart"/>
      <w:proofErr w:type="gramStart"/>
      <w:r w:rsidR="007D5732" w:rsidRPr="007D5732">
        <w:rPr>
          <w:b/>
          <w:bCs/>
        </w:rPr>
        <w:t>java.util</w:t>
      </w:r>
      <w:proofErr w:type="gramEnd"/>
      <w:r w:rsidR="007D5732" w:rsidRPr="007D5732">
        <w:rPr>
          <w:b/>
          <w:bCs/>
        </w:rPr>
        <w:t>.function</w:t>
      </w:r>
      <w:proofErr w:type="spellEnd"/>
      <w:r w:rsidR="007D5732">
        <w:rPr>
          <w:b/>
          <w:bCs/>
        </w:rPr>
        <w:t xml:space="preserve"> </w:t>
      </w:r>
      <w:r w:rsidR="007D5732" w:rsidRPr="007D5732">
        <w:t>package</w:t>
      </w:r>
      <w:r w:rsidR="007D5732">
        <w:t>.</w:t>
      </w:r>
    </w:p>
    <w:p w14:paraId="302E2535" w14:textId="4D296FE3" w:rsidR="001A619F" w:rsidRPr="001A619F" w:rsidRDefault="001A619F" w:rsidP="0073059F">
      <w:pPr>
        <w:spacing w:after="0" w:line="240" w:lineRule="auto"/>
      </w:pPr>
      <w:r>
        <w:t>Runnable is one of the most obvious examples</w:t>
      </w:r>
      <w:r w:rsidR="006F0FE5">
        <w:t xml:space="preserve"> of @FunctionalInterface</w:t>
      </w:r>
    </w:p>
    <w:p w14:paraId="1A450668" w14:textId="1305365F" w:rsidR="00196388" w:rsidRDefault="00497898" w:rsidP="0073059F">
      <w:pPr>
        <w:spacing w:after="0" w:line="240" w:lineRule="auto"/>
        <w:rPr>
          <w:rStyle w:val="Hyperlink"/>
        </w:rPr>
      </w:pPr>
      <w:hyperlink r:id="rId10" w:history="1">
        <w:proofErr w:type="spellStart"/>
        <w:r w:rsidR="001E2D52" w:rsidRPr="001E2D52">
          <w:rPr>
            <w:rStyle w:val="Hyperlink"/>
          </w:rPr>
          <w:t>FunctionalInterface</w:t>
        </w:r>
        <w:proofErr w:type="spellEnd"/>
        <w:r w:rsidR="008F66F9" w:rsidRPr="001E2D52">
          <w:rPr>
            <w:rStyle w:val="Hyperlink"/>
          </w:rPr>
          <w:t xml:space="preserve"> can be implemented by a lambda expression.</w:t>
        </w:r>
      </w:hyperlink>
    </w:p>
    <w:p w14:paraId="6E9EB879" w14:textId="78ACFDD0" w:rsidR="008D4088" w:rsidRPr="00B069E0" w:rsidRDefault="008D4088" w:rsidP="0073059F">
      <w:pPr>
        <w:spacing w:after="0" w:line="240" w:lineRule="auto"/>
        <w:rPr>
          <w:b/>
          <w:bCs/>
          <w:sz w:val="28"/>
          <w:szCs w:val="28"/>
          <w:lang w:val="be-BY"/>
        </w:rPr>
      </w:pPr>
    </w:p>
    <w:sectPr w:rsidR="008D4088" w:rsidRPr="00B069E0" w:rsidSect="0073059F">
      <w:pgSz w:w="12240" w:h="15840"/>
      <w:pgMar w:top="18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338"/>
    <w:multiLevelType w:val="hybridMultilevel"/>
    <w:tmpl w:val="898C3BD0"/>
    <w:lvl w:ilvl="0" w:tplc="20582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0D52"/>
    <w:multiLevelType w:val="hybridMultilevel"/>
    <w:tmpl w:val="7A00D0BC"/>
    <w:lvl w:ilvl="0" w:tplc="F6304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87E"/>
    <w:multiLevelType w:val="hybridMultilevel"/>
    <w:tmpl w:val="42FC270A"/>
    <w:lvl w:ilvl="0" w:tplc="AE544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521">
    <w:abstractNumId w:val="1"/>
  </w:num>
  <w:num w:numId="2" w16cid:durableId="786583574">
    <w:abstractNumId w:val="0"/>
  </w:num>
  <w:num w:numId="3" w16cid:durableId="9209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54"/>
    <w:rsid w:val="00056C9B"/>
    <w:rsid w:val="000646FA"/>
    <w:rsid w:val="00075746"/>
    <w:rsid w:val="000963F7"/>
    <w:rsid w:val="000B1A67"/>
    <w:rsid w:val="000B6E5C"/>
    <w:rsid w:val="000C4649"/>
    <w:rsid w:val="000F2A47"/>
    <w:rsid w:val="00124890"/>
    <w:rsid w:val="00144292"/>
    <w:rsid w:val="00196388"/>
    <w:rsid w:val="001A619F"/>
    <w:rsid w:val="001E2D52"/>
    <w:rsid w:val="002156AD"/>
    <w:rsid w:val="002238E0"/>
    <w:rsid w:val="00262B44"/>
    <w:rsid w:val="002B4037"/>
    <w:rsid w:val="002C762A"/>
    <w:rsid w:val="003042D9"/>
    <w:rsid w:val="00310969"/>
    <w:rsid w:val="00354F08"/>
    <w:rsid w:val="003C503E"/>
    <w:rsid w:val="003E7DEC"/>
    <w:rsid w:val="003F6B8A"/>
    <w:rsid w:val="00451555"/>
    <w:rsid w:val="0045782D"/>
    <w:rsid w:val="00457B8A"/>
    <w:rsid w:val="00470B80"/>
    <w:rsid w:val="00497898"/>
    <w:rsid w:val="004B57D3"/>
    <w:rsid w:val="004D2CF6"/>
    <w:rsid w:val="005633F8"/>
    <w:rsid w:val="0056484D"/>
    <w:rsid w:val="00572E6D"/>
    <w:rsid w:val="00582332"/>
    <w:rsid w:val="005938FB"/>
    <w:rsid w:val="00596286"/>
    <w:rsid w:val="005C6B80"/>
    <w:rsid w:val="00644152"/>
    <w:rsid w:val="006476AC"/>
    <w:rsid w:val="0066307D"/>
    <w:rsid w:val="00693587"/>
    <w:rsid w:val="006A19C5"/>
    <w:rsid w:val="006C41F4"/>
    <w:rsid w:val="006F0FE5"/>
    <w:rsid w:val="006F4654"/>
    <w:rsid w:val="0071751D"/>
    <w:rsid w:val="0073059F"/>
    <w:rsid w:val="007507E4"/>
    <w:rsid w:val="007509B8"/>
    <w:rsid w:val="00763D16"/>
    <w:rsid w:val="00763D93"/>
    <w:rsid w:val="00770C9E"/>
    <w:rsid w:val="00781D69"/>
    <w:rsid w:val="007B63A7"/>
    <w:rsid w:val="007D5732"/>
    <w:rsid w:val="007E465F"/>
    <w:rsid w:val="007F2947"/>
    <w:rsid w:val="007F5A30"/>
    <w:rsid w:val="00853D2B"/>
    <w:rsid w:val="008879A3"/>
    <w:rsid w:val="00891591"/>
    <w:rsid w:val="008C3B4E"/>
    <w:rsid w:val="008D4088"/>
    <w:rsid w:val="008F1A38"/>
    <w:rsid w:val="008F66F9"/>
    <w:rsid w:val="00910E33"/>
    <w:rsid w:val="00913FAF"/>
    <w:rsid w:val="00934719"/>
    <w:rsid w:val="00954B1A"/>
    <w:rsid w:val="00960B5D"/>
    <w:rsid w:val="009738E6"/>
    <w:rsid w:val="00984619"/>
    <w:rsid w:val="00985E57"/>
    <w:rsid w:val="009911B7"/>
    <w:rsid w:val="009B4EF5"/>
    <w:rsid w:val="009C65AA"/>
    <w:rsid w:val="009E4645"/>
    <w:rsid w:val="009E7F68"/>
    <w:rsid w:val="00A16C74"/>
    <w:rsid w:val="00A41094"/>
    <w:rsid w:val="00A56F58"/>
    <w:rsid w:val="00A96A05"/>
    <w:rsid w:val="00AA31C5"/>
    <w:rsid w:val="00AA3A29"/>
    <w:rsid w:val="00AD2D7C"/>
    <w:rsid w:val="00AF4F4A"/>
    <w:rsid w:val="00B069E0"/>
    <w:rsid w:val="00B13A7C"/>
    <w:rsid w:val="00B3328A"/>
    <w:rsid w:val="00B8654C"/>
    <w:rsid w:val="00BF1770"/>
    <w:rsid w:val="00BF3183"/>
    <w:rsid w:val="00C1445D"/>
    <w:rsid w:val="00C33817"/>
    <w:rsid w:val="00C3414A"/>
    <w:rsid w:val="00C35990"/>
    <w:rsid w:val="00C41A5F"/>
    <w:rsid w:val="00C47628"/>
    <w:rsid w:val="00CE7760"/>
    <w:rsid w:val="00CF4FE7"/>
    <w:rsid w:val="00CF7B3E"/>
    <w:rsid w:val="00D07556"/>
    <w:rsid w:val="00D2455A"/>
    <w:rsid w:val="00D401BB"/>
    <w:rsid w:val="00D42CE4"/>
    <w:rsid w:val="00D4464C"/>
    <w:rsid w:val="00D469CF"/>
    <w:rsid w:val="00D91BB0"/>
    <w:rsid w:val="00D93211"/>
    <w:rsid w:val="00DC08A6"/>
    <w:rsid w:val="00E0092D"/>
    <w:rsid w:val="00E055BA"/>
    <w:rsid w:val="00E83EA3"/>
    <w:rsid w:val="00E925E8"/>
    <w:rsid w:val="00EB0C9A"/>
    <w:rsid w:val="00EB70A5"/>
    <w:rsid w:val="00EC68BF"/>
    <w:rsid w:val="00EE265D"/>
    <w:rsid w:val="00EF19B7"/>
    <w:rsid w:val="00F01C72"/>
    <w:rsid w:val="00F10EBC"/>
    <w:rsid w:val="00F20CA7"/>
    <w:rsid w:val="00F554FC"/>
    <w:rsid w:val="00FA0882"/>
    <w:rsid w:val="00FC2348"/>
    <w:rsid w:val="00FC3282"/>
    <w:rsid w:val="00FC459B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3072"/>
  <w15:chartTrackingRefBased/>
  <w15:docId w15:val="{8F2251A5-606A-4FC0-B8E1-71886F16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14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ls/se7/html/jls-9.html#jls-9.6.3.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safevarar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suppresswarn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java-default-annotations" TargetMode="External"/><Relationship Id="rId10" Type="http://schemas.openxmlformats.org/officeDocument/2006/relationships/hyperlink" Target="https://jenkov.com/tutorials/java-functional-programming/functional-interf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default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Kashlach</dc:creator>
  <cp:keywords/>
  <dc:description/>
  <cp:lastModifiedBy>Dzmitry Kashlach</cp:lastModifiedBy>
  <cp:revision>128</cp:revision>
  <dcterms:created xsi:type="dcterms:W3CDTF">2022-08-12T07:40:00Z</dcterms:created>
  <dcterms:modified xsi:type="dcterms:W3CDTF">2022-09-07T12:42:00Z</dcterms:modified>
</cp:coreProperties>
</file>