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8940" w14:textId="4C9EF487" w:rsidR="00D1480A" w:rsidRPr="00630239" w:rsidRDefault="00630239" w:rsidP="00630239">
      <w:pPr>
        <w:jc w:val="center"/>
        <w:rPr>
          <w:rFonts w:ascii="Arial" w:hAnsi="Arial" w:cs="Arial"/>
          <w:b/>
          <w:bCs/>
          <w:sz w:val="24"/>
          <w:szCs w:val="24"/>
          <w:lang w:val="es-CR"/>
        </w:rPr>
      </w:pPr>
      <w:r w:rsidRPr="00630239">
        <w:rPr>
          <w:rFonts w:ascii="Arial" w:hAnsi="Arial" w:cs="Arial"/>
          <w:b/>
          <w:bCs/>
          <w:sz w:val="24"/>
          <w:szCs w:val="24"/>
          <w:lang w:val="es-CR"/>
        </w:rPr>
        <w:t>PATRONES DE DISEÑO</w:t>
      </w:r>
    </w:p>
    <w:p w14:paraId="554BDDC2" w14:textId="3180048A" w:rsidR="00F92516" w:rsidRPr="00630239" w:rsidRDefault="00F92516">
      <w:pPr>
        <w:rPr>
          <w:rFonts w:ascii="Arial" w:hAnsi="Arial" w:cs="Arial"/>
          <w:b/>
          <w:bCs/>
          <w:sz w:val="24"/>
          <w:szCs w:val="24"/>
          <w:lang w:val="es-CR"/>
        </w:rPr>
      </w:pPr>
      <w:proofErr w:type="spellStart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Singleton</w:t>
      </w:r>
      <w:proofErr w:type="spellEnd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:</w:t>
      </w:r>
    </w:p>
    <w:p w14:paraId="173B01D2" w14:textId="1B404B93" w:rsidR="00F92516" w:rsidRPr="00630239" w:rsidRDefault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Propósito:</w:t>
      </w:r>
    </w:p>
    <w:p w14:paraId="64114060" w14:textId="11EB14B3" w:rsidR="00F92516" w:rsidRPr="00630239" w:rsidRDefault="00F92516" w:rsidP="00F925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Provee una forma de acceder a las instancias.</w:t>
      </w:r>
    </w:p>
    <w:p w14:paraId="0285E495" w14:textId="0DC4DC2C" w:rsidR="00F92516" w:rsidRPr="00630239" w:rsidRDefault="00F92516" w:rsidP="00F925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Se asegura de que no se crean muchas instancias de una clase.</w:t>
      </w:r>
    </w:p>
    <w:p w14:paraId="543F4A31" w14:textId="75C75053" w:rsidR="00F92516" w:rsidRPr="00630239" w:rsidRDefault="00F92516" w:rsidP="00F925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Sirve como un único punto de acceso a la variable.</w:t>
      </w:r>
    </w:p>
    <w:p w14:paraId="7A61891F" w14:textId="0163F62A" w:rsidR="00F92516" w:rsidRPr="00630239" w:rsidRDefault="00F92516" w:rsidP="00F92516">
      <w:pPr>
        <w:rPr>
          <w:rFonts w:ascii="Arial" w:hAnsi="Arial" w:cs="Arial"/>
          <w:b/>
          <w:bCs/>
          <w:sz w:val="24"/>
          <w:szCs w:val="24"/>
          <w:lang w:val="es-CR"/>
        </w:rPr>
      </w:pPr>
      <w:proofErr w:type="spellStart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A</w:t>
      </w:r>
      <w:r w:rsidR="00630239">
        <w:rPr>
          <w:rFonts w:ascii="Arial" w:hAnsi="Arial" w:cs="Arial"/>
          <w:b/>
          <w:bCs/>
          <w:sz w:val="24"/>
          <w:szCs w:val="24"/>
          <w:lang w:val="es-CR"/>
        </w:rPr>
        <w:t>b</w:t>
      </w:r>
      <w:r w:rsidRPr="00630239">
        <w:rPr>
          <w:rFonts w:ascii="Arial" w:hAnsi="Arial" w:cs="Arial"/>
          <w:b/>
          <w:bCs/>
          <w:sz w:val="24"/>
          <w:szCs w:val="24"/>
          <w:lang w:val="es-CR"/>
        </w:rPr>
        <w:t>stract</w:t>
      </w:r>
      <w:proofErr w:type="spellEnd"/>
      <w:r w:rsidRPr="00630239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proofErr w:type="spellStart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factor</w:t>
      </w:r>
      <w:r w:rsidR="00630239">
        <w:rPr>
          <w:rFonts w:ascii="Arial" w:hAnsi="Arial" w:cs="Arial"/>
          <w:b/>
          <w:bCs/>
          <w:sz w:val="24"/>
          <w:szCs w:val="24"/>
          <w:lang w:val="es-CR"/>
        </w:rPr>
        <w:t>y</w:t>
      </w:r>
      <w:proofErr w:type="spellEnd"/>
      <w:r w:rsidR="00630239">
        <w:rPr>
          <w:rFonts w:ascii="Arial" w:hAnsi="Arial" w:cs="Arial"/>
          <w:b/>
          <w:bCs/>
          <w:sz w:val="24"/>
          <w:szCs w:val="24"/>
          <w:lang w:val="es-CR"/>
        </w:rPr>
        <w:t>:</w:t>
      </w:r>
    </w:p>
    <w:p w14:paraId="396FE296" w14:textId="112D2523" w:rsidR="00F92516" w:rsidRPr="00630239" w:rsidRDefault="00F92516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Las clases concretas deben tener los mimos métodos de la clase abstracta, pero tiene parámetros diferentes.</w:t>
      </w:r>
    </w:p>
    <w:p w14:paraId="0BF67AA6" w14:textId="72E74F18" w:rsidR="00F92516" w:rsidRPr="00630239" w:rsidRDefault="00F92516" w:rsidP="00F92516">
      <w:pPr>
        <w:rPr>
          <w:rFonts w:ascii="Arial" w:hAnsi="Arial" w:cs="Arial"/>
          <w:b/>
          <w:bCs/>
          <w:sz w:val="24"/>
          <w:szCs w:val="24"/>
          <w:lang w:val="es-CR"/>
        </w:rPr>
      </w:pPr>
      <w:proofErr w:type="spellStart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Facade</w:t>
      </w:r>
      <w:proofErr w:type="spellEnd"/>
      <w:r w:rsidR="00630239">
        <w:rPr>
          <w:rFonts w:ascii="Arial" w:hAnsi="Arial" w:cs="Arial"/>
          <w:b/>
          <w:bCs/>
          <w:sz w:val="24"/>
          <w:szCs w:val="24"/>
          <w:lang w:val="es-CR"/>
        </w:rPr>
        <w:t>:</w:t>
      </w:r>
    </w:p>
    <w:p w14:paraId="03604507" w14:textId="6E1584A7" w:rsidR="00F92516" w:rsidRPr="00630239" w:rsidRDefault="00F92516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Definición:</w:t>
      </w:r>
    </w:p>
    <w:p w14:paraId="12EF4C55" w14:textId="131B3111" w:rsidR="00F92516" w:rsidRPr="00630239" w:rsidRDefault="00F92516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Provee una interfase unificada para varias interfases en un sistema. La fachada define una interfase de alto nivel que hace más fácil de usar un subsistema.</w:t>
      </w:r>
    </w:p>
    <w:p w14:paraId="1536235C" w14:textId="4A8EDD46" w:rsidR="00F92516" w:rsidRPr="00630239" w:rsidRDefault="00F92516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Por ejemplo, para acceder a los elementos internos de una casa, por ejemplo, se hace uso de la fachada, como lo es el frente de la casa.</w:t>
      </w:r>
    </w:p>
    <w:p w14:paraId="65CBA1C4" w14:textId="2ED24182" w:rsidR="00F92516" w:rsidRPr="00630239" w:rsidRDefault="00F92516" w:rsidP="00F92516">
      <w:pPr>
        <w:rPr>
          <w:rFonts w:ascii="Arial" w:hAnsi="Arial" w:cs="Arial"/>
          <w:b/>
          <w:bCs/>
          <w:sz w:val="24"/>
          <w:szCs w:val="24"/>
          <w:lang w:val="es-CR"/>
        </w:rPr>
      </w:pPr>
      <w:proofErr w:type="spellStart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Adapter</w:t>
      </w:r>
      <w:proofErr w:type="spellEnd"/>
      <w:r w:rsidR="00630239">
        <w:rPr>
          <w:rFonts w:ascii="Arial" w:hAnsi="Arial" w:cs="Arial"/>
          <w:b/>
          <w:bCs/>
          <w:sz w:val="24"/>
          <w:szCs w:val="24"/>
          <w:lang w:val="es-CR"/>
        </w:rPr>
        <w:t>:</w:t>
      </w:r>
      <w:r w:rsidRPr="00630239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</w:p>
    <w:p w14:paraId="6C2B6A15" w14:textId="6A5DAEB8" w:rsidR="00630239" w:rsidRPr="00630239" w:rsidRDefault="00F92516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 xml:space="preserve">Convierte la interfase de una clase </w:t>
      </w:r>
      <w:r w:rsidR="00630239" w:rsidRPr="00630239">
        <w:rPr>
          <w:rFonts w:ascii="Arial" w:hAnsi="Arial" w:cs="Arial"/>
          <w:sz w:val="24"/>
          <w:szCs w:val="24"/>
          <w:lang w:val="es-CR"/>
        </w:rPr>
        <w:t>en la interfase que el cliente espera. Deja a las clases trabajar juntas si estas no pueden hacerlo entre sí, debido a interfases incompatibles. Ejemplo:</w:t>
      </w:r>
    </w:p>
    <w:p w14:paraId="241F915C" w14:textId="4D179864" w:rsidR="00630239" w:rsidRPr="00630239" w:rsidRDefault="00630239" w:rsidP="00630239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 xml:space="preserve">CELULAR </w:t>
      </w:r>
      <w:r w:rsidRPr="00630239">
        <w:rPr>
          <w:rFonts w:ascii="Arial" w:hAnsi="Arial" w:cs="Arial"/>
          <w:sz w:val="24"/>
          <w:szCs w:val="24"/>
        </w:rPr>
        <w:sym w:font="Wingdings" w:char="F0E0"/>
      </w:r>
      <w:r w:rsidRPr="00630239">
        <w:rPr>
          <w:rFonts w:ascii="Arial" w:hAnsi="Arial" w:cs="Arial"/>
          <w:sz w:val="24"/>
          <w:szCs w:val="24"/>
          <w:lang w:val="es-CR"/>
        </w:rPr>
        <w:t xml:space="preserve"> USB </w:t>
      </w:r>
      <w:r w:rsidRPr="00630239">
        <w:rPr>
          <w:rFonts w:ascii="Arial" w:hAnsi="Arial" w:cs="Arial"/>
          <w:sz w:val="24"/>
          <w:szCs w:val="24"/>
        </w:rPr>
        <w:sym w:font="Wingdings" w:char="F0E0"/>
      </w:r>
      <w:r w:rsidRPr="00630239">
        <w:rPr>
          <w:rFonts w:ascii="Arial" w:hAnsi="Arial" w:cs="Arial"/>
          <w:sz w:val="24"/>
          <w:szCs w:val="24"/>
          <w:lang w:val="es-CR"/>
        </w:rPr>
        <w:t xml:space="preserve"> ADAPTADOR </w:t>
      </w:r>
      <w:r w:rsidRPr="00630239">
        <w:rPr>
          <w:rFonts w:ascii="Arial" w:hAnsi="Arial" w:cs="Arial"/>
          <w:sz w:val="24"/>
          <w:szCs w:val="24"/>
        </w:rPr>
        <w:sym w:font="Wingdings" w:char="F0E0"/>
      </w:r>
      <w:r w:rsidRPr="00630239">
        <w:rPr>
          <w:rFonts w:ascii="Arial" w:hAnsi="Arial" w:cs="Arial"/>
          <w:sz w:val="24"/>
          <w:szCs w:val="24"/>
          <w:lang w:val="es-CR"/>
        </w:rPr>
        <w:t xml:space="preserve"> TOMA DE CORRIENTE ELECTRICA</w:t>
      </w:r>
    </w:p>
    <w:p w14:paraId="6989232E" w14:textId="546C371D" w:rsidR="00630239" w:rsidRPr="00630239" w:rsidRDefault="00630239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El celular hace uso del USB, el cual tiene un adaptador que permite hacer uso de la corriente eléctrica para cargar la batería.</w:t>
      </w:r>
    </w:p>
    <w:p w14:paraId="568B3EFB" w14:textId="5ADC0DE5" w:rsidR="00630239" w:rsidRPr="00630239" w:rsidRDefault="00630239" w:rsidP="00F92516">
      <w:pPr>
        <w:rPr>
          <w:rFonts w:ascii="Arial" w:hAnsi="Arial" w:cs="Arial"/>
          <w:b/>
          <w:bCs/>
          <w:sz w:val="24"/>
          <w:szCs w:val="24"/>
          <w:lang w:val="es-CR"/>
        </w:rPr>
      </w:pPr>
      <w:proofErr w:type="spellStart"/>
      <w:r w:rsidRPr="00630239">
        <w:rPr>
          <w:rFonts w:ascii="Arial" w:hAnsi="Arial" w:cs="Arial"/>
          <w:b/>
          <w:bCs/>
          <w:sz w:val="24"/>
          <w:szCs w:val="24"/>
          <w:lang w:val="es-CR"/>
        </w:rPr>
        <w:t>Obser</w:t>
      </w:r>
      <w:r>
        <w:rPr>
          <w:rFonts w:ascii="Arial" w:hAnsi="Arial" w:cs="Arial"/>
          <w:b/>
          <w:bCs/>
          <w:sz w:val="24"/>
          <w:szCs w:val="24"/>
          <w:lang w:val="es-CR"/>
        </w:rPr>
        <w:t>ver</w:t>
      </w:r>
      <w:proofErr w:type="spellEnd"/>
      <w:r>
        <w:rPr>
          <w:rFonts w:ascii="Arial" w:hAnsi="Arial" w:cs="Arial"/>
          <w:b/>
          <w:bCs/>
          <w:sz w:val="24"/>
          <w:szCs w:val="24"/>
          <w:lang w:val="es-CR"/>
        </w:rPr>
        <w:t>:</w:t>
      </w:r>
      <w:r w:rsidRPr="00630239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</w:p>
    <w:p w14:paraId="3A219980" w14:textId="3AC9AA09" w:rsidR="00630239" w:rsidRPr="00630239" w:rsidRDefault="00630239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Define una dependencia entre objetos de uno a muchos, de manera que cuando un objeto cambia de estado, todos sus dependientes son notificados y actualizados automáticamente. Ejemplo:</w:t>
      </w:r>
    </w:p>
    <w:p w14:paraId="658CFDF3" w14:textId="27853B0E" w:rsidR="00630239" w:rsidRPr="00630239" w:rsidRDefault="00630239" w:rsidP="00F92516">
      <w:pPr>
        <w:rPr>
          <w:rFonts w:ascii="Arial" w:hAnsi="Arial" w:cs="Arial"/>
          <w:sz w:val="24"/>
          <w:szCs w:val="24"/>
          <w:lang w:val="es-CR"/>
        </w:rPr>
      </w:pPr>
      <w:r w:rsidRPr="00630239">
        <w:rPr>
          <w:rFonts w:ascii="Arial" w:hAnsi="Arial" w:cs="Arial"/>
          <w:sz w:val="24"/>
          <w:szCs w:val="24"/>
          <w:lang w:val="es-CR"/>
        </w:rPr>
        <w:t>En “YOU TUBE” cuando alguien sube un video hay un observador que notifica a los subscriptor</w:t>
      </w:r>
      <w:bookmarkStart w:id="0" w:name="_GoBack"/>
      <w:bookmarkEnd w:id="0"/>
      <w:r w:rsidRPr="00630239">
        <w:rPr>
          <w:rFonts w:ascii="Arial" w:hAnsi="Arial" w:cs="Arial"/>
          <w:sz w:val="24"/>
          <w:szCs w:val="24"/>
          <w:lang w:val="es-CR"/>
        </w:rPr>
        <w:t>es sobre ese nuevo video.</w:t>
      </w:r>
    </w:p>
    <w:sectPr w:rsidR="00630239" w:rsidRPr="0063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5B7B"/>
    <w:multiLevelType w:val="hybridMultilevel"/>
    <w:tmpl w:val="F28A50F0"/>
    <w:lvl w:ilvl="0" w:tplc="1362F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C"/>
    <w:rsid w:val="00630239"/>
    <w:rsid w:val="007066EC"/>
    <w:rsid w:val="00D1480A"/>
    <w:rsid w:val="00F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A137"/>
  <w15:chartTrackingRefBased/>
  <w15:docId w15:val="{97CAF5F3-CDE9-484A-B53F-E7A4D5EE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carranza</dc:creator>
  <cp:keywords/>
  <dc:description/>
  <cp:lastModifiedBy>Mario carranza</cp:lastModifiedBy>
  <cp:revision>2</cp:revision>
  <dcterms:created xsi:type="dcterms:W3CDTF">2019-09-03T05:53:00Z</dcterms:created>
  <dcterms:modified xsi:type="dcterms:W3CDTF">2019-09-03T06:13:00Z</dcterms:modified>
</cp:coreProperties>
</file>