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D0DE" w14:textId="13296F93" w:rsidR="00C872D5" w:rsidRDefault="00D56E40" w:rsidP="00D56E40">
      <w:pPr>
        <w:pStyle w:val="ListParagraph"/>
        <w:numPr>
          <w:ilvl w:val="0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  <w:b/>
          <w:bCs/>
        </w:rPr>
        <w:t>Introduction</w:t>
      </w:r>
    </w:p>
    <w:p w14:paraId="140849B6" w14:textId="5C303174" w:rsidR="00D56E40" w:rsidRDefault="00D56E40" w:rsidP="00D56E40">
      <w:pPr>
        <w:pStyle w:val="ListParagraph"/>
        <w:numPr>
          <w:ilvl w:val="0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  <w:b/>
          <w:bCs/>
        </w:rPr>
        <w:t>History of Amtrak</w:t>
      </w:r>
    </w:p>
    <w:p w14:paraId="7B51848B" w14:textId="71DA1B8D" w:rsidR="00D56E40" w:rsidRPr="00D56E40" w:rsidRDefault="00D56E40" w:rsidP="00D56E40">
      <w:pPr>
        <w:pStyle w:val="ListParagraph"/>
        <w:numPr>
          <w:ilvl w:val="1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>In the mid-20</w:t>
      </w:r>
      <w:r w:rsidRPr="00D56E40">
        <w:rPr>
          <w:rFonts w:ascii="Tinos" w:hAnsi="Tinos" w:cs="Tinos"/>
          <w:vertAlign w:val="superscript"/>
        </w:rPr>
        <w:t>th</w:t>
      </w:r>
      <w:r>
        <w:rPr>
          <w:rFonts w:ascii="Tinos" w:hAnsi="Tinos" w:cs="Tinos"/>
        </w:rPr>
        <w:t xml:space="preserve"> century, many railroads offering passenger service were hemorrhaging money, especially on their passenger services.</w:t>
      </w:r>
    </w:p>
    <w:p w14:paraId="309CE168" w14:textId="375EBF15" w:rsidR="00D56E40" w:rsidRPr="00D56E40" w:rsidRDefault="00D56E40" w:rsidP="00D56E40">
      <w:pPr>
        <w:pStyle w:val="ListParagraph"/>
        <w:numPr>
          <w:ilvl w:val="1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>The issue came to a head in 1971, when the Penn Central Transportation Company (a merger of 3 large railroads) declared bankruptcy.</w:t>
      </w:r>
    </w:p>
    <w:p w14:paraId="3CAE0D16" w14:textId="4C3B0921" w:rsidR="00D56E40" w:rsidRPr="00D56E40" w:rsidRDefault="00D56E40" w:rsidP="00D56E40">
      <w:pPr>
        <w:pStyle w:val="ListParagraph"/>
        <w:numPr>
          <w:ilvl w:val="2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>This was the largest bankruptcy in the U.S. until Enron declared in the early 2000s.</w:t>
      </w:r>
    </w:p>
    <w:p w14:paraId="39BEFDF8" w14:textId="2A6341BC" w:rsidR="00D56E40" w:rsidRPr="00C17252" w:rsidRDefault="00D56E40" w:rsidP="00D56E40">
      <w:pPr>
        <w:pStyle w:val="ListParagraph"/>
        <w:numPr>
          <w:ilvl w:val="1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>The Nixon Administration recruited McKinsey &amp; Co. to draft a plan for Amtrak, and it was launched in 1971.</w:t>
      </w:r>
    </w:p>
    <w:p w14:paraId="5DC119E1" w14:textId="5D5E745C" w:rsidR="00C17252" w:rsidRPr="00C17252" w:rsidRDefault="00C17252" w:rsidP="00C17252">
      <w:pPr>
        <w:pStyle w:val="ListParagraph"/>
        <w:numPr>
          <w:ilvl w:val="1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 xml:space="preserve">Given no infrastructure, </w:t>
      </w:r>
      <w:proofErr w:type="gramStart"/>
      <w:r>
        <w:rPr>
          <w:rFonts w:ascii="Tinos" w:hAnsi="Tinos" w:cs="Tinos"/>
        </w:rPr>
        <w:t>has</w:t>
      </w:r>
      <w:proofErr w:type="gramEnd"/>
      <w:r>
        <w:rPr>
          <w:rFonts w:ascii="Tinos" w:hAnsi="Tinos" w:cs="Tinos"/>
        </w:rPr>
        <w:t xml:space="preserve"> over time acquired significant lines but still owns a very small percentage of the rail it operates on. This creates challenges and conflict.</w:t>
      </w:r>
    </w:p>
    <w:p w14:paraId="1DBCC7E8" w14:textId="7134CFA0" w:rsidR="00D56E40" w:rsidRPr="00D56E40" w:rsidRDefault="00D56E40" w:rsidP="00D56E40">
      <w:pPr>
        <w:pStyle w:val="ListParagraph"/>
        <w:numPr>
          <w:ilvl w:val="0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  <w:b/>
          <w:bCs/>
        </w:rPr>
        <w:t>Amtrak’s Route Structure</w:t>
      </w:r>
    </w:p>
    <w:p w14:paraId="4494A532" w14:textId="70E6D515" w:rsidR="00D56E40" w:rsidRPr="00D56E40" w:rsidRDefault="00D56E40" w:rsidP="00D56E40">
      <w:pPr>
        <w:pStyle w:val="ListParagraph"/>
        <w:numPr>
          <w:ilvl w:val="1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>Three kinds of routes: NEC routes, state-supported routes, and long distance</w:t>
      </w:r>
    </w:p>
    <w:p w14:paraId="50B081A3" w14:textId="06D13B82" w:rsidR="00C17252" w:rsidRPr="00C17252" w:rsidRDefault="00C17252" w:rsidP="00C17252">
      <w:pPr>
        <w:pStyle w:val="ListParagraph"/>
        <w:numPr>
          <w:ilvl w:val="1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 xml:space="preserve">This talk focuses on </w:t>
      </w:r>
      <w:proofErr w:type="gramStart"/>
      <w:r>
        <w:rPr>
          <w:rFonts w:ascii="Tinos" w:hAnsi="Tinos" w:cs="Tinos"/>
        </w:rPr>
        <w:t>long distance</w:t>
      </w:r>
      <w:proofErr w:type="gramEnd"/>
      <w:r>
        <w:rPr>
          <w:rFonts w:ascii="Tinos" w:hAnsi="Tinos" w:cs="Tinos"/>
        </w:rPr>
        <w:t xml:space="preserve"> routes, which are directedly funded by Amtrak and are longer than 750 miles.</w:t>
      </w:r>
    </w:p>
    <w:p w14:paraId="1679DD6F" w14:textId="3D028496" w:rsidR="00C17252" w:rsidRDefault="00C17252" w:rsidP="00C17252">
      <w:pPr>
        <w:pStyle w:val="ListParagraph"/>
        <w:numPr>
          <w:ilvl w:val="0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  <w:b/>
          <w:bCs/>
        </w:rPr>
        <w:t>Accessibility Definitions</w:t>
      </w:r>
    </w:p>
    <w:p w14:paraId="1EC8B0A7" w14:textId="4A25E464" w:rsidR="00C17252" w:rsidRPr="00C17252" w:rsidRDefault="00C17252" w:rsidP="00C17252">
      <w:pPr>
        <w:pStyle w:val="ListParagraph"/>
        <w:numPr>
          <w:ilvl w:val="1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>Time of departure</w:t>
      </w:r>
    </w:p>
    <w:p w14:paraId="65A0076B" w14:textId="0C0241F5" w:rsidR="00C17252" w:rsidRPr="00C17252" w:rsidRDefault="00C17252" w:rsidP="00C17252">
      <w:pPr>
        <w:pStyle w:val="ListParagraph"/>
        <w:numPr>
          <w:ilvl w:val="2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 xml:space="preserve">All </w:t>
      </w:r>
      <w:proofErr w:type="gramStart"/>
      <w:r>
        <w:rPr>
          <w:rFonts w:ascii="Tinos" w:hAnsi="Tinos" w:cs="Tinos"/>
        </w:rPr>
        <w:t>long distance</w:t>
      </w:r>
      <w:proofErr w:type="gramEnd"/>
      <w:r>
        <w:rPr>
          <w:rFonts w:ascii="Tinos" w:hAnsi="Tinos" w:cs="Tinos"/>
        </w:rPr>
        <w:t xml:space="preserve"> trains are once </w:t>
      </w:r>
      <w:proofErr w:type="gramStart"/>
      <w:r>
        <w:rPr>
          <w:rFonts w:ascii="Tinos" w:hAnsi="Tinos" w:cs="Tinos"/>
        </w:rPr>
        <w:t>daily</w:t>
      </w:r>
      <w:proofErr w:type="gramEnd"/>
      <w:r>
        <w:rPr>
          <w:rFonts w:ascii="Tinos" w:hAnsi="Tinos" w:cs="Tinos"/>
        </w:rPr>
        <w:t xml:space="preserve"> each direction. By necessity, then, many stations end up being served overnight in at least one direction, if not both.</w:t>
      </w:r>
    </w:p>
    <w:p w14:paraId="731CBED3" w14:textId="7693CA66" w:rsidR="00C17252" w:rsidRPr="00C17252" w:rsidRDefault="00C17252" w:rsidP="00C17252">
      <w:pPr>
        <w:pStyle w:val="ListParagraph"/>
        <w:numPr>
          <w:ilvl w:val="1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>Average station delays</w:t>
      </w:r>
    </w:p>
    <w:p w14:paraId="54C9EEC7" w14:textId="6DDDF1D8" w:rsidR="00C17252" w:rsidRPr="00C17252" w:rsidRDefault="00C17252" w:rsidP="00C17252">
      <w:pPr>
        <w:pStyle w:val="ListParagraph"/>
        <w:numPr>
          <w:ilvl w:val="2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</w:rPr>
        <w:t>Nearly all stations Amtrak serves are on non-Amtrak owned lines. As a result of that and the way freight railroads have operated over the last 20 years, many stations frequently see delayed trains.</w:t>
      </w:r>
    </w:p>
    <w:p w14:paraId="6834CF7E" w14:textId="1F30213A" w:rsidR="00C17252" w:rsidRDefault="00C17252" w:rsidP="00C17252">
      <w:pPr>
        <w:pStyle w:val="ListParagraph"/>
        <w:numPr>
          <w:ilvl w:val="0"/>
          <w:numId w:val="1"/>
        </w:numPr>
        <w:rPr>
          <w:rFonts w:ascii="Tinos" w:hAnsi="Tinos" w:cs="Tinos"/>
          <w:b/>
          <w:bCs/>
        </w:rPr>
      </w:pPr>
      <w:r>
        <w:rPr>
          <w:rFonts w:ascii="Tinos" w:hAnsi="Tinos" w:cs="Tinos"/>
          <w:b/>
          <w:bCs/>
        </w:rPr>
        <w:t>Results</w:t>
      </w:r>
    </w:p>
    <w:p w14:paraId="42A6CC60" w14:textId="77777777" w:rsidR="00C17252" w:rsidRPr="00C17252" w:rsidRDefault="00C17252" w:rsidP="00C17252">
      <w:pPr>
        <w:pStyle w:val="ListParagraph"/>
        <w:numPr>
          <w:ilvl w:val="1"/>
          <w:numId w:val="1"/>
        </w:numPr>
        <w:rPr>
          <w:rFonts w:ascii="Tinos" w:hAnsi="Tinos" w:cs="Tinos"/>
          <w:b/>
          <w:bCs/>
        </w:rPr>
      </w:pPr>
    </w:p>
    <w:sectPr w:rsidR="00C17252" w:rsidRPr="00C17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nos"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D3A4C"/>
    <w:multiLevelType w:val="hybridMultilevel"/>
    <w:tmpl w:val="62D2779A"/>
    <w:lvl w:ilvl="0" w:tplc="37D8E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C48191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B68CC69A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1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FE"/>
    <w:rsid w:val="002776FE"/>
    <w:rsid w:val="003E70F2"/>
    <w:rsid w:val="004B5015"/>
    <w:rsid w:val="0054707C"/>
    <w:rsid w:val="005A0209"/>
    <w:rsid w:val="005F13F6"/>
    <w:rsid w:val="007C4D1C"/>
    <w:rsid w:val="00C17252"/>
    <w:rsid w:val="00C872D5"/>
    <w:rsid w:val="00D5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D4CF"/>
  <w15:chartTrackingRefBased/>
  <w15:docId w15:val="{B1FBA97E-67EA-4491-8AB3-D0F1D228D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Cattell Jr., Michael Joseph</dc:creator>
  <cp:keywords/>
  <dc:description/>
  <cp:lastModifiedBy>Cattell Jr., Michael Joseph</cp:lastModifiedBy>
  <cp:revision>2</cp:revision>
  <dcterms:created xsi:type="dcterms:W3CDTF">2025-03-10T23:35:00Z</dcterms:created>
  <dcterms:modified xsi:type="dcterms:W3CDTF">2025-03-11T02:56:00Z</dcterms:modified>
</cp:coreProperties>
</file>