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269A8D6E" w:rsidR="00FA6B7F" w:rsidRPr="00846BDC" w:rsidRDefault="002410F0" w:rsidP="00D30877">
      <w:pPr>
        <w:spacing w:after="840" w:line="360" w:lineRule="auto"/>
        <w:jc w:val="center"/>
        <w:rPr>
          <w:rFonts w:ascii="Palatino Linotype" w:hAnsi="Palatino Linotype"/>
          <w:b/>
          <w:bCs/>
          <w:sz w:val="28"/>
          <w:szCs w:val="28"/>
          <w:lang w:val="pt-BR"/>
        </w:rPr>
      </w:pPr>
      <w:r w:rsidRPr="00846BDC">
        <w:rPr>
          <w:rFonts w:ascii="Palatino Linotype" w:hAnsi="Palatino Linotype"/>
          <w:b/>
          <w:bCs/>
          <w:sz w:val="28"/>
          <w:szCs w:val="28"/>
          <w:lang w:val="pt-BR"/>
        </w:rPr>
        <w:t>Texto de Pesquisa</w:t>
      </w:r>
      <w:r w:rsidR="004E791C" w:rsidRPr="00846BDC">
        <w:rPr>
          <w:rFonts w:ascii="Palatino Linotype" w:hAnsi="Palatino Linotype"/>
          <w:b/>
          <w:bCs/>
          <w:sz w:val="28"/>
          <w:szCs w:val="28"/>
          <w:lang w:val="pt-BR"/>
        </w:rPr>
        <w:t xml:space="preserve"> Sistematizado</w:t>
      </w:r>
    </w:p>
    <w:p w14:paraId="5A9A1830" w14:textId="77777777" w:rsidR="00E62793" w:rsidRPr="00846BDC" w:rsidRDefault="00E507E3" w:rsidP="004D52DD">
      <w:pPr>
        <w:spacing w:line="360" w:lineRule="auto"/>
        <w:jc w:val="center"/>
        <w:rPr>
          <w:rFonts w:ascii="Palatino Linotype" w:hAnsi="Palatino Linotype"/>
          <w:b/>
          <w:bCs/>
          <w:i/>
          <w:sz w:val="32"/>
          <w:szCs w:val="28"/>
          <w:lang w:val="pt-BR"/>
        </w:rPr>
      </w:pPr>
      <w:r w:rsidRPr="00846BDC">
        <w:rPr>
          <w:rFonts w:ascii="Palatino Linotype" w:hAnsi="Palatino Linotype"/>
          <w:b/>
          <w:bCs/>
          <w:i/>
          <w:sz w:val="32"/>
          <w:szCs w:val="28"/>
          <w:lang w:val="pt-BR"/>
        </w:rPr>
        <w:t>A Bioimaging</w:t>
      </w:r>
      <w:r w:rsidR="004E791C" w:rsidRPr="00846BDC">
        <w:rPr>
          <w:rFonts w:ascii="Palatino Linotype" w:hAnsi="Palatino Linotype"/>
          <w:b/>
          <w:bCs/>
          <w:i/>
          <w:sz w:val="32"/>
          <w:szCs w:val="28"/>
          <w:lang w:val="pt-BR"/>
        </w:rPr>
        <w:t xml:space="preserve"> </w:t>
      </w:r>
      <w:r w:rsidRPr="00846BDC">
        <w:rPr>
          <w:rFonts w:ascii="Palatino Linotype" w:hAnsi="Palatino Linotype"/>
          <w:b/>
          <w:bCs/>
          <w:i/>
          <w:sz w:val="32"/>
          <w:szCs w:val="28"/>
          <w:lang w:val="pt-BR"/>
        </w:rPr>
        <w:t>Tour in</w:t>
      </w:r>
      <w:r w:rsidR="004E791C" w:rsidRPr="00846BDC">
        <w:rPr>
          <w:rFonts w:ascii="Palatino Linotype" w:hAnsi="Palatino Linotype"/>
          <w:b/>
          <w:bCs/>
          <w:i/>
          <w:sz w:val="32"/>
          <w:szCs w:val="28"/>
          <w:lang w:val="pt-BR"/>
        </w:rPr>
        <w:t xml:space="preserve"> </w:t>
      </w:r>
      <w:r w:rsidRPr="00846BDC">
        <w:rPr>
          <w:rFonts w:ascii="Palatino Linotype" w:hAnsi="Palatino Linotype"/>
          <w:b/>
          <w:bCs/>
          <w:i/>
          <w:sz w:val="32"/>
          <w:szCs w:val="28"/>
          <w:lang w:val="pt-BR"/>
        </w:rPr>
        <w:t>Human Health</w:t>
      </w:r>
    </w:p>
    <w:p w14:paraId="74DA0D6A" w14:textId="694F8845" w:rsidR="00E62793" w:rsidRPr="00846BDC" w:rsidRDefault="00E62793" w:rsidP="00BA0EC2">
      <w:pPr>
        <w:spacing w:after="840" w:line="360" w:lineRule="auto"/>
        <w:jc w:val="center"/>
        <w:rPr>
          <w:rFonts w:ascii="Palatino Linotype" w:hAnsi="Palatino Linotype"/>
          <w:b/>
          <w:bCs/>
          <w:i/>
          <w:sz w:val="28"/>
          <w:szCs w:val="28"/>
          <w:lang w:val="pt-BR"/>
        </w:rPr>
      </w:pPr>
      <w:r w:rsidRPr="00846BDC">
        <w:rPr>
          <w:rFonts w:ascii="Palatino Linotype" w:hAnsi="Palatino Linotype"/>
          <w:bCs/>
          <w:i/>
          <w:szCs w:val="28"/>
          <w:lang w:val="pt-BR"/>
        </w:rPr>
        <w:t xml:space="preserve">Uma Jornada com Bioimagens em Saúde Humana </w:t>
      </w:r>
    </w:p>
    <w:p w14:paraId="28D53D77" w14:textId="7FDA923C" w:rsidR="002C4304" w:rsidRPr="00846BDC" w:rsidRDefault="000172B8" w:rsidP="006A1D2B">
      <w:pPr>
        <w:spacing w:after="480" w:line="360" w:lineRule="auto"/>
        <w:jc w:val="center"/>
        <w:rPr>
          <w:rFonts w:ascii="Palatino Linotype" w:hAnsi="Palatino Linotype"/>
          <w:i/>
          <w:iCs/>
          <w:spacing w:val="10"/>
          <w:sz w:val="28"/>
          <w:szCs w:val="32"/>
          <w:lang w:val="pt-BR"/>
        </w:rPr>
      </w:pPr>
      <w:r>
        <w:rPr>
          <w:rFonts w:ascii="Palatino Linotype" w:hAnsi="Palatino Linotype"/>
          <w:i/>
          <w:iCs/>
          <w:spacing w:val="10"/>
          <w:sz w:val="28"/>
          <w:szCs w:val="32"/>
          <w:lang w:val="pt-BR"/>
        </w:rPr>
        <w:t xml:space="preserve">Prof. </w:t>
      </w:r>
      <w:r w:rsidR="0072136D" w:rsidRPr="00846BDC">
        <w:rPr>
          <w:rFonts w:ascii="Palatino Linotype" w:hAnsi="Palatino Linotype"/>
          <w:i/>
          <w:iCs/>
          <w:spacing w:val="10"/>
          <w:sz w:val="28"/>
          <w:szCs w:val="32"/>
          <w:lang w:val="pt-BR"/>
        </w:rPr>
        <w:t>Marcel Parolin Jackowski</w:t>
      </w:r>
    </w:p>
    <w:p w14:paraId="29618E6A"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Departamento de Ciência da Computação</w:t>
      </w:r>
    </w:p>
    <w:p w14:paraId="1EA134D4"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Instituto de Matemática e Estatística</w:t>
      </w:r>
    </w:p>
    <w:p w14:paraId="297464F6"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Universidade de São Paulo</w:t>
      </w:r>
    </w:p>
    <w:p w14:paraId="7151F0D4"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DCC – IME – USP</w:t>
      </w:r>
    </w:p>
    <w:p w14:paraId="148F423A" w14:textId="6CEB8E69" w:rsidR="00DD345B" w:rsidRPr="00846BDC" w:rsidRDefault="000172B8" w:rsidP="00723067">
      <w:pPr>
        <w:spacing w:after="600"/>
        <w:jc w:val="center"/>
        <w:rPr>
          <w:rFonts w:ascii="Palatino Linotype" w:hAnsi="Palatino Linotype"/>
          <w:i/>
          <w:sz w:val="18"/>
          <w:szCs w:val="18"/>
          <w:lang w:val="pt-BR"/>
        </w:rPr>
      </w:pPr>
      <w:hyperlink r:id="rId9" w:history="1">
        <w:r w:rsidR="0072136D" w:rsidRPr="00846BDC">
          <w:rPr>
            <w:rStyle w:val="Hyperlink"/>
            <w:rFonts w:ascii="Palatino Linotype" w:hAnsi="Palatino Linotype"/>
            <w:i/>
            <w:sz w:val="22"/>
            <w:szCs w:val="18"/>
            <w:lang w:val="pt-BR"/>
          </w:rPr>
          <w:t>mjack@ime.usp.br</w:t>
        </w:r>
      </w:hyperlink>
    </w:p>
    <w:p w14:paraId="050FB810" w14:textId="79945602" w:rsidR="001734C5" w:rsidRPr="00846BDC" w:rsidRDefault="000729C8" w:rsidP="00294052">
      <w:pPr>
        <w:spacing w:after="480"/>
        <w:jc w:val="center"/>
        <w:rPr>
          <w:rFonts w:ascii="Palatino Linotype" w:hAnsi="Palatino Linotype"/>
          <w:b/>
          <w:sz w:val="28"/>
          <w:szCs w:val="22"/>
          <w:lang w:val="pt-BR"/>
        </w:rPr>
      </w:pPr>
      <w:r w:rsidRPr="00846BDC">
        <w:rPr>
          <w:rFonts w:ascii="Palatino Linotype" w:hAnsi="Palatino Linotype"/>
          <w:b/>
          <w:sz w:val="28"/>
          <w:szCs w:val="22"/>
          <w:lang w:val="pt-BR"/>
        </w:rPr>
        <w:t>2016</w:t>
      </w:r>
    </w:p>
    <w:p w14:paraId="4714E2E7" w14:textId="77777777" w:rsidR="001734C5" w:rsidRPr="00846BDC"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846BDC" w:rsidRDefault="0072136D">
      <w:pPr>
        <w:rPr>
          <w:rFonts w:ascii="Palatino Linotype" w:hAnsi="Palatino Linotype"/>
          <w:b/>
          <w:bCs/>
          <w:sz w:val="28"/>
          <w:szCs w:val="28"/>
          <w:lang w:val="pt-BR"/>
        </w:rPr>
      </w:pPr>
      <w:r w:rsidRPr="00846BDC">
        <w:rPr>
          <w:rFonts w:ascii="Palatino Linotype" w:hAnsi="Palatino Linotype"/>
          <w:b/>
          <w:bCs/>
          <w:sz w:val="28"/>
          <w:szCs w:val="28"/>
          <w:lang w:val="pt-BR"/>
        </w:rPr>
        <w:t>Resumo</w:t>
      </w:r>
    </w:p>
    <w:p w14:paraId="3049B096" w14:textId="77777777" w:rsidR="0072136D" w:rsidRPr="00846BDC" w:rsidRDefault="0072136D">
      <w:pPr>
        <w:rPr>
          <w:rFonts w:ascii="Palatino Linotype" w:hAnsi="Palatino Linotype"/>
          <w:lang w:val="pt-BR"/>
        </w:rPr>
      </w:pPr>
    </w:p>
    <w:p w14:paraId="4A77DCB2" w14:textId="00E0AB95" w:rsidR="007913A9" w:rsidRPr="00846BDC" w:rsidRDefault="004E791C"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sidRPr="00846BDC">
        <w:rPr>
          <w:rFonts w:ascii="Palatino Linotype" w:hAnsi="Palatino Linotype"/>
          <w:b/>
          <w:position w:val="-2"/>
          <w:sz w:val="65"/>
          <w:szCs w:val="96"/>
          <w:lang w:val="pt-BR"/>
        </w:rPr>
        <w:t>N</w:t>
      </w:r>
    </w:p>
    <w:p w14:paraId="40DA8AB3" w14:textId="06806656" w:rsidR="00D36AA6" w:rsidRDefault="007913A9" w:rsidP="00673D0B">
      <w:pPr>
        <w:spacing w:line="276" w:lineRule="auto"/>
        <w:jc w:val="both"/>
        <w:rPr>
          <w:rFonts w:ascii="Palatino Linotype" w:hAnsi="Palatino Linotype"/>
          <w:sz w:val="20"/>
          <w:szCs w:val="20"/>
          <w:lang w:val="pt-BR"/>
        </w:rPr>
      </w:pPr>
      <w:r w:rsidRPr="00846BDC">
        <w:rPr>
          <w:rFonts w:ascii="Palatino Linotype" w:hAnsi="Palatino Linotype"/>
          <w:caps/>
          <w:sz w:val="20"/>
          <w:szCs w:val="20"/>
          <w:lang w:val="pt-BR"/>
        </w:rPr>
        <w:t>s</w:t>
      </w:r>
      <w:r w:rsidR="0072136D" w:rsidRPr="00846BDC">
        <w:rPr>
          <w:rFonts w:ascii="Palatino Linotype" w:hAnsi="Palatino Linotype"/>
          <w:caps/>
          <w:sz w:val="20"/>
          <w:szCs w:val="20"/>
          <w:lang w:val="pt-BR"/>
        </w:rPr>
        <w:t>te documento</w:t>
      </w:r>
      <w:r w:rsidR="004E791C" w:rsidRPr="00846BDC">
        <w:rPr>
          <w:rFonts w:ascii="Palatino Linotype" w:hAnsi="Palatino Linotype"/>
          <w:caps/>
          <w:sz w:val="20"/>
          <w:szCs w:val="20"/>
          <w:lang w:val="pt-BR"/>
        </w:rPr>
        <w:t xml:space="preserve"> </w:t>
      </w:r>
      <w:r w:rsidR="0072136D" w:rsidRPr="00846BDC">
        <w:rPr>
          <w:rFonts w:ascii="Palatino Linotype" w:hAnsi="Palatino Linotype"/>
          <w:sz w:val="20"/>
          <w:szCs w:val="20"/>
          <w:lang w:val="pt-BR"/>
        </w:rPr>
        <w:t>apres</w:t>
      </w:r>
      <w:r w:rsidR="004E791C" w:rsidRPr="00846BDC">
        <w:rPr>
          <w:rFonts w:ascii="Palatino Linotype" w:hAnsi="Palatino Linotype"/>
          <w:sz w:val="20"/>
          <w:szCs w:val="20"/>
          <w:lang w:val="pt-BR"/>
        </w:rPr>
        <w:t>ento de forma sistema</w:t>
      </w:r>
      <w:r w:rsidR="00830DDA" w:rsidRPr="00846BDC">
        <w:rPr>
          <w:rFonts w:ascii="Palatino Linotype" w:hAnsi="Palatino Linotype"/>
          <w:sz w:val="20"/>
          <w:szCs w:val="20"/>
          <w:lang w:val="pt-BR"/>
        </w:rPr>
        <w:t>tizada</w:t>
      </w:r>
      <w:r w:rsidR="00675868" w:rsidRPr="00846BDC">
        <w:rPr>
          <w:rFonts w:ascii="Palatino Linotype" w:hAnsi="Palatino Linotype"/>
          <w:sz w:val="20"/>
          <w:szCs w:val="20"/>
          <w:lang w:val="pt-BR"/>
        </w:rPr>
        <w:t xml:space="preserve"> o meu trabalho de pesquisa</w:t>
      </w:r>
      <w:r w:rsidR="00830DDA" w:rsidRPr="00846BDC">
        <w:rPr>
          <w:rFonts w:ascii="Palatino Linotype" w:hAnsi="Palatino Linotype"/>
          <w:sz w:val="20"/>
          <w:szCs w:val="20"/>
          <w:lang w:val="pt-BR"/>
        </w:rPr>
        <w:t xml:space="preserve"> na área de </w:t>
      </w:r>
      <w:r w:rsidR="007D6C61" w:rsidRPr="00846BDC">
        <w:rPr>
          <w:rFonts w:ascii="Palatino Linotype" w:hAnsi="Palatino Linotype"/>
          <w:i/>
          <w:sz w:val="20"/>
          <w:szCs w:val="20"/>
          <w:lang w:val="pt-BR"/>
        </w:rPr>
        <w:t>bioimagens</w:t>
      </w:r>
      <w:r w:rsidR="0089260C" w:rsidRPr="00846BDC">
        <w:rPr>
          <w:rFonts w:ascii="Palatino Linotype" w:hAnsi="Palatino Linotype"/>
          <w:sz w:val="20"/>
          <w:szCs w:val="20"/>
          <w:lang w:val="pt-BR"/>
        </w:rPr>
        <w:t xml:space="preserve">, </w:t>
      </w:r>
      <w:r w:rsidR="001463DC" w:rsidRPr="00846BDC">
        <w:rPr>
          <w:rFonts w:ascii="Palatino Linotype" w:hAnsi="Palatino Linotype"/>
          <w:sz w:val="20"/>
          <w:szCs w:val="20"/>
          <w:lang w:val="pt-BR"/>
        </w:rPr>
        <w:t>em associação com</w:t>
      </w:r>
      <w:r w:rsidR="00E62793" w:rsidRPr="00846BDC">
        <w:rPr>
          <w:rFonts w:ascii="Palatino Linotype" w:hAnsi="Palatino Linotype"/>
          <w:sz w:val="20"/>
          <w:szCs w:val="20"/>
          <w:lang w:val="pt-BR"/>
        </w:rPr>
        <w:t xml:space="preserve"> </w:t>
      </w:r>
      <w:r w:rsidR="001463DC" w:rsidRPr="00846BDC">
        <w:rPr>
          <w:rFonts w:ascii="Palatino Linotype" w:hAnsi="Palatino Linotype"/>
          <w:sz w:val="20"/>
          <w:szCs w:val="20"/>
          <w:lang w:val="pt-BR"/>
        </w:rPr>
        <w:t>aplicações</w:t>
      </w:r>
      <w:r w:rsidR="0089260C" w:rsidRPr="00846BDC">
        <w:rPr>
          <w:rFonts w:ascii="Palatino Linotype" w:hAnsi="Palatino Linotype"/>
          <w:sz w:val="20"/>
          <w:szCs w:val="20"/>
          <w:lang w:val="pt-BR"/>
        </w:rPr>
        <w:t xml:space="preserve"> </w:t>
      </w:r>
      <w:r w:rsidR="001463DC" w:rsidRPr="00846BDC">
        <w:rPr>
          <w:rFonts w:ascii="Palatino Linotype" w:hAnsi="Palatino Linotype"/>
          <w:sz w:val="20"/>
          <w:szCs w:val="20"/>
          <w:lang w:val="pt-BR"/>
        </w:rPr>
        <w:t>em</w:t>
      </w:r>
      <w:r w:rsidR="0089260C" w:rsidRPr="00846BDC">
        <w:rPr>
          <w:rFonts w:ascii="Palatino Linotype" w:hAnsi="Palatino Linotype"/>
          <w:sz w:val="20"/>
          <w:szCs w:val="20"/>
          <w:lang w:val="pt-BR"/>
        </w:rPr>
        <w:t xml:space="preserve"> </w:t>
      </w:r>
      <w:r w:rsidR="003D0EB2" w:rsidRPr="00846BDC">
        <w:rPr>
          <w:rFonts w:ascii="Palatino Linotype" w:hAnsi="Palatino Linotype"/>
          <w:sz w:val="20"/>
          <w:szCs w:val="20"/>
          <w:lang w:val="pt-BR"/>
        </w:rPr>
        <w:t xml:space="preserve">saúde humana. </w:t>
      </w:r>
      <w:r w:rsidR="000172B8">
        <w:rPr>
          <w:rFonts w:ascii="Palatino Linotype" w:hAnsi="Palatino Linotype"/>
          <w:sz w:val="20"/>
          <w:szCs w:val="20"/>
          <w:lang w:val="pt-BR"/>
        </w:rPr>
        <w:t>Este trabalho</w:t>
      </w:r>
      <w:r w:rsidR="0089260C" w:rsidRPr="00846BDC">
        <w:rPr>
          <w:rFonts w:ascii="Palatino Linotype" w:hAnsi="Palatino Linotype"/>
          <w:sz w:val="20"/>
          <w:szCs w:val="20"/>
          <w:lang w:val="pt-BR"/>
        </w:rPr>
        <w:t xml:space="preserve"> iniciou-se </w:t>
      </w:r>
      <w:r w:rsidR="000172B8">
        <w:rPr>
          <w:rFonts w:ascii="Palatino Linotype" w:hAnsi="Palatino Linotype"/>
          <w:sz w:val="20"/>
          <w:szCs w:val="20"/>
          <w:lang w:val="pt-BR"/>
        </w:rPr>
        <w:t>durante</w:t>
      </w:r>
      <w:r w:rsidR="0089260C" w:rsidRPr="00846BDC">
        <w:rPr>
          <w:rFonts w:ascii="Palatino Linotype" w:hAnsi="Palatino Linotype"/>
          <w:sz w:val="20"/>
          <w:szCs w:val="20"/>
          <w:lang w:val="pt-BR"/>
        </w:rPr>
        <w:t xml:space="preserve"> </w:t>
      </w:r>
      <w:r w:rsidR="00943B1F" w:rsidRPr="00846BDC">
        <w:rPr>
          <w:rFonts w:ascii="Palatino Linotype" w:hAnsi="Palatino Linotype"/>
          <w:sz w:val="20"/>
          <w:szCs w:val="20"/>
          <w:lang w:val="pt-BR"/>
        </w:rPr>
        <w:t xml:space="preserve">minha </w:t>
      </w:r>
      <w:r w:rsidR="0089260C" w:rsidRPr="00846BDC">
        <w:rPr>
          <w:rFonts w:ascii="Palatino Linotype" w:hAnsi="Palatino Linotype"/>
          <w:sz w:val="20"/>
          <w:szCs w:val="20"/>
          <w:lang w:val="pt-BR"/>
        </w:rPr>
        <w:t>pós-graduação</w:t>
      </w:r>
      <w:r w:rsidR="000172B8">
        <w:rPr>
          <w:rFonts w:ascii="Palatino Linotype" w:hAnsi="Palatino Linotype"/>
          <w:sz w:val="20"/>
          <w:szCs w:val="20"/>
          <w:lang w:val="pt-BR"/>
        </w:rPr>
        <w:t xml:space="preserve">, evoluiu durante o meu </w:t>
      </w:r>
      <w:r w:rsidR="0089260C" w:rsidRPr="00846BDC">
        <w:rPr>
          <w:rFonts w:ascii="Palatino Linotype" w:hAnsi="Palatino Linotype"/>
          <w:sz w:val="20"/>
          <w:szCs w:val="20"/>
          <w:lang w:val="pt-BR"/>
        </w:rPr>
        <w:t xml:space="preserve">pós-doutoramento, e </w:t>
      </w:r>
      <w:r w:rsidR="000172B8">
        <w:rPr>
          <w:rFonts w:ascii="Palatino Linotype" w:hAnsi="Palatino Linotype"/>
          <w:sz w:val="20"/>
          <w:szCs w:val="20"/>
          <w:lang w:val="pt-BR"/>
        </w:rPr>
        <w:t>tem se consolidado durante a minha docência</w:t>
      </w:r>
      <w:r w:rsidR="00D36AA6">
        <w:rPr>
          <w:rFonts w:ascii="Palatino Linotype" w:hAnsi="Palatino Linotype"/>
          <w:sz w:val="20"/>
          <w:szCs w:val="20"/>
          <w:lang w:val="pt-BR"/>
        </w:rPr>
        <w:t xml:space="preserve"> no DCC-IME-USP.</w:t>
      </w:r>
      <w:r w:rsidR="00943B1F" w:rsidRPr="00846BDC">
        <w:rPr>
          <w:rFonts w:ascii="Palatino Linotype" w:hAnsi="Palatino Linotype"/>
          <w:sz w:val="20"/>
          <w:szCs w:val="20"/>
          <w:lang w:val="pt-BR"/>
        </w:rPr>
        <w:t xml:space="preserve"> </w:t>
      </w:r>
      <w:r w:rsidR="00D36AA6">
        <w:rPr>
          <w:rFonts w:ascii="Palatino Linotype" w:hAnsi="Palatino Linotype"/>
          <w:sz w:val="20"/>
          <w:szCs w:val="20"/>
          <w:lang w:val="pt-BR"/>
        </w:rPr>
        <w:t xml:space="preserve">Este documento descreve a linha principal de minha produção científica, incluindo projetos de meus orientandos, e resultados de projetos de colaborações nacionais e internacionais. Em anexo, </w:t>
      </w:r>
      <w:r w:rsidR="00E44D00">
        <w:rPr>
          <w:rFonts w:ascii="Palatino Linotype" w:hAnsi="Palatino Linotype"/>
          <w:sz w:val="20"/>
          <w:szCs w:val="20"/>
          <w:lang w:val="pt-BR"/>
        </w:rPr>
        <w:t>segue</w:t>
      </w:r>
      <w:r w:rsidR="00D36AA6">
        <w:rPr>
          <w:rFonts w:ascii="Palatino Linotype" w:hAnsi="Palatino Linotype"/>
          <w:sz w:val="20"/>
          <w:szCs w:val="20"/>
          <w:lang w:val="pt-BR"/>
        </w:rPr>
        <w:t xml:space="preserve"> cópia dos </w:t>
      </w:r>
      <w:r w:rsidR="00943BF9">
        <w:rPr>
          <w:rFonts w:ascii="Palatino Linotype" w:hAnsi="Palatino Linotype"/>
          <w:sz w:val="20"/>
          <w:szCs w:val="20"/>
          <w:lang w:val="pt-BR"/>
        </w:rPr>
        <w:t xml:space="preserve">principais </w:t>
      </w:r>
      <w:r w:rsidR="00D36AA6">
        <w:rPr>
          <w:rFonts w:ascii="Palatino Linotype" w:hAnsi="Palatino Linotype"/>
          <w:sz w:val="20"/>
          <w:szCs w:val="20"/>
          <w:lang w:val="pt-BR"/>
        </w:rPr>
        <w:t xml:space="preserve">artigos </w:t>
      </w:r>
      <w:r w:rsidR="00943BF9">
        <w:rPr>
          <w:rFonts w:ascii="Palatino Linotype" w:hAnsi="Palatino Linotype"/>
          <w:sz w:val="20"/>
          <w:szCs w:val="20"/>
          <w:lang w:val="pt-BR"/>
        </w:rPr>
        <w:t>que estão</w:t>
      </w:r>
      <w:r w:rsidR="00D36AA6">
        <w:rPr>
          <w:rFonts w:ascii="Palatino Linotype" w:hAnsi="Palatino Linotype"/>
          <w:sz w:val="20"/>
          <w:szCs w:val="20"/>
          <w:lang w:val="pt-BR"/>
        </w:rPr>
        <w:t xml:space="preserve"> </w:t>
      </w:r>
      <w:r w:rsidR="00E44D00">
        <w:rPr>
          <w:rFonts w:ascii="Palatino Linotype" w:hAnsi="Palatino Linotype"/>
          <w:sz w:val="20"/>
          <w:szCs w:val="20"/>
          <w:lang w:val="pt-BR"/>
        </w:rPr>
        <w:t xml:space="preserve">associados à </w:t>
      </w:r>
      <w:r w:rsidR="00D36AA6">
        <w:rPr>
          <w:rFonts w:ascii="Palatino Linotype" w:hAnsi="Palatino Linotype"/>
          <w:sz w:val="20"/>
          <w:szCs w:val="20"/>
          <w:lang w:val="pt-BR"/>
        </w:rPr>
        <w:t xml:space="preserve">minha trajetória em </w:t>
      </w:r>
      <w:r w:rsidR="000B22C2">
        <w:rPr>
          <w:rFonts w:ascii="Palatino Linotype" w:hAnsi="Palatino Linotype"/>
          <w:sz w:val="20"/>
          <w:szCs w:val="20"/>
          <w:lang w:val="pt-BR"/>
        </w:rPr>
        <w:t>medicina computacional.</w:t>
      </w:r>
    </w:p>
    <w:p w14:paraId="094FFC7A" w14:textId="77777777" w:rsidR="000172B8" w:rsidRDefault="000172B8" w:rsidP="00673D0B">
      <w:pPr>
        <w:spacing w:line="276" w:lineRule="auto"/>
        <w:jc w:val="both"/>
        <w:rPr>
          <w:rFonts w:ascii="Palatino Linotype" w:hAnsi="Palatino Linotype"/>
          <w:sz w:val="20"/>
          <w:szCs w:val="20"/>
          <w:lang w:val="pt-BR"/>
        </w:rPr>
      </w:pPr>
    </w:p>
    <w:p w14:paraId="6AC040DB" w14:textId="77777777" w:rsidR="004E791C" w:rsidRPr="00846BDC" w:rsidRDefault="004E791C" w:rsidP="00673D0B">
      <w:pPr>
        <w:spacing w:line="276" w:lineRule="auto"/>
        <w:jc w:val="both"/>
        <w:rPr>
          <w:rFonts w:ascii="Palatino Linotype" w:hAnsi="Palatino Linotype"/>
          <w:sz w:val="20"/>
          <w:szCs w:val="20"/>
          <w:lang w:val="pt-BR"/>
        </w:rPr>
      </w:pPr>
    </w:p>
    <w:p w14:paraId="4C0CC8F6" w14:textId="77777777" w:rsidR="00675868" w:rsidRPr="00846BDC" w:rsidRDefault="00675868" w:rsidP="00673D0B">
      <w:pPr>
        <w:spacing w:line="276" w:lineRule="auto"/>
        <w:jc w:val="both"/>
        <w:rPr>
          <w:rFonts w:ascii="Palatino Linotype" w:hAnsi="Palatino Linotype"/>
          <w:sz w:val="20"/>
          <w:szCs w:val="20"/>
          <w:lang w:val="pt-BR"/>
        </w:rPr>
      </w:pPr>
    </w:p>
    <w:p w14:paraId="3694ABD3" w14:textId="652BB23F" w:rsidR="00893E69" w:rsidRPr="00846BDC" w:rsidRDefault="00CC34FC" w:rsidP="00CC34FC">
      <w:pPr>
        <w:rPr>
          <w:rFonts w:ascii="Palatino Linotype" w:hAnsi="Palatino Linotype"/>
          <w:sz w:val="20"/>
          <w:szCs w:val="20"/>
          <w:lang w:val="pt-BR"/>
        </w:rPr>
      </w:pPr>
      <w:r w:rsidRPr="00846BDC">
        <w:rPr>
          <w:rFonts w:ascii="Palatino Linotype" w:hAnsi="Palatino Linotype"/>
          <w:sz w:val="20"/>
          <w:szCs w:val="20"/>
          <w:lang w:val="pt-BR"/>
        </w:rPr>
        <w:br w:type="page"/>
      </w:r>
    </w:p>
    <w:p w14:paraId="79BC412C" w14:textId="6B3BA034" w:rsidR="00893E69" w:rsidRPr="00846BDC" w:rsidRDefault="0059366E" w:rsidP="00752032">
      <w:pPr>
        <w:jc w:val="both"/>
        <w:rPr>
          <w:rFonts w:ascii="Palatino Linotype" w:hAnsi="Palatino Linotype"/>
          <w:b/>
          <w:sz w:val="28"/>
          <w:szCs w:val="28"/>
          <w:lang w:val="pt-BR"/>
        </w:rPr>
      </w:pPr>
      <w:r w:rsidRPr="00846BDC">
        <w:rPr>
          <w:rFonts w:ascii="Palatino Linotype" w:hAnsi="Palatino Linotype"/>
          <w:b/>
          <w:sz w:val="28"/>
          <w:szCs w:val="28"/>
          <w:lang w:val="pt-BR"/>
        </w:rPr>
        <w:lastRenderedPageBreak/>
        <w:t>Sumário</w:t>
      </w:r>
    </w:p>
    <w:p w14:paraId="3F151313" w14:textId="77777777" w:rsidR="004A6869" w:rsidRDefault="0059366E">
      <w:pPr>
        <w:pStyle w:val="TOC1"/>
        <w:tabs>
          <w:tab w:val="left" w:pos="350"/>
        </w:tabs>
        <w:rPr>
          <w:rFonts w:asciiTheme="minorHAnsi" w:hAnsiTheme="minorHAnsi"/>
          <w:b w:val="0"/>
          <w:sz w:val="24"/>
          <w:szCs w:val="24"/>
          <w:lang w:eastAsia="ja-JP"/>
        </w:rPr>
      </w:pPr>
      <w:r w:rsidRPr="00846BDC">
        <w:rPr>
          <w:sz w:val="20"/>
          <w:szCs w:val="20"/>
          <w:lang w:val="pt-BR"/>
        </w:rPr>
        <w:fldChar w:fldCharType="begin"/>
      </w:r>
      <w:r w:rsidRPr="00846BDC">
        <w:rPr>
          <w:sz w:val="20"/>
          <w:szCs w:val="20"/>
          <w:lang w:val="pt-BR"/>
        </w:rPr>
        <w:instrText xml:space="preserve"> TOC \o "1-3" </w:instrText>
      </w:r>
      <w:r w:rsidRPr="00846BDC">
        <w:rPr>
          <w:sz w:val="20"/>
          <w:szCs w:val="20"/>
          <w:lang w:val="pt-BR"/>
        </w:rPr>
        <w:fldChar w:fldCharType="separate"/>
      </w:r>
      <w:r w:rsidR="004A6869">
        <w:t>1</w:t>
      </w:r>
      <w:r w:rsidR="004A6869">
        <w:rPr>
          <w:rFonts w:asciiTheme="minorHAnsi" w:hAnsiTheme="minorHAnsi"/>
          <w:b w:val="0"/>
          <w:sz w:val="24"/>
          <w:szCs w:val="24"/>
          <w:lang w:eastAsia="ja-JP"/>
        </w:rPr>
        <w:tab/>
      </w:r>
      <w:r w:rsidR="004A6869">
        <w:t>Introdução</w:t>
      </w:r>
      <w:r w:rsidR="004A6869">
        <w:tab/>
      </w:r>
      <w:r w:rsidR="004A6869">
        <w:fldChar w:fldCharType="begin"/>
      </w:r>
      <w:r w:rsidR="004A6869">
        <w:instrText xml:space="preserve"> PAGEREF _Toc333850765 \h </w:instrText>
      </w:r>
      <w:r w:rsidR="004A6869">
        <w:fldChar w:fldCharType="separate"/>
      </w:r>
      <w:r w:rsidR="004A6869">
        <w:t>4</w:t>
      </w:r>
      <w:r w:rsidR="004A6869">
        <w:fldChar w:fldCharType="end"/>
      </w:r>
    </w:p>
    <w:p w14:paraId="26899027" w14:textId="77777777" w:rsidR="004A6869" w:rsidRDefault="004A6869">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Bases teóricas</w:t>
      </w:r>
      <w:r>
        <w:tab/>
      </w:r>
      <w:r>
        <w:fldChar w:fldCharType="begin"/>
      </w:r>
      <w:r>
        <w:instrText xml:space="preserve"> PAGEREF _Toc333850766 \h </w:instrText>
      </w:r>
      <w:r>
        <w:fldChar w:fldCharType="separate"/>
      </w:r>
      <w:r>
        <w:t>4</w:t>
      </w:r>
      <w:r>
        <w:fldChar w:fldCharType="end"/>
      </w:r>
    </w:p>
    <w:p w14:paraId="066BF041" w14:textId="77777777" w:rsidR="004A6869" w:rsidRDefault="004A6869">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Propagação de superfícies</w:t>
      </w:r>
      <w:r>
        <w:tab/>
      </w:r>
      <w:r>
        <w:fldChar w:fldCharType="begin"/>
      </w:r>
      <w:r>
        <w:instrText xml:space="preserve"> PAGEREF _Toc333850767 \h </w:instrText>
      </w:r>
      <w:r>
        <w:fldChar w:fldCharType="separate"/>
      </w:r>
      <w:r>
        <w:t>4</w:t>
      </w:r>
      <w:r>
        <w:fldChar w:fldCharType="end"/>
      </w:r>
    </w:p>
    <w:p w14:paraId="3ED4F5D6" w14:textId="77777777" w:rsidR="004A6869" w:rsidRDefault="004A6869">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Representação supertoroidal</w:t>
      </w:r>
      <w:r>
        <w:tab/>
      </w:r>
      <w:r>
        <w:fldChar w:fldCharType="begin"/>
      </w:r>
      <w:r>
        <w:instrText xml:space="preserve"> PAGEREF _Toc333850773 \h </w:instrText>
      </w:r>
      <w:r>
        <w:fldChar w:fldCharType="separate"/>
      </w:r>
      <w:r>
        <w:t>4</w:t>
      </w:r>
      <w:r>
        <w:fldChar w:fldCharType="end"/>
      </w:r>
    </w:p>
    <w:p w14:paraId="0AE7DECC" w14:textId="77777777" w:rsidR="004A6869" w:rsidRDefault="004A6869">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Aplicações</w:t>
      </w:r>
      <w:r>
        <w:tab/>
      </w:r>
      <w:r>
        <w:fldChar w:fldCharType="begin"/>
      </w:r>
      <w:r>
        <w:instrText xml:space="preserve"> PAGEREF _Toc333850774 \h </w:instrText>
      </w:r>
      <w:r>
        <w:fldChar w:fldCharType="separate"/>
      </w:r>
      <w:r>
        <w:t>7</w:t>
      </w:r>
      <w:r>
        <w:fldChar w:fldCharType="end"/>
      </w:r>
    </w:p>
    <w:p w14:paraId="7C5AF998" w14:textId="77777777" w:rsidR="004A6869" w:rsidRDefault="004A6869">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Transtornos Psiquiátricos</w:t>
      </w:r>
      <w:r>
        <w:tab/>
      </w:r>
      <w:r>
        <w:fldChar w:fldCharType="begin"/>
      </w:r>
      <w:r>
        <w:instrText xml:space="preserve"> PAGEREF _Toc333850775 \h </w:instrText>
      </w:r>
      <w:r>
        <w:fldChar w:fldCharType="separate"/>
      </w:r>
      <w:r>
        <w:t>7</w:t>
      </w:r>
      <w:r>
        <w:fldChar w:fldCharType="end"/>
      </w:r>
    </w:p>
    <w:p w14:paraId="492632FB" w14:textId="77777777" w:rsidR="004A6869" w:rsidRDefault="004A6869">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Sepse</w:t>
      </w:r>
      <w:r>
        <w:tab/>
      </w:r>
      <w:r>
        <w:fldChar w:fldCharType="begin"/>
      </w:r>
      <w:r>
        <w:instrText xml:space="preserve"> PAGEREF _Toc333850776 \h </w:instrText>
      </w:r>
      <w:r>
        <w:fldChar w:fldCharType="separate"/>
      </w:r>
      <w:r>
        <w:t>8</w:t>
      </w:r>
      <w:r>
        <w:fldChar w:fldCharType="end"/>
      </w:r>
    </w:p>
    <w:p w14:paraId="69647B51" w14:textId="77777777" w:rsidR="004A6869" w:rsidRDefault="004A6869">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Doenças Cardiovasculares</w:t>
      </w:r>
      <w:r>
        <w:tab/>
      </w:r>
      <w:r>
        <w:fldChar w:fldCharType="begin"/>
      </w:r>
      <w:r>
        <w:instrText xml:space="preserve"> PAGEREF _Toc333850778 \h </w:instrText>
      </w:r>
      <w:r>
        <w:fldChar w:fldCharType="separate"/>
      </w:r>
      <w:r>
        <w:t>8</w:t>
      </w:r>
      <w:r>
        <w:fldChar w:fldCharType="end"/>
      </w:r>
    </w:p>
    <w:p w14:paraId="4EDBBA0D" w14:textId="77777777" w:rsidR="004A6869" w:rsidRDefault="004A6869">
      <w:pPr>
        <w:pStyle w:val="TOC2"/>
        <w:tabs>
          <w:tab w:val="left" w:pos="730"/>
        </w:tabs>
        <w:rPr>
          <w:rFonts w:asciiTheme="minorHAnsi" w:hAnsiTheme="minorHAnsi"/>
          <w:sz w:val="24"/>
          <w:szCs w:val="24"/>
          <w:lang w:eastAsia="ja-JP"/>
        </w:rPr>
      </w:pPr>
      <w:r>
        <w:t>3.4</w:t>
      </w:r>
      <w:r>
        <w:rPr>
          <w:rFonts w:asciiTheme="minorHAnsi" w:hAnsiTheme="minorHAnsi"/>
          <w:sz w:val="24"/>
          <w:szCs w:val="24"/>
          <w:lang w:eastAsia="ja-JP"/>
        </w:rPr>
        <w:tab/>
      </w:r>
      <w:r>
        <w:t>Câncer</w:t>
      </w:r>
      <w:r>
        <w:tab/>
      </w:r>
      <w:r>
        <w:fldChar w:fldCharType="begin"/>
      </w:r>
      <w:r>
        <w:instrText xml:space="preserve"> PAGEREF _Toc333850779 \h </w:instrText>
      </w:r>
      <w:r>
        <w:fldChar w:fldCharType="separate"/>
      </w:r>
      <w:r>
        <w:t>8</w:t>
      </w:r>
      <w:r>
        <w:fldChar w:fldCharType="end"/>
      </w:r>
    </w:p>
    <w:p w14:paraId="5E7D6694" w14:textId="77777777" w:rsidR="004A6869" w:rsidRDefault="004A6869">
      <w:pPr>
        <w:pStyle w:val="TOC2"/>
        <w:tabs>
          <w:tab w:val="left" w:pos="730"/>
        </w:tabs>
        <w:rPr>
          <w:rFonts w:asciiTheme="minorHAnsi" w:hAnsiTheme="minorHAnsi"/>
          <w:sz w:val="24"/>
          <w:szCs w:val="24"/>
          <w:lang w:eastAsia="ja-JP"/>
        </w:rPr>
      </w:pPr>
      <w:r>
        <w:t>3.5</w:t>
      </w:r>
      <w:r>
        <w:rPr>
          <w:rFonts w:asciiTheme="minorHAnsi" w:hAnsiTheme="minorHAnsi"/>
          <w:sz w:val="24"/>
          <w:szCs w:val="24"/>
          <w:lang w:eastAsia="ja-JP"/>
        </w:rPr>
        <w:tab/>
      </w:r>
      <w:r>
        <w:t>Transtornos da Fala</w:t>
      </w:r>
      <w:r>
        <w:tab/>
      </w:r>
      <w:r>
        <w:fldChar w:fldCharType="begin"/>
      </w:r>
      <w:r>
        <w:instrText xml:space="preserve"> PAGEREF _Toc333850780 \h </w:instrText>
      </w:r>
      <w:r>
        <w:fldChar w:fldCharType="separate"/>
      </w:r>
      <w:r>
        <w:t>8</w:t>
      </w:r>
      <w:r>
        <w:fldChar w:fldCharType="end"/>
      </w:r>
    </w:p>
    <w:p w14:paraId="0BD51E26" w14:textId="77777777" w:rsidR="004A6869" w:rsidRDefault="004A6869">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Discussão</w:t>
      </w:r>
      <w:r>
        <w:tab/>
      </w:r>
      <w:r>
        <w:fldChar w:fldCharType="begin"/>
      </w:r>
      <w:r>
        <w:instrText xml:space="preserve"> PAGEREF _Toc333850781 \h </w:instrText>
      </w:r>
      <w:r>
        <w:fldChar w:fldCharType="separate"/>
      </w:r>
      <w:r>
        <w:t>8</w:t>
      </w:r>
      <w:r>
        <w:fldChar w:fldCharType="end"/>
      </w:r>
    </w:p>
    <w:p w14:paraId="09F25E3E" w14:textId="77777777" w:rsidR="004A6869" w:rsidRDefault="004A6869">
      <w:pPr>
        <w:pStyle w:val="TOC1"/>
        <w:rPr>
          <w:rFonts w:asciiTheme="minorHAnsi" w:hAnsiTheme="minorHAnsi"/>
          <w:b w:val="0"/>
          <w:sz w:val="24"/>
          <w:szCs w:val="24"/>
          <w:lang w:eastAsia="ja-JP"/>
        </w:rPr>
      </w:pPr>
      <w:r>
        <w:t>Referências</w:t>
      </w:r>
      <w:r>
        <w:tab/>
      </w:r>
      <w:r>
        <w:fldChar w:fldCharType="begin"/>
      </w:r>
      <w:r>
        <w:instrText xml:space="preserve"> PAGEREF _Toc333850782 \h </w:instrText>
      </w:r>
      <w:r>
        <w:fldChar w:fldCharType="separate"/>
      </w:r>
      <w:r>
        <w:t>8</w:t>
      </w:r>
      <w:r>
        <w:fldChar w:fldCharType="end"/>
      </w:r>
    </w:p>
    <w:p w14:paraId="32161A1C" w14:textId="77777777" w:rsidR="004A6869" w:rsidRDefault="004A6869">
      <w:pPr>
        <w:pStyle w:val="TOC1"/>
        <w:rPr>
          <w:rFonts w:asciiTheme="minorHAnsi" w:hAnsiTheme="minorHAnsi"/>
          <w:b w:val="0"/>
          <w:sz w:val="24"/>
          <w:szCs w:val="24"/>
          <w:lang w:eastAsia="ja-JP"/>
        </w:rPr>
      </w:pPr>
      <w:r>
        <w:t>Apêndice</w:t>
      </w:r>
      <w:r>
        <w:tab/>
      </w:r>
      <w:r>
        <w:fldChar w:fldCharType="begin"/>
      </w:r>
      <w:r>
        <w:instrText xml:space="preserve"> PAGEREF _Toc333850783 \h </w:instrText>
      </w:r>
      <w:r>
        <w:fldChar w:fldCharType="separate"/>
      </w:r>
      <w:r>
        <w:t>8</w:t>
      </w:r>
      <w:r>
        <w:fldChar w:fldCharType="end"/>
      </w:r>
    </w:p>
    <w:p w14:paraId="4F3FAA1E" w14:textId="77777777" w:rsidR="00752032" w:rsidRPr="00846BDC" w:rsidRDefault="0059366E" w:rsidP="00752032">
      <w:pPr>
        <w:jc w:val="both"/>
        <w:rPr>
          <w:rFonts w:ascii="Palatino Linotype" w:hAnsi="Palatino Linotype"/>
          <w:sz w:val="20"/>
          <w:szCs w:val="20"/>
          <w:lang w:val="pt-BR"/>
        </w:rPr>
      </w:pPr>
      <w:r w:rsidRPr="00846BDC">
        <w:rPr>
          <w:rFonts w:ascii="Palatino Linotype" w:hAnsi="Palatino Linotype"/>
          <w:sz w:val="20"/>
          <w:szCs w:val="20"/>
          <w:lang w:val="pt-BR"/>
        </w:rPr>
        <w:fldChar w:fldCharType="end"/>
      </w:r>
    </w:p>
    <w:p w14:paraId="47BE8279" w14:textId="77777777" w:rsidR="00893E69" w:rsidRPr="00846BDC" w:rsidRDefault="00893E69">
      <w:pPr>
        <w:rPr>
          <w:rFonts w:ascii="Palatino Linotype" w:hAnsi="Palatino Linotype"/>
          <w:sz w:val="20"/>
          <w:szCs w:val="20"/>
          <w:lang w:val="pt-BR"/>
        </w:rPr>
      </w:pPr>
      <w:r w:rsidRPr="00846BDC">
        <w:rPr>
          <w:rFonts w:ascii="Palatino Linotype" w:hAnsi="Palatino Linotype"/>
          <w:sz w:val="20"/>
          <w:szCs w:val="20"/>
          <w:lang w:val="pt-BR"/>
        </w:rPr>
        <w:br w:type="page"/>
      </w:r>
    </w:p>
    <w:p w14:paraId="74F4485A" w14:textId="46A85D4C" w:rsidR="00630167" w:rsidRPr="00846BDC" w:rsidRDefault="00A449D3" w:rsidP="00A449D3">
      <w:pPr>
        <w:pStyle w:val="Memorial-Style"/>
        <w:numPr>
          <w:ilvl w:val="0"/>
          <w:numId w:val="0"/>
        </w:numPr>
        <w:ind w:left="431" w:hanging="431"/>
        <w:rPr>
          <w:sz w:val="24"/>
        </w:rPr>
      </w:pPr>
      <w:r>
        <w:rPr>
          <w:sz w:val="24"/>
        </w:rPr>
        <w:t>Preâmbulo</w:t>
      </w:r>
    </w:p>
    <w:p w14:paraId="7E85771A" w14:textId="265158E0" w:rsidR="00FB7D65" w:rsidRPr="00846BDC"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846BDC">
        <w:rPr>
          <w:rFonts w:ascii="Palatino Linotype" w:hAnsi="Palatino Linotype"/>
          <w:b/>
          <w:position w:val="-2"/>
          <w:sz w:val="65"/>
          <w:szCs w:val="20"/>
          <w:lang w:val="pt-BR"/>
        </w:rPr>
        <w:t>D</w:t>
      </w:r>
    </w:p>
    <w:p w14:paraId="68B64334" w14:textId="77777777" w:rsidR="00121F4A" w:rsidRDefault="0046345E" w:rsidP="00121F4A">
      <w:pPr>
        <w:pStyle w:val="ListParagraph"/>
        <w:spacing w:after="240" w:line="276" w:lineRule="auto"/>
        <w:ind w:left="0"/>
        <w:contextualSpacing w:val="0"/>
        <w:jc w:val="both"/>
        <w:rPr>
          <w:rFonts w:ascii="Palatino Linotype" w:hAnsi="Palatino Linotype"/>
          <w:sz w:val="20"/>
          <w:szCs w:val="20"/>
          <w:lang w:val="pt-BR"/>
        </w:rPr>
      </w:pPr>
      <w:r w:rsidRPr="00846BDC">
        <w:rPr>
          <w:rFonts w:ascii="Palatino Linotype" w:hAnsi="Palatino Linotype"/>
          <w:caps/>
          <w:sz w:val="20"/>
          <w:szCs w:val="20"/>
          <w:lang w:val="pt-BR"/>
        </w:rPr>
        <w:t>e acordo com</w:t>
      </w:r>
      <w:r w:rsidRPr="00846BDC">
        <w:rPr>
          <w:rFonts w:ascii="Palatino Linotype" w:hAnsi="Palatino Linotype"/>
          <w:sz w:val="20"/>
          <w:szCs w:val="20"/>
          <w:lang w:val="pt-BR"/>
        </w:rPr>
        <w:t xml:space="preserve"> </w:t>
      </w:r>
      <w:r w:rsidR="00585DAD" w:rsidRPr="00846BDC">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w:t>
      </w:r>
      <w:r w:rsidR="00931FCE" w:rsidRPr="00846BDC">
        <w:rPr>
          <w:rFonts w:ascii="Palatino Linotype" w:hAnsi="Palatino Linotype"/>
          <w:sz w:val="20"/>
          <w:szCs w:val="20"/>
          <w:lang w:val="pt-BR"/>
        </w:rPr>
        <w:t>Com o</w:t>
      </w:r>
      <w:r w:rsidR="006D069B" w:rsidRPr="00846BDC">
        <w:rPr>
          <w:rFonts w:ascii="Palatino Linotype" w:hAnsi="Palatino Linotype"/>
          <w:sz w:val="20"/>
          <w:szCs w:val="20"/>
          <w:lang w:val="pt-BR"/>
        </w:rPr>
        <w:t xml:space="preserve"> aumento da expectativa de vida e consequente aumento da população,</w:t>
      </w:r>
      <w:r w:rsidR="00931FCE" w:rsidRPr="00846BDC">
        <w:rPr>
          <w:rFonts w:ascii="Palatino Linotype" w:hAnsi="Palatino Linotype"/>
          <w:sz w:val="20"/>
          <w:szCs w:val="20"/>
          <w:lang w:val="pt-BR"/>
        </w:rPr>
        <w:t xml:space="preserve"> </w:t>
      </w:r>
      <w:r w:rsidR="0077667A" w:rsidRPr="00846BDC">
        <w:rPr>
          <w:rFonts w:ascii="Palatino Linotype" w:hAnsi="Palatino Linotype"/>
          <w:sz w:val="20"/>
          <w:szCs w:val="20"/>
          <w:lang w:val="pt-BR"/>
        </w:rPr>
        <w:t xml:space="preserve">a detecção e </w:t>
      </w:r>
      <w:r w:rsidR="004E1EBF" w:rsidRPr="00846BDC">
        <w:rPr>
          <w:rFonts w:ascii="Palatino Linotype" w:hAnsi="Palatino Linotype"/>
          <w:sz w:val="20"/>
          <w:szCs w:val="20"/>
          <w:lang w:val="pt-BR"/>
        </w:rPr>
        <w:t xml:space="preserve">o </w:t>
      </w:r>
      <w:r w:rsidR="00A359B3" w:rsidRPr="00846BDC">
        <w:rPr>
          <w:rFonts w:ascii="Palatino Linotype" w:hAnsi="Palatino Linotype"/>
          <w:sz w:val="20"/>
          <w:szCs w:val="20"/>
          <w:lang w:val="pt-BR"/>
        </w:rPr>
        <w:t>diagnóstico precoce de doenças</w:t>
      </w:r>
      <w:r w:rsidR="003501EC">
        <w:rPr>
          <w:rFonts w:ascii="Palatino Linotype" w:hAnsi="Palatino Linotype"/>
          <w:sz w:val="20"/>
          <w:szCs w:val="20"/>
          <w:lang w:val="pt-BR"/>
        </w:rPr>
        <w:t xml:space="preserve"> se tornaram imprescindíveis</w:t>
      </w:r>
      <w:r w:rsidR="004E1EBF" w:rsidRPr="00846BDC">
        <w:rPr>
          <w:rFonts w:ascii="Palatino Linotype" w:hAnsi="Palatino Linotype"/>
          <w:sz w:val="20"/>
          <w:szCs w:val="20"/>
          <w:lang w:val="pt-BR"/>
        </w:rPr>
        <w:t xml:space="preserve"> para a conservação da qu</w:t>
      </w:r>
      <w:r w:rsidR="00415CB4" w:rsidRPr="00846BDC">
        <w:rPr>
          <w:rFonts w:ascii="Palatino Linotype" w:hAnsi="Palatino Linotype"/>
          <w:sz w:val="20"/>
          <w:szCs w:val="20"/>
          <w:lang w:val="pt-BR"/>
        </w:rPr>
        <w:t xml:space="preserve">alidade </w:t>
      </w:r>
      <w:r w:rsidR="006D069B" w:rsidRPr="00846BDC">
        <w:rPr>
          <w:rFonts w:ascii="Palatino Linotype" w:hAnsi="Palatino Linotype"/>
          <w:sz w:val="20"/>
          <w:szCs w:val="20"/>
          <w:lang w:val="pt-BR"/>
        </w:rPr>
        <w:t>e diminuição de custos com programas de saúde</w:t>
      </w:r>
      <w:r w:rsidR="00646E0F">
        <w:rPr>
          <w:rFonts w:ascii="Palatino Linotype" w:hAnsi="Palatino Linotype"/>
          <w:sz w:val="20"/>
          <w:szCs w:val="20"/>
          <w:lang w:val="pt-BR"/>
        </w:rPr>
        <w:t xml:space="preserve">. </w:t>
      </w:r>
      <w:r w:rsidR="00601B58">
        <w:rPr>
          <w:rFonts w:ascii="Palatino Linotype" w:hAnsi="Palatino Linotype"/>
          <w:sz w:val="20"/>
          <w:szCs w:val="20"/>
          <w:lang w:val="pt-BR"/>
        </w:rPr>
        <w:t xml:space="preserve">Esta maior longevidade também está, em parte, ligada à própria evolução das </w:t>
      </w:r>
      <w:r w:rsidR="00601B58" w:rsidRPr="00DF5FC1">
        <w:rPr>
          <w:rFonts w:ascii="Palatino Linotype" w:hAnsi="Palatino Linotype"/>
          <w:sz w:val="20"/>
          <w:szCs w:val="20"/>
          <w:lang w:val="pt-BR"/>
        </w:rPr>
        <w:t>técnicas de diagnóstico</w:t>
      </w:r>
      <w:r w:rsidR="00601B58">
        <w:rPr>
          <w:rFonts w:ascii="Palatino Linotype" w:hAnsi="Palatino Linotype"/>
          <w:sz w:val="20"/>
          <w:szCs w:val="20"/>
          <w:lang w:val="pt-BR"/>
        </w:rPr>
        <w:t xml:space="preserve"> em m</w:t>
      </w:r>
      <w:r w:rsidR="00601B58" w:rsidRPr="00DF5FC1">
        <w:rPr>
          <w:rFonts w:ascii="Palatino Linotype" w:hAnsi="Palatino Linotype"/>
          <w:sz w:val="20"/>
          <w:szCs w:val="20"/>
          <w:lang w:val="pt-BR"/>
        </w:rPr>
        <w:t>edicina, em especial o diagnóstico por</w:t>
      </w:r>
      <w:r w:rsidR="00601B58">
        <w:rPr>
          <w:rFonts w:ascii="Palatino Linotype" w:hAnsi="Palatino Linotype"/>
          <w:sz w:val="20"/>
          <w:szCs w:val="20"/>
          <w:lang w:val="pt-BR"/>
        </w:rPr>
        <w:t xml:space="preserve"> imagem. </w:t>
      </w:r>
      <w:r w:rsidR="005129A9" w:rsidRPr="005129A9">
        <w:rPr>
          <w:rFonts w:ascii="Palatino Linotype" w:hAnsi="Palatino Linotype"/>
          <w:sz w:val="20"/>
          <w:szCs w:val="20"/>
          <w:lang w:val="pt-BR"/>
        </w:rPr>
        <w:t>D</w:t>
      </w:r>
      <w:r w:rsidR="005129A9">
        <w:rPr>
          <w:rFonts w:ascii="Palatino Linotype" w:hAnsi="Palatino Linotype"/>
          <w:sz w:val="20"/>
          <w:szCs w:val="20"/>
          <w:lang w:val="pt-BR"/>
        </w:rPr>
        <w:t xml:space="preserve">esde </w:t>
      </w:r>
      <w:r w:rsidR="005129A9" w:rsidRPr="005129A9">
        <w:rPr>
          <w:rFonts w:ascii="Palatino Linotype" w:hAnsi="Palatino Linotype"/>
          <w:sz w:val="20"/>
          <w:szCs w:val="20"/>
          <w:lang w:val="pt-BR"/>
        </w:rPr>
        <w:t xml:space="preserve">a </w:t>
      </w:r>
      <w:r w:rsidR="005129A9">
        <w:rPr>
          <w:rFonts w:ascii="Palatino Linotype" w:hAnsi="Palatino Linotype"/>
          <w:sz w:val="20"/>
          <w:szCs w:val="20"/>
          <w:lang w:val="pt-BR"/>
        </w:rPr>
        <w:t>invenção</w:t>
      </w:r>
      <w:r w:rsidR="005129A9" w:rsidRPr="005129A9">
        <w:rPr>
          <w:rFonts w:ascii="Palatino Linotype" w:hAnsi="Palatino Linotype"/>
          <w:sz w:val="20"/>
          <w:szCs w:val="20"/>
          <w:lang w:val="pt-BR"/>
        </w:rPr>
        <w:t xml:space="preserve"> dos </w:t>
      </w:r>
      <w:r w:rsidR="005129A9">
        <w:rPr>
          <w:rFonts w:ascii="Palatino Linotype" w:hAnsi="Palatino Linotype"/>
          <w:sz w:val="20"/>
          <w:szCs w:val="20"/>
          <w:lang w:val="pt-BR"/>
        </w:rPr>
        <w:t>primeiros equipamentos de raios X</w:t>
      </w:r>
      <w:r w:rsidR="005129A9" w:rsidRPr="005129A9">
        <w:rPr>
          <w:rFonts w:ascii="Palatino Linotype" w:hAnsi="Palatino Linotype"/>
          <w:sz w:val="20"/>
          <w:szCs w:val="20"/>
          <w:lang w:val="pt-BR"/>
        </w:rPr>
        <w:t xml:space="preserve"> </w:t>
      </w:r>
      <w:r w:rsidR="000E5C24">
        <w:rPr>
          <w:rFonts w:ascii="Palatino Linotype" w:hAnsi="Palatino Linotype"/>
          <w:sz w:val="20"/>
          <w:szCs w:val="20"/>
          <w:lang w:val="pt-BR"/>
        </w:rPr>
        <w:t xml:space="preserve">na virada do século XIX </w:t>
      </w:r>
      <w:r w:rsidR="005129A9" w:rsidRPr="005129A9">
        <w:rPr>
          <w:rFonts w:ascii="Palatino Linotype" w:hAnsi="Palatino Linotype"/>
          <w:sz w:val="20"/>
          <w:szCs w:val="20"/>
          <w:lang w:val="pt-BR"/>
        </w:rPr>
        <w:t xml:space="preserve">até os dias de hoje, a tecnologia </w:t>
      </w:r>
      <w:r w:rsidR="003501EC">
        <w:rPr>
          <w:rFonts w:ascii="Palatino Linotype" w:hAnsi="Palatino Linotype"/>
          <w:sz w:val="20"/>
          <w:szCs w:val="20"/>
          <w:lang w:val="pt-BR"/>
        </w:rPr>
        <w:t>diagnóstica</w:t>
      </w:r>
      <w:r w:rsidR="005129A9">
        <w:rPr>
          <w:rFonts w:ascii="Palatino Linotype" w:hAnsi="Palatino Linotype"/>
          <w:sz w:val="20"/>
          <w:szCs w:val="20"/>
          <w:lang w:val="pt-BR"/>
        </w:rPr>
        <w:t xml:space="preserve"> </w:t>
      </w:r>
      <w:r w:rsidR="000E5C24">
        <w:rPr>
          <w:rFonts w:ascii="Palatino Linotype" w:hAnsi="Palatino Linotype"/>
          <w:sz w:val="20"/>
          <w:szCs w:val="20"/>
          <w:lang w:val="pt-BR"/>
        </w:rPr>
        <w:t xml:space="preserve">por imagem </w:t>
      </w:r>
      <w:r w:rsidR="00601B58">
        <w:rPr>
          <w:rFonts w:ascii="Palatino Linotype" w:hAnsi="Palatino Linotype"/>
          <w:sz w:val="20"/>
          <w:szCs w:val="20"/>
          <w:lang w:val="pt-BR"/>
        </w:rPr>
        <w:t>tem mudado</w:t>
      </w:r>
      <w:r w:rsidR="005129A9" w:rsidRPr="005129A9">
        <w:rPr>
          <w:rFonts w:ascii="Palatino Linotype" w:hAnsi="Palatino Linotype"/>
          <w:sz w:val="20"/>
          <w:szCs w:val="20"/>
          <w:lang w:val="pt-BR"/>
        </w:rPr>
        <w:t xml:space="preserve"> </w:t>
      </w:r>
      <w:r w:rsidR="00601B58">
        <w:rPr>
          <w:rFonts w:ascii="Palatino Linotype" w:hAnsi="Palatino Linotype"/>
          <w:sz w:val="20"/>
          <w:szCs w:val="20"/>
          <w:lang w:val="pt-BR"/>
        </w:rPr>
        <w:t xml:space="preserve">radicalmente </w:t>
      </w:r>
      <w:r w:rsidR="003501EC">
        <w:rPr>
          <w:rFonts w:ascii="Palatino Linotype" w:hAnsi="Palatino Linotype"/>
          <w:sz w:val="20"/>
          <w:szCs w:val="20"/>
          <w:lang w:val="pt-BR"/>
        </w:rPr>
        <w:t xml:space="preserve">a medicina. </w:t>
      </w:r>
    </w:p>
    <w:p w14:paraId="3A688088" w14:textId="456A3D4D" w:rsidR="00121F4A" w:rsidRDefault="003501EC" w:rsidP="00121F4A">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Atualmente, c</w:t>
      </w:r>
      <w:r w:rsidR="00FB2141">
        <w:rPr>
          <w:rFonts w:ascii="Palatino Linotype" w:hAnsi="Palatino Linotype"/>
          <w:sz w:val="20"/>
          <w:szCs w:val="20"/>
          <w:lang w:val="pt-BR"/>
        </w:rPr>
        <w:t xml:space="preserve">om a popularização de </w:t>
      </w:r>
      <w:r w:rsidR="000068A3">
        <w:rPr>
          <w:rFonts w:ascii="Palatino Linotype" w:hAnsi="Palatino Linotype"/>
          <w:sz w:val="20"/>
          <w:szCs w:val="20"/>
          <w:lang w:val="pt-BR"/>
        </w:rPr>
        <w:t>modernos</w:t>
      </w:r>
      <w:r w:rsidR="00FB2141">
        <w:rPr>
          <w:rFonts w:ascii="Palatino Linotype" w:hAnsi="Palatino Linotype"/>
          <w:sz w:val="20"/>
          <w:szCs w:val="20"/>
          <w:lang w:val="pt-BR"/>
        </w:rPr>
        <w:t xml:space="preserve"> exames</w:t>
      </w:r>
      <w:r>
        <w:rPr>
          <w:rFonts w:ascii="Palatino Linotype" w:hAnsi="Palatino Linotype"/>
          <w:sz w:val="20"/>
          <w:szCs w:val="20"/>
          <w:lang w:val="pt-BR"/>
        </w:rPr>
        <w:t xml:space="preserve"> de imagem</w:t>
      </w:r>
      <w:r w:rsidR="00FB2141">
        <w:rPr>
          <w:rFonts w:ascii="Palatino Linotype" w:hAnsi="Palatino Linotype"/>
          <w:sz w:val="20"/>
          <w:szCs w:val="20"/>
          <w:lang w:val="pt-BR"/>
        </w:rPr>
        <w:t xml:space="preserve">, mais sensíveis e reprodutíveis, uma vasta quantidade de informações tem sido </w:t>
      </w:r>
      <w:r>
        <w:rPr>
          <w:rFonts w:ascii="Palatino Linotype" w:hAnsi="Palatino Linotype"/>
          <w:sz w:val="20"/>
          <w:szCs w:val="20"/>
          <w:lang w:val="pt-BR"/>
        </w:rPr>
        <w:t xml:space="preserve">produzida diariamente. A análise desta vasta quantidade de informações médicas </w:t>
      </w:r>
      <w:r w:rsidR="009C0FEC">
        <w:rPr>
          <w:rFonts w:ascii="Palatino Linotype" w:hAnsi="Palatino Linotype"/>
          <w:sz w:val="20"/>
          <w:szCs w:val="20"/>
          <w:lang w:val="pt-BR"/>
        </w:rPr>
        <w:t>tem</w:t>
      </w:r>
      <w:r>
        <w:rPr>
          <w:rFonts w:ascii="Palatino Linotype" w:hAnsi="Palatino Linotype"/>
          <w:sz w:val="20"/>
          <w:szCs w:val="20"/>
          <w:lang w:val="pt-BR"/>
        </w:rPr>
        <w:t xml:space="preserve"> </w:t>
      </w:r>
      <w:r w:rsidR="00E44D00">
        <w:rPr>
          <w:rFonts w:ascii="Palatino Linotype" w:hAnsi="Palatino Linotype"/>
          <w:sz w:val="20"/>
          <w:szCs w:val="20"/>
          <w:lang w:val="pt-BR"/>
        </w:rPr>
        <w:t xml:space="preserve">o </w:t>
      </w:r>
      <w:r>
        <w:rPr>
          <w:rFonts w:ascii="Palatino Linotype" w:hAnsi="Palatino Linotype"/>
          <w:sz w:val="20"/>
          <w:szCs w:val="20"/>
          <w:lang w:val="pt-BR"/>
        </w:rPr>
        <w:t>potencial de revelar o estado de saúde de populações</w:t>
      </w:r>
      <w:r w:rsidR="009C0FEC">
        <w:rPr>
          <w:rFonts w:ascii="Palatino Linotype" w:hAnsi="Palatino Linotype"/>
          <w:sz w:val="20"/>
          <w:szCs w:val="20"/>
          <w:lang w:val="pt-BR"/>
        </w:rPr>
        <w:t xml:space="preserve"> e </w:t>
      </w:r>
      <w:r w:rsidR="000068A3">
        <w:rPr>
          <w:rFonts w:ascii="Palatino Linotype" w:hAnsi="Palatino Linotype"/>
          <w:sz w:val="20"/>
          <w:szCs w:val="20"/>
          <w:lang w:val="pt-BR"/>
        </w:rPr>
        <w:t>aprimorar</w:t>
      </w:r>
      <w:r w:rsidR="00E44D00">
        <w:rPr>
          <w:rFonts w:ascii="Palatino Linotype" w:hAnsi="Palatino Linotype"/>
          <w:sz w:val="20"/>
          <w:szCs w:val="20"/>
          <w:lang w:val="pt-BR"/>
        </w:rPr>
        <w:t xml:space="preserve"> políticas de saúde.</w:t>
      </w:r>
      <w:r>
        <w:rPr>
          <w:rFonts w:ascii="Palatino Linotype" w:hAnsi="Palatino Linotype"/>
          <w:sz w:val="20"/>
          <w:szCs w:val="20"/>
          <w:lang w:val="pt-BR"/>
        </w:rPr>
        <w:t xml:space="preserve"> </w:t>
      </w:r>
      <w:r w:rsidR="009C0FEC">
        <w:rPr>
          <w:rFonts w:ascii="Palatino Linotype" w:hAnsi="Palatino Linotype"/>
          <w:sz w:val="20"/>
          <w:szCs w:val="20"/>
          <w:lang w:val="pt-BR"/>
        </w:rPr>
        <w:t>Contudo, m</w:t>
      </w:r>
      <w:r>
        <w:rPr>
          <w:rFonts w:ascii="Palatino Linotype" w:hAnsi="Palatino Linotype"/>
          <w:sz w:val="20"/>
          <w:szCs w:val="20"/>
          <w:lang w:val="pt-BR"/>
        </w:rPr>
        <w:t>esm</w:t>
      </w:r>
      <w:r w:rsidR="009C0FEC">
        <w:rPr>
          <w:rFonts w:ascii="Palatino Linotype" w:hAnsi="Palatino Linotype"/>
          <w:sz w:val="20"/>
          <w:szCs w:val="20"/>
          <w:lang w:val="pt-BR"/>
        </w:rPr>
        <w:t>o com recentes desenvolvimentos tecnológicos</w:t>
      </w:r>
      <w:r>
        <w:rPr>
          <w:rFonts w:ascii="Palatino Linotype" w:hAnsi="Palatino Linotype"/>
          <w:sz w:val="20"/>
          <w:szCs w:val="20"/>
          <w:lang w:val="pt-BR"/>
        </w:rPr>
        <w:t xml:space="preserve">, como a computação móvel e </w:t>
      </w:r>
      <w:r w:rsidR="00224AAE">
        <w:rPr>
          <w:rFonts w:ascii="Palatino Linotype" w:hAnsi="Palatino Linotype"/>
          <w:sz w:val="20"/>
          <w:szCs w:val="20"/>
          <w:lang w:val="pt-BR"/>
        </w:rPr>
        <w:t xml:space="preserve">a computação </w:t>
      </w:r>
      <w:r>
        <w:rPr>
          <w:rFonts w:ascii="Palatino Linotype" w:hAnsi="Palatino Linotype"/>
          <w:sz w:val="20"/>
          <w:szCs w:val="20"/>
          <w:lang w:val="pt-BR"/>
        </w:rPr>
        <w:t>em nuvem, a gr</w:t>
      </w:r>
      <w:r w:rsidR="009C0FEC">
        <w:rPr>
          <w:rFonts w:ascii="Palatino Linotype" w:hAnsi="Palatino Linotype"/>
          <w:sz w:val="20"/>
          <w:szCs w:val="20"/>
          <w:lang w:val="pt-BR"/>
        </w:rPr>
        <w:t xml:space="preserve">ande variabilidade </w:t>
      </w:r>
      <w:r w:rsidR="00DD6E30">
        <w:rPr>
          <w:rFonts w:ascii="Palatino Linotype" w:hAnsi="Palatino Linotype"/>
          <w:sz w:val="20"/>
          <w:szCs w:val="20"/>
          <w:lang w:val="pt-BR"/>
        </w:rPr>
        <w:t>destes</w:t>
      </w:r>
      <w:r>
        <w:rPr>
          <w:rFonts w:ascii="Palatino Linotype" w:hAnsi="Palatino Linotype"/>
          <w:sz w:val="20"/>
          <w:szCs w:val="20"/>
          <w:lang w:val="pt-BR"/>
        </w:rPr>
        <w:t xml:space="preserve"> </w:t>
      </w:r>
      <w:r w:rsidR="009C0FEC">
        <w:rPr>
          <w:rFonts w:ascii="Palatino Linotype" w:hAnsi="Palatino Linotype"/>
          <w:sz w:val="20"/>
          <w:szCs w:val="20"/>
          <w:lang w:val="pt-BR"/>
        </w:rPr>
        <w:t>dados</w:t>
      </w:r>
      <w:r>
        <w:rPr>
          <w:rFonts w:ascii="Palatino Linotype" w:hAnsi="Palatino Linotype"/>
          <w:sz w:val="20"/>
          <w:szCs w:val="20"/>
          <w:lang w:val="pt-BR"/>
        </w:rPr>
        <w:t xml:space="preserve">, </w:t>
      </w:r>
      <w:r w:rsidR="009C0FEC">
        <w:rPr>
          <w:rFonts w:ascii="Palatino Linotype" w:hAnsi="Palatino Linotype"/>
          <w:sz w:val="20"/>
          <w:szCs w:val="20"/>
          <w:lang w:val="pt-BR"/>
        </w:rPr>
        <w:t xml:space="preserve">que podem </w:t>
      </w:r>
      <w:r w:rsidR="002D3BA5">
        <w:rPr>
          <w:rFonts w:ascii="Palatino Linotype" w:hAnsi="Palatino Linotype"/>
          <w:sz w:val="20"/>
          <w:szCs w:val="20"/>
          <w:lang w:val="pt-BR"/>
        </w:rPr>
        <w:t>ser de</w:t>
      </w:r>
      <w:r>
        <w:rPr>
          <w:rFonts w:ascii="Palatino Linotype" w:hAnsi="Palatino Linotype"/>
          <w:sz w:val="20"/>
          <w:szCs w:val="20"/>
          <w:lang w:val="pt-BR"/>
        </w:rPr>
        <w:t xml:space="preserve"> origem fisiológica, metabólica, </w:t>
      </w:r>
      <w:r w:rsidR="00224AAE">
        <w:rPr>
          <w:rFonts w:ascii="Palatino Linotype" w:hAnsi="Palatino Linotype"/>
          <w:sz w:val="20"/>
          <w:szCs w:val="20"/>
          <w:lang w:val="pt-BR"/>
        </w:rPr>
        <w:t>genética</w:t>
      </w:r>
      <w:r>
        <w:rPr>
          <w:rFonts w:ascii="Palatino Linotype" w:hAnsi="Palatino Linotype"/>
          <w:sz w:val="20"/>
          <w:szCs w:val="20"/>
          <w:lang w:val="pt-BR"/>
        </w:rPr>
        <w:t xml:space="preserve"> </w:t>
      </w:r>
      <w:r w:rsidR="00224AAE">
        <w:rPr>
          <w:rFonts w:ascii="Palatino Linotype" w:hAnsi="Palatino Linotype"/>
          <w:sz w:val="20"/>
          <w:szCs w:val="20"/>
          <w:lang w:val="pt-BR"/>
        </w:rPr>
        <w:t xml:space="preserve">e demográfica, </w:t>
      </w:r>
      <w:r w:rsidR="009C0FEC">
        <w:rPr>
          <w:rFonts w:ascii="Palatino Linotype" w:hAnsi="Palatino Linotype"/>
          <w:sz w:val="20"/>
          <w:szCs w:val="20"/>
          <w:lang w:val="pt-BR"/>
        </w:rPr>
        <w:t xml:space="preserve">torna a tarefa de análise de tais informações algo </w:t>
      </w:r>
      <w:r w:rsidR="002D3BA5">
        <w:rPr>
          <w:rFonts w:ascii="Palatino Linotype" w:hAnsi="Palatino Linotype"/>
          <w:sz w:val="20"/>
          <w:szCs w:val="20"/>
          <w:lang w:val="pt-BR"/>
        </w:rPr>
        <w:t>realmente desafiador</w:t>
      </w:r>
      <w:r w:rsidR="009C0FEC">
        <w:rPr>
          <w:rFonts w:ascii="Palatino Linotype" w:hAnsi="Palatino Linotype"/>
          <w:sz w:val="20"/>
          <w:szCs w:val="20"/>
          <w:lang w:val="pt-BR"/>
        </w:rPr>
        <w:t xml:space="preserve">. </w:t>
      </w:r>
      <w:r w:rsidR="002D3BA5">
        <w:rPr>
          <w:rFonts w:ascii="Palatino Linotype" w:hAnsi="Palatino Linotype"/>
          <w:sz w:val="20"/>
          <w:szCs w:val="20"/>
          <w:lang w:val="pt-BR"/>
        </w:rPr>
        <w:t xml:space="preserve">Este tem sido cerne da minha pesquisa, ou seja, o desenvolvimento de metodologias de </w:t>
      </w:r>
      <w:r w:rsidR="00F04527">
        <w:rPr>
          <w:rFonts w:ascii="Palatino Linotype" w:hAnsi="Palatino Linotype"/>
          <w:sz w:val="20"/>
          <w:szCs w:val="20"/>
          <w:lang w:val="pt-BR"/>
        </w:rPr>
        <w:t xml:space="preserve">processamento e </w:t>
      </w:r>
      <w:r w:rsidR="002D3BA5">
        <w:rPr>
          <w:rFonts w:ascii="Palatino Linotype" w:hAnsi="Palatino Linotype"/>
          <w:sz w:val="20"/>
          <w:szCs w:val="20"/>
          <w:lang w:val="pt-BR"/>
        </w:rPr>
        <w:t>análise de informações médicas para fins de diagnóstico de doenças. Enquanto no início da minha carreira, a minha atenção foi dada principalmente à análise de imagens, mais recentemente, essa trajetória</w:t>
      </w:r>
      <w:r w:rsidR="00F04527">
        <w:rPr>
          <w:rFonts w:ascii="Palatino Linotype" w:hAnsi="Palatino Linotype"/>
          <w:sz w:val="20"/>
          <w:szCs w:val="20"/>
          <w:lang w:val="pt-BR"/>
        </w:rPr>
        <w:t xml:space="preserve"> tem levado à aná</w:t>
      </w:r>
      <w:r w:rsidR="002D3BA5">
        <w:rPr>
          <w:rFonts w:ascii="Palatino Linotype" w:hAnsi="Palatino Linotype"/>
          <w:sz w:val="20"/>
          <w:szCs w:val="20"/>
          <w:lang w:val="pt-BR"/>
        </w:rPr>
        <w:t xml:space="preserve">lise de informações </w:t>
      </w:r>
      <w:r w:rsidR="00F04527">
        <w:rPr>
          <w:rFonts w:ascii="Palatino Linotype" w:hAnsi="Palatino Linotype"/>
          <w:sz w:val="20"/>
          <w:szCs w:val="20"/>
          <w:lang w:val="pt-BR"/>
        </w:rPr>
        <w:t xml:space="preserve">de diferentes naturezas, como </w:t>
      </w:r>
      <w:r w:rsidR="002D3BA5">
        <w:rPr>
          <w:rFonts w:ascii="Palatino Linotype" w:hAnsi="Palatino Linotype"/>
          <w:sz w:val="20"/>
          <w:szCs w:val="20"/>
          <w:lang w:val="pt-BR"/>
        </w:rPr>
        <w:t>genéticas</w:t>
      </w:r>
      <w:r w:rsidR="00121F4A">
        <w:rPr>
          <w:rFonts w:ascii="Palatino Linotype" w:hAnsi="Palatino Linotype"/>
          <w:sz w:val="20"/>
          <w:szCs w:val="20"/>
          <w:lang w:val="pt-BR"/>
        </w:rPr>
        <w:t xml:space="preserve"> e textuais, </w:t>
      </w:r>
      <w:r w:rsidR="00F04527">
        <w:rPr>
          <w:rFonts w:ascii="Palatino Linotype" w:hAnsi="Palatino Linotype"/>
          <w:sz w:val="20"/>
          <w:szCs w:val="20"/>
          <w:lang w:val="pt-BR"/>
        </w:rPr>
        <w:t xml:space="preserve">fruto </w:t>
      </w:r>
      <w:r w:rsidR="00121F4A">
        <w:rPr>
          <w:rFonts w:ascii="Palatino Linotype" w:hAnsi="Palatino Linotype"/>
          <w:sz w:val="20"/>
          <w:szCs w:val="20"/>
          <w:lang w:val="pt-BR"/>
        </w:rPr>
        <w:t xml:space="preserve">de colaborações e </w:t>
      </w:r>
      <w:r w:rsidR="00F04527">
        <w:rPr>
          <w:rFonts w:ascii="Palatino Linotype" w:hAnsi="Palatino Linotype"/>
          <w:sz w:val="20"/>
          <w:szCs w:val="20"/>
          <w:lang w:val="pt-BR"/>
        </w:rPr>
        <w:t>orientações</w:t>
      </w:r>
      <w:r w:rsidR="00121F4A">
        <w:rPr>
          <w:rFonts w:ascii="Palatino Linotype" w:hAnsi="Palatino Linotype"/>
          <w:sz w:val="20"/>
          <w:szCs w:val="20"/>
          <w:lang w:val="pt-BR"/>
        </w:rPr>
        <w:t xml:space="preserve"> de alunos. </w:t>
      </w:r>
    </w:p>
    <w:p w14:paraId="083577C9" w14:textId="38028D4E" w:rsidR="002E0069" w:rsidRPr="009C42C8" w:rsidRDefault="00121F4A"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 xml:space="preserve">A seguir, traço </w:t>
      </w:r>
      <w:r w:rsidR="00F04527">
        <w:rPr>
          <w:rFonts w:ascii="Palatino Linotype" w:hAnsi="Palatino Linotype"/>
          <w:sz w:val="20"/>
          <w:szCs w:val="20"/>
          <w:lang w:val="pt-BR"/>
        </w:rPr>
        <w:t xml:space="preserve">inicialmente </w:t>
      </w:r>
      <w:r>
        <w:rPr>
          <w:rFonts w:ascii="Palatino Linotype" w:hAnsi="Palatino Linotype"/>
          <w:sz w:val="20"/>
          <w:szCs w:val="20"/>
          <w:lang w:val="pt-BR"/>
        </w:rPr>
        <w:t>um panorama de minha produção principal em pesquisa</w:t>
      </w:r>
      <w:r w:rsidR="00F04527">
        <w:rPr>
          <w:rFonts w:ascii="Palatino Linotype" w:hAnsi="Palatino Linotype"/>
          <w:sz w:val="20"/>
          <w:szCs w:val="20"/>
          <w:lang w:val="pt-BR"/>
        </w:rPr>
        <w:t>, situando-a</w:t>
      </w:r>
      <w:r>
        <w:rPr>
          <w:rFonts w:ascii="Palatino Linotype" w:hAnsi="Palatino Linotype"/>
          <w:sz w:val="20"/>
          <w:szCs w:val="20"/>
          <w:lang w:val="pt-BR"/>
        </w:rPr>
        <w:t xml:space="preserve"> </w:t>
      </w:r>
      <w:r w:rsidR="00F04527">
        <w:rPr>
          <w:rFonts w:ascii="Palatino Linotype" w:hAnsi="Palatino Linotype"/>
          <w:sz w:val="20"/>
          <w:szCs w:val="20"/>
          <w:lang w:val="pt-BR"/>
        </w:rPr>
        <w:t>como parte de</w:t>
      </w:r>
      <w:r>
        <w:rPr>
          <w:rFonts w:ascii="Palatino Linotype" w:hAnsi="Palatino Linotype"/>
          <w:sz w:val="20"/>
          <w:szCs w:val="20"/>
          <w:lang w:val="pt-BR"/>
        </w:rPr>
        <w:t xml:space="preserve"> </w:t>
      </w:r>
      <w:r w:rsidR="00F04527">
        <w:rPr>
          <w:rFonts w:ascii="Palatino Linotype" w:hAnsi="Palatino Linotype"/>
          <w:sz w:val="20"/>
          <w:szCs w:val="20"/>
          <w:lang w:val="pt-BR"/>
        </w:rPr>
        <w:t xml:space="preserve">uma </w:t>
      </w:r>
      <w:r>
        <w:rPr>
          <w:rFonts w:ascii="Palatino Linotype" w:hAnsi="Palatino Linotype"/>
          <w:sz w:val="20"/>
          <w:szCs w:val="20"/>
          <w:lang w:val="pt-BR"/>
        </w:rPr>
        <w:t xml:space="preserve">disciplina </w:t>
      </w:r>
      <w:r w:rsidR="00F04527">
        <w:rPr>
          <w:rFonts w:ascii="Palatino Linotype" w:hAnsi="Palatino Linotype"/>
          <w:sz w:val="20"/>
          <w:szCs w:val="20"/>
          <w:lang w:val="pt-BR"/>
        </w:rPr>
        <w:t>em emergência</w:t>
      </w:r>
      <w:r>
        <w:rPr>
          <w:rFonts w:ascii="Palatino Linotype" w:hAnsi="Palatino Linotype"/>
          <w:sz w:val="20"/>
          <w:szCs w:val="20"/>
          <w:lang w:val="pt-BR"/>
        </w:rPr>
        <w:t xml:space="preserve">, </w:t>
      </w:r>
      <w:r w:rsidR="00F04527">
        <w:rPr>
          <w:rFonts w:ascii="Palatino Linotype" w:hAnsi="Palatino Linotype"/>
          <w:sz w:val="20"/>
          <w:szCs w:val="20"/>
          <w:lang w:val="pt-BR"/>
        </w:rPr>
        <w:t xml:space="preserve">a </w:t>
      </w:r>
      <w:r>
        <w:rPr>
          <w:rFonts w:ascii="Palatino Linotype" w:hAnsi="Palatino Linotype"/>
          <w:sz w:val="20"/>
          <w:szCs w:val="20"/>
          <w:lang w:val="pt-BR"/>
        </w:rPr>
        <w:t xml:space="preserve">medicina computacional. </w:t>
      </w:r>
      <w:r w:rsidR="00F04527">
        <w:rPr>
          <w:rFonts w:ascii="Palatino Linotype" w:hAnsi="Palatino Linotype"/>
          <w:sz w:val="20"/>
          <w:szCs w:val="20"/>
          <w:lang w:val="pt-BR"/>
        </w:rPr>
        <w:t>A medicina computacional reúne profissionais com conhecimentos nas mais diversas áreas, que unem exatas e biológicas no desenvolvimento da saúde humana, através</w:t>
      </w:r>
      <w:r>
        <w:rPr>
          <w:rFonts w:ascii="Palatino Linotype" w:hAnsi="Palatino Linotype"/>
          <w:sz w:val="20"/>
          <w:szCs w:val="20"/>
          <w:lang w:val="pt-BR"/>
        </w:rPr>
        <w:t xml:space="preserve"> </w:t>
      </w:r>
      <w:r w:rsidR="00F04527">
        <w:rPr>
          <w:rFonts w:ascii="Palatino Linotype" w:hAnsi="Palatino Linotype"/>
          <w:sz w:val="20"/>
          <w:szCs w:val="20"/>
          <w:lang w:val="pt-BR"/>
        </w:rPr>
        <w:t>da criação de</w:t>
      </w:r>
      <w:r>
        <w:rPr>
          <w:rFonts w:ascii="Palatino Linotype" w:hAnsi="Palatino Linotype"/>
          <w:sz w:val="20"/>
          <w:szCs w:val="20"/>
          <w:lang w:val="pt-BR"/>
        </w:rPr>
        <w:t xml:space="preserve"> programas preventivos</w:t>
      </w:r>
      <w:r w:rsidR="00F04527">
        <w:rPr>
          <w:rFonts w:ascii="Palatino Linotype" w:hAnsi="Palatino Linotype"/>
          <w:sz w:val="20"/>
          <w:szCs w:val="20"/>
          <w:lang w:val="pt-BR"/>
        </w:rPr>
        <w:t xml:space="preserve"> </w:t>
      </w:r>
      <w:r>
        <w:rPr>
          <w:rFonts w:ascii="Palatino Linotype" w:hAnsi="Palatino Linotype"/>
          <w:sz w:val="20"/>
          <w:szCs w:val="20"/>
          <w:lang w:val="pt-BR"/>
        </w:rPr>
        <w:t>e custo</w:t>
      </w:r>
      <w:r w:rsidR="00F04527">
        <w:rPr>
          <w:rFonts w:ascii="Palatino Linotype" w:hAnsi="Palatino Linotype"/>
          <w:sz w:val="20"/>
          <w:szCs w:val="20"/>
          <w:lang w:val="pt-BR"/>
        </w:rPr>
        <w:t>-</w:t>
      </w:r>
      <w:r>
        <w:rPr>
          <w:rFonts w:ascii="Palatino Linotype" w:hAnsi="Palatino Linotype"/>
          <w:sz w:val="20"/>
          <w:szCs w:val="20"/>
          <w:lang w:val="pt-BR"/>
        </w:rPr>
        <w:t>efetivos</w:t>
      </w:r>
      <w:r w:rsidR="008F19FC">
        <w:rPr>
          <w:rFonts w:ascii="Palatino Linotype" w:hAnsi="Palatino Linotype"/>
          <w:sz w:val="20"/>
          <w:szCs w:val="20"/>
          <w:lang w:val="pt-BR"/>
        </w:rPr>
        <w:t>,</w:t>
      </w:r>
      <w:r>
        <w:rPr>
          <w:rFonts w:ascii="Palatino Linotype" w:hAnsi="Palatino Linotype"/>
          <w:sz w:val="20"/>
          <w:szCs w:val="20"/>
          <w:lang w:val="pt-BR"/>
        </w:rPr>
        <w:t xml:space="preserve"> </w:t>
      </w:r>
      <w:r w:rsidR="008F19FC">
        <w:rPr>
          <w:rFonts w:ascii="Palatino Linotype" w:hAnsi="Palatino Linotype"/>
          <w:sz w:val="20"/>
          <w:szCs w:val="20"/>
          <w:lang w:val="pt-BR"/>
        </w:rPr>
        <w:t xml:space="preserve">na </w:t>
      </w:r>
      <w:r>
        <w:rPr>
          <w:rFonts w:ascii="Palatino Linotype" w:hAnsi="Palatino Linotype"/>
          <w:sz w:val="20"/>
          <w:szCs w:val="20"/>
          <w:lang w:val="pt-BR"/>
        </w:rPr>
        <w:t>melhorar</w:t>
      </w:r>
      <w:r w:rsidR="008F19FC">
        <w:rPr>
          <w:rFonts w:ascii="Palatino Linotype" w:hAnsi="Palatino Linotype"/>
          <w:sz w:val="20"/>
          <w:szCs w:val="20"/>
          <w:lang w:val="pt-BR"/>
        </w:rPr>
        <w:t>ia do</w:t>
      </w:r>
      <w:r>
        <w:rPr>
          <w:rFonts w:ascii="Palatino Linotype" w:hAnsi="Palatino Linotype"/>
          <w:sz w:val="20"/>
          <w:szCs w:val="20"/>
          <w:lang w:val="pt-BR"/>
        </w:rPr>
        <w:t xml:space="preserve"> ferrament</w:t>
      </w:r>
      <w:r w:rsidR="008F19FC">
        <w:rPr>
          <w:rFonts w:ascii="Palatino Linotype" w:hAnsi="Palatino Linotype"/>
          <w:sz w:val="20"/>
          <w:szCs w:val="20"/>
          <w:lang w:val="pt-BR"/>
        </w:rPr>
        <w:t>al diagnó</w:t>
      </w:r>
      <w:r w:rsidR="00F04527">
        <w:rPr>
          <w:rFonts w:ascii="Palatino Linotype" w:hAnsi="Palatino Linotype"/>
          <w:sz w:val="20"/>
          <w:szCs w:val="20"/>
          <w:lang w:val="pt-BR"/>
        </w:rPr>
        <w:t>stico</w:t>
      </w:r>
      <w:r>
        <w:rPr>
          <w:rFonts w:ascii="Palatino Linotype" w:hAnsi="Palatino Linotype"/>
          <w:sz w:val="20"/>
          <w:szCs w:val="20"/>
          <w:lang w:val="pt-BR"/>
        </w:rPr>
        <w:t xml:space="preserve"> e </w:t>
      </w:r>
      <w:r w:rsidR="008F19FC">
        <w:rPr>
          <w:rFonts w:ascii="Palatino Linotype" w:hAnsi="Palatino Linotype"/>
          <w:sz w:val="20"/>
          <w:szCs w:val="20"/>
          <w:lang w:val="pt-BR"/>
        </w:rPr>
        <w:t>incluindo política</w:t>
      </w:r>
      <w:r>
        <w:rPr>
          <w:rFonts w:ascii="Palatino Linotype" w:hAnsi="Palatino Linotype"/>
          <w:sz w:val="20"/>
          <w:szCs w:val="20"/>
          <w:lang w:val="pt-BR"/>
        </w:rPr>
        <w:t>s socioeconômicas que tenham um impacto positivo como um</w:t>
      </w:r>
      <w:r w:rsidR="00F04527">
        <w:rPr>
          <w:rFonts w:ascii="Palatino Linotype" w:hAnsi="Palatino Linotype"/>
          <w:sz w:val="20"/>
          <w:szCs w:val="20"/>
          <w:lang w:val="pt-BR"/>
        </w:rPr>
        <w:t xml:space="preserve"> </w:t>
      </w:r>
      <w:r>
        <w:rPr>
          <w:rFonts w:ascii="Palatino Linotype" w:hAnsi="Palatino Linotype"/>
          <w:sz w:val="20"/>
          <w:szCs w:val="20"/>
          <w:lang w:val="pt-BR"/>
        </w:rPr>
        <w:t>todo.</w:t>
      </w:r>
      <w:r w:rsidR="00F04527">
        <w:rPr>
          <w:rFonts w:ascii="Palatino Linotype" w:hAnsi="Palatino Linotype"/>
          <w:sz w:val="20"/>
          <w:szCs w:val="20"/>
          <w:lang w:val="pt-BR"/>
        </w:rPr>
        <w:t xml:space="preserve"> </w:t>
      </w:r>
      <w:r w:rsidR="008F19FC">
        <w:rPr>
          <w:rFonts w:ascii="Palatino Linotype" w:hAnsi="Palatino Linotype"/>
          <w:sz w:val="20"/>
          <w:szCs w:val="20"/>
          <w:lang w:val="pt-BR"/>
        </w:rPr>
        <w:t>Em seguida, discuto as principais aplicações na área médicas. (Falar sobre a diversidade).</w:t>
      </w:r>
      <w:r w:rsidR="009C42C8">
        <w:rPr>
          <w:rFonts w:ascii="Palatino Linotype" w:hAnsi="Palatino Linotype"/>
          <w:sz w:val="20"/>
          <w:szCs w:val="20"/>
          <w:lang w:val="pt-BR"/>
        </w:rPr>
        <w:t xml:space="preserve"> </w:t>
      </w:r>
      <w:r w:rsidR="001B3016" w:rsidRPr="00846BDC">
        <w:rPr>
          <w:rFonts w:ascii="Palatino Linotype" w:hAnsi="Palatino Linotype"/>
          <w:sz w:val="20"/>
          <w:szCs w:val="20"/>
          <w:lang w:val="pt-BR"/>
        </w:rPr>
        <w:t>Gostaria de r</w:t>
      </w:r>
      <w:r w:rsidR="00313209" w:rsidRPr="00846BDC">
        <w:rPr>
          <w:rFonts w:ascii="Palatino Linotype" w:hAnsi="Palatino Linotype"/>
          <w:sz w:val="20"/>
          <w:szCs w:val="20"/>
          <w:lang w:val="pt-BR"/>
        </w:rPr>
        <w:t xml:space="preserve">essaltar </w:t>
      </w:r>
      <w:r w:rsidR="001B3016" w:rsidRPr="00846BDC">
        <w:rPr>
          <w:rFonts w:ascii="Palatino Linotype" w:hAnsi="Palatino Linotype"/>
          <w:sz w:val="20"/>
          <w:szCs w:val="20"/>
          <w:lang w:val="pt-BR"/>
        </w:rPr>
        <w:t xml:space="preserve">que </w:t>
      </w:r>
      <w:r w:rsidR="00313209" w:rsidRPr="00846BDC">
        <w:rPr>
          <w:rFonts w:ascii="Palatino Linotype" w:hAnsi="Palatino Linotype"/>
          <w:sz w:val="20"/>
          <w:szCs w:val="20"/>
          <w:lang w:val="pt-BR"/>
        </w:rPr>
        <w:t>a saúd</w:t>
      </w:r>
      <w:r w:rsidR="001B3016" w:rsidRPr="00846BDC">
        <w:rPr>
          <w:rFonts w:ascii="Palatino Linotype" w:hAnsi="Palatino Linotype"/>
          <w:sz w:val="20"/>
          <w:szCs w:val="20"/>
          <w:lang w:val="pt-BR"/>
        </w:rPr>
        <w:t>e é o fio condutor de minha pesquisa,</w:t>
      </w:r>
      <w:r w:rsidR="009C42C8">
        <w:rPr>
          <w:rFonts w:ascii="Palatino Linotype" w:hAnsi="Palatino Linotype"/>
          <w:sz w:val="20"/>
          <w:szCs w:val="20"/>
          <w:lang w:val="pt-BR"/>
        </w:rPr>
        <w:t xml:space="preserve"> </w:t>
      </w:r>
      <w:r w:rsidR="001B3016" w:rsidRPr="00846BDC">
        <w:rPr>
          <w:rFonts w:ascii="Palatino Linotype" w:hAnsi="Palatino Linotype"/>
          <w:sz w:val="20"/>
          <w:szCs w:val="20"/>
          <w:lang w:val="pt-BR"/>
        </w:rPr>
        <w:t>onde tenho atuado no desenvolvimento de metodologias de imagens com aplicações diagnóstico de transtornos psiquiátricos, doenças cardiovasculares, seps</w:t>
      </w:r>
      <w:r w:rsidR="009C42C8">
        <w:rPr>
          <w:rFonts w:ascii="Palatino Linotype" w:hAnsi="Palatino Linotype"/>
          <w:sz w:val="20"/>
          <w:szCs w:val="20"/>
          <w:lang w:val="pt-BR"/>
        </w:rPr>
        <w:t>e, câncer e transtornos da fala, sob a ótica de um professional em medicina computacio</w:t>
      </w:r>
      <w:bookmarkStart w:id="0" w:name="_GoBack"/>
      <w:bookmarkEnd w:id="0"/>
      <w:r w:rsidR="009C42C8">
        <w:rPr>
          <w:rFonts w:ascii="Palatino Linotype" w:hAnsi="Palatino Linotype"/>
          <w:sz w:val="20"/>
          <w:szCs w:val="20"/>
          <w:lang w:val="pt-BR"/>
        </w:rPr>
        <w:t>nal.</w:t>
      </w:r>
      <w:r w:rsidR="001B3016" w:rsidRPr="00846BDC">
        <w:rPr>
          <w:rFonts w:ascii="Palatino Linotype" w:hAnsi="Palatino Linotype"/>
          <w:sz w:val="20"/>
          <w:szCs w:val="20"/>
          <w:lang w:val="pt-BR"/>
        </w:rPr>
        <w:t xml:space="preserve"> </w:t>
      </w:r>
      <w:r w:rsidR="00F927CC" w:rsidRPr="00F927CC">
        <w:rPr>
          <w:rFonts w:ascii="Palatino Linotype" w:hAnsi="Palatino Linotype"/>
          <w:b/>
          <w:sz w:val="20"/>
          <w:szCs w:val="20"/>
          <w:lang w:val="pt-BR"/>
        </w:rPr>
        <w:t>Lens of a computacional medicine professional.</w:t>
      </w:r>
    </w:p>
    <w:p w14:paraId="4DC1004E" w14:textId="77777777" w:rsidR="00646E0F" w:rsidRDefault="00646E0F" w:rsidP="00744DCD">
      <w:pPr>
        <w:pStyle w:val="ListParagraph"/>
        <w:spacing w:after="240" w:line="276" w:lineRule="auto"/>
        <w:ind w:left="0"/>
        <w:contextualSpacing w:val="0"/>
        <w:jc w:val="both"/>
        <w:rPr>
          <w:rFonts w:ascii="Palatino Linotype" w:hAnsi="Palatino Linotype"/>
          <w:b/>
          <w:sz w:val="20"/>
          <w:szCs w:val="20"/>
          <w:lang w:val="pt-BR"/>
        </w:rPr>
      </w:pPr>
    </w:p>
    <w:p w14:paraId="11EF86D7" w14:textId="77777777" w:rsidR="00646E0F" w:rsidRPr="00646E0F" w:rsidRDefault="00646E0F" w:rsidP="00646E0F">
      <w:pPr>
        <w:pStyle w:val="ListParagraph"/>
        <w:spacing w:after="240" w:line="276" w:lineRule="auto"/>
        <w:jc w:val="both"/>
        <w:rPr>
          <w:rFonts w:ascii="Palatino Linotype" w:hAnsi="Palatino Linotype"/>
          <w:sz w:val="20"/>
          <w:szCs w:val="20"/>
          <w:lang w:val="pt-BR"/>
        </w:rPr>
      </w:pPr>
      <w:r w:rsidRPr="00646E0F">
        <w:rPr>
          <w:rFonts w:ascii="Palatino Linotype" w:hAnsi="Palatino Linotype"/>
          <w:sz w:val="20"/>
          <w:szCs w:val="20"/>
          <w:lang w:val="pt-BR"/>
        </w:rPr>
        <w:t>is an emerging discipline devoted to the development of quantitative approaches for understanding the mechanisms, diagnosis and treatment of human disease through applications of mathematics, engineering and computational science. The core approach of CM is to develop computational models of the molecular biology, physiology, and anatomy of disease, and apply these models to improve patient care. CM approaches can provide insight into and across many areas of biology, including genetics, genomics, molecular networks, cellular and tissue physiology, organ systems, and whole body pharmacology. CM is distinct from Computational Biology in its focus on human health, disease, and treatment; translation to and application in the clinic is a near-term goal of all CM research. Applications of CM are as broad as Medicine itself, and include: identification of optimal drugs using associated genomic and proteomic biomarkers; discovery of image-based biomarkers for diagnosis and prognosis; design and dynamic adjustment of individualized non-drug therapies such as deep brain stimulation, cardiac stimulation, and cochlear implants; modeling and learning from patient EHR data to improve patient outcomes and efficiency of care; optimization of healthcare policy decisions by quantitative analysis; and more. CM is one of the pillars of the University’s Strategic Initiative in Individualized Health. This field will continue to grow and to have a transformative impact on human health. CM research at ICM is sub-divided into four key areas:</w:t>
      </w:r>
    </w:p>
    <w:p w14:paraId="2D14A1E6" w14:textId="77777777" w:rsidR="00646E0F" w:rsidRPr="00646E0F" w:rsidRDefault="00646E0F" w:rsidP="00646E0F">
      <w:pPr>
        <w:pStyle w:val="ListParagraph"/>
        <w:spacing w:after="240" w:line="276" w:lineRule="auto"/>
        <w:jc w:val="both"/>
        <w:rPr>
          <w:rFonts w:ascii="Palatino Linotype" w:hAnsi="Palatino Linotype"/>
          <w:sz w:val="20"/>
          <w:szCs w:val="20"/>
          <w:lang w:val="pt-BR"/>
        </w:rPr>
      </w:pPr>
    </w:p>
    <w:p w14:paraId="0B93CC73" w14:textId="77777777" w:rsidR="00646E0F" w:rsidRPr="00646E0F" w:rsidRDefault="00646E0F" w:rsidP="00646E0F">
      <w:pPr>
        <w:pStyle w:val="ListParagraph"/>
        <w:spacing w:after="240" w:line="276" w:lineRule="auto"/>
        <w:jc w:val="both"/>
        <w:rPr>
          <w:rFonts w:ascii="Palatino Linotype" w:hAnsi="Palatino Linotype"/>
          <w:sz w:val="20"/>
          <w:szCs w:val="20"/>
          <w:lang w:val="pt-BR"/>
        </w:rPr>
      </w:pPr>
      <w:r w:rsidRPr="00646E0F">
        <w:rPr>
          <w:rFonts w:ascii="Palatino Linotype" w:hAnsi="Palatino Linotype"/>
          <w:sz w:val="20"/>
          <w:szCs w:val="20"/>
          <w:lang w:val="pt-BR"/>
        </w:rPr>
        <w:t>Computational Anatomy</w:t>
      </w:r>
    </w:p>
    <w:p w14:paraId="40170DBA" w14:textId="77777777" w:rsidR="00646E0F" w:rsidRPr="00646E0F" w:rsidRDefault="00646E0F" w:rsidP="00646E0F">
      <w:pPr>
        <w:pStyle w:val="ListParagraph"/>
        <w:spacing w:after="240" w:line="276" w:lineRule="auto"/>
        <w:jc w:val="both"/>
        <w:rPr>
          <w:rFonts w:ascii="Palatino Linotype" w:hAnsi="Palatino Linotype"/>
          <w:sz w:val="20"/>
          <w:szCs w:val="20"/>
          <w:lang w:val="pt-BR"/>
        </w:rPr>
      </w:pPr>
      <w:r w:rsidRPr="00646E0F">
        <w:rPr>
          <w:rFonts w:ascii="Palatino Linotype" w:hAnsi="Palatino Linotype"/>
          <w:sz w:val="20"/>
          <w:szCs w:val="20"/>
          <w:lang w:val="pt-BR"/>
        </w:rPr>
        <w:t>Computational Molecular Medicine</w:t>
      </w:r>
    </w:p>
    <w:p w14:paraId="4F766A04" w14:textId="77777777" w:rsidR="00646E0F" w:rsidRPr="00646E0F" w:rsidRDefault="00646E0F" w:rsidP="00646E0F">
      <w:pPr>
        <w:pStyle w:val="ListParagraph"/>
        <w:spacing w:after="240" w:line="276" w:lineRule="auto"/>
        <w:jc w:val="both"/>
        <w:rPr>
          <w:rFonts w:ascii="Palatino Linotype" w:hAnsi="Palatino Linotype"/>
          <w:sz w:val="20"/>
          <w:szCs w:val="20"/>
          <w:lang w:val="pt-BR"/>
        </w:rPr>
      </w:pPr>
      <w:r w:rsidRPr="00646E0F">
        <w:rPr>
          <w:rFonts w:ascii="Palatino Linotype" w:hAnsi="Palatino Linotype"/>
          <w:sz w:val="20"/>
          <w:szCs w:val="20"/>
          <w:lang w:val="pt-BR"/>
        </w:rPr>
        <w:t>Computational Physiological Medicine</w:t>
      </w:r>
    </w:p>
    <w:p w14:paraId="0035938C" w14:textId="0CCE064E" w:rsidR="00646E0F" w:rsidRPr="00F927CC" w:rsidRDefault="00646E0F" w:rsidP="00646E0F">
      <w:pPr>
        <w:pStyle w:val="ListParagraph"/>
        <w:spacing w:after="240" w:line="276" w:lineRule="auto"/>
        <w:ind w:left="0"/>
        <w:contextualSpacing w:val="0"/>
        <w:jc w:val="both"/>
        <w:rPr>
          <w:rFonts w:ascii="Palatino Linotype" w:hAnsi="Palatino Linotype"/>
          <w:b/>
          <w:sz w:val="20"/>
          <w:szCs w:val="20"/>
          <w:lang w:val="pt-BR"/>
        </w:rPr>
      </w:pPr>
      <w:r w:rsidRPr="00646E0F">
        <w:rPr>
          <w:rFonts w:ascii="Palatino Linotype" w:hAnsi="Palatino Linotype"/>
          <w:b/>
          <w:sz w:val="20"/>
          <w:szCs w:val="20"/>
          <w:lang w:val="pt-BR"/>
        </w:rPr>
        <w:t>Computational Healthcare</w:t>
      </w:r>
    </w:p>
    <w:p w14:paraId="6BC3384F" w14:textId="2C9B418E" w:rsidR="00264394" w:rsidRDefault="0099096B" w:rsidP="00264394">
      <w:pPr>
        <w:pStyle w:val="Memorial-Style"/>
        <w:rPr>
          <w:sz w:val="24"/>
          <w:szCs w:val="24"/>
        </w:rPr>
      </w:pPr>
      <w:r>
        <w:rPr>
          <w:sz w:val="24"/>
          <w:szCs w:val="24"/>
        </w:rPr>
        <w:t>Medicina Computacional: Da</w:t>
      </w:r>
      <w:r w:rsidR="000D3C55">
        <w:rPr>
          <w:sz w:val="24"/>
          <w:szCs w:val="24"/>
        </w:rPr>
        <w:t xml:space="preserve"> </w:t>
      </w:r>
      <w:r w:rsidR="00A449D3">
        <w:rPr>
          <w:sz w:val="24"/>
          <w:szCs w:val="24"/>
        </w:rPr>
        <w:t xml:space="preserve">Teoria para </w:t>
      </w:r>
      <w:r>
        <w:rPr>
          <w:sz w:val="24"/>
          <w:szCs w:val="24"/>
        </w:rPr>
        <w:t xml:space="preserve">a </w:t>
      </w:r>
      <w:r w:rsidR="00347FF6">
        <w:rPr>
          <w:sz w:val="24"/>
          <w:szCs w:val="24"/>
        </w:rPr>
        <w:t>Prática</w:t>
      </w:r>
    </w:p>
    <w:p w14:paraId="24709029" w14:textId="51672F0F" w:rsidR="00A449D3" w:rsidRDefault="00A449D3" w:rsidP="00A449D3">
      <w:pPr>
        <w:pStyle w:val="Memorial-Style"/>
        <w:numPr>
          <w:ilvl w:val="0"/>
          <w:numId w:val="0"/>
        </w:numPr>
        <w:rPr>
          <w:b w:val="0"/>
          <w:sz w:val="22"/>
          <w:szCs w:val="24"/>
        </w:rPr>
      </w:pPr>
      <w:r w:rsidRPr="00A449D3">
        <w:rPr>
          <w:b w:val="0"/>
          <w:sz w:val="22"/>
          <w:szCs w:val="24"/>
          <w:highlight w:val="yellow"/>
        </w:rPr>
        <w:t>MPJ-CM</w:t>
      </w:r>
      <w:r w:rsidR="00347FF6">
        <w:rPr>
          <w:b w:val="0"/>
          <w:sz w:val="22"/>
          <w:szCs w:val="24"/>
        </w:rPr>
        <w:t xml:space="preserve"> (translação)</w:t>
      </w:r>
      <w:r w:rsidR="006B14D5">
        <w:rPr>
          <w:b w:val="0"/>
          <w:sz w:val="22"/>
          <w:szCs w:val="24"/>
        </w:rPr>
        <w:t xml:space="preserve">. </w:t>
      </w:r>
    </w:p>
    <w:p w14:paraId="309938C1" w14:textId="38E54679" w:rsidR="008C0678" w:rsidRDefault="008C0678" w:rsidP="00A449D3">
      <w:pPr>
        <w:pStyle w:val="Memorial-Style"/>
        <w:numPr>
          <w:ilvl w:val="0"/>
          <w:numId w:val="0"/>
        </w:numPr>
        <w:rPr>
          <w:b w:val="0"/>
          <w:sz w:val="22"/>
          <w:szCs w:val="24"/>
        </w:rPr>
      </w:pPr>
      <w:r>
        <w:rPr>
          <w:b w:val="0"/>
          <w:sz w:val="22"/>
          <w:szCs w:val="24"/>
        </w:rPr>
        <w:t>Computational developments makes us use this theory.</w:t>
      </w:r>
    </w:p>
    <w:p w14:paraId="6A42BAD5" w14:textId="1E5CAC33" w:rsidR="00726A0D" w:rsidRDefault="00726A0D" w:rsidP="00726A0D">
      <w:pPr>
        <w:widowControl w:val="0"/>
        <w:autoSpaceDE w:val="0"/>
        <w:autoSpaceDN w:val="0"/>
        <w:adjustRightInd w:val="0"/>
        <w:spacing w:after="120" w:line="360" w:lineRule="auto"/>
        <w:jc w:val="both"/>
        <w:rPr>
          <w:rFonts w:ascii="Arial" w:hAnsi="Arial" w:cs="Arial"/>
          <w:color w:val="393939"/>
          <w:sz w:val="20"/>
          <w:szCs w:val="20"/>
        </w:rPr>
      </w:pPr>
      <w:r>
        <w:rPr>
          <w:rFonts w:ascii="Arial" w:hAnsi="Arial" w:cs="Arial"/>
          <w:color w:val="262626"/>
          <w:sz w:val="20"/>
          <w:szCs w:val="20"/>
        </w:rPr>
        <w:t>It is crucial that image analysis tools can scale up in performance to handle large image databases efficiently. While this is possible with modern individual multicore, GPU-based as well as cluster-based computers, they are often localized and circumscribed solutions, and do not allow for flexible global information exchange. Hence, the goal of this project is to design and implement medical image exploration tools as computing services performed over a cloud infrastructure. The scalable nature of cloud-based environments and their ubiquitous access allows for the smooth execution of computational-expensive operations on large sets of images. It also makes it possible for research institutes, universities and hospitals around the world to use the same image processing and analysis pipelines, thereby openly sharing results and medical knowledge with ease. This</w:t>
      </w:r>
      <w:r w:rsidRPr="00CA2CE1">
        <w:rPr>
          <w:rFonts w:ascii="Arial" w:hAnsi="Arial" w:cs="Arial"/>
          <w:color w:val="262626"/>
          <w:sz w:val="20"/>
          <w:szCs w:val="20"/>
        </w:rPr>
        <w:t xml:space="preserve"> will enable clinicians, scientists and engineers to process and analyze medical image information, whether for diagnostics or research purposes, in a collaborative and standardized manner. This will facilitate the dissemination of medical knowledge generated by different investigations while providing a means for comparing and sharing inter-institutional findings. In addition, </w:t>
      </w:r>
      <w:r w:rsidRPr="007A52C9">
        <w:rPr>
          <w:rFonts w:ascii="Arial" w:hAnsi="Arial" w:cs="Arial"/>
          <w:color w:val="262626"/>
          <w:sz w:val="20"/>
          <w:szCs w:val="20"/>
        </w:rPr>
        <w:t>In addition, this workflow will aid in the design of novel imaging techniques guided by the actual needs of physicians and scientists.</w:t>
      </w:r>
      <w:r w:rsidRPr="00DC05DA">
        <w:rPr>
          <w:rFonts w:ascii="Arial" w:hAnsi="Arial" w:cs="Arial"/>
          <w:color w:val="393939"/>
          <w:sz w:val="20"/>
          <w:szCs w:val="20"/>
        </w:rPr>
        <w:t xml:space="preserve"> </w:t>
      </w:r>
      <w:r>
        <w:rPr>
          <w:rFonts w:ascii="Arial" w:hAnsi="Arial" w:cs="Arial"/>
          <w:color w:val="393939"/>
          <w:sz w:val="20"/>
          <w:szCs w:val="20"/>
        </w:rPr>
        <w:t>Having the ability to extrapolate and analyze data quickly will allow for scientific progress to outpace the progression and mutation of many diseases. (</w:t>
      </w:r>
      <w:proofErr w:type="gramStart"/>
      <w:r>
        <w:rPr>
          <w:rFonts w:ascii="Arial" w:hAnsi="Arial" w:cs="Arial"/>
          <w:color w:val="393939"/>
          <w:sz w:val="20"/>
          <w:szCs w:val="20"/>
        </w:rPr>
        <w:t>colaboraçào</w:t>
      </w:r>
      <w:proofErr w:type="gramEnd"/>
      <w:r>
        <w:rPr>
          <w:rFonts w:ascii="Arial" w:hAnsi="Arial" w:cs="Arial"/>
          <w:color w:val="393939"/>
          <w:sz w:val="20"/>
          <w:szCs w:val="20"/>
        </w:rPr>
        <w:t xml:space="preserve"> com Jef).</w:t>
      </w:r>
    </w:p>
    <w:p w14:paraId="6446D3A0" w14:textId="406B7880" w:rsidR="00726A0D" w:rsidRDefault="00726A0D" w:rsidP="00726A0D">
      <w:pPr>
        <w:widowControl w:val="0"/>
        <w:autoSpaceDE w:val="0"/>
        <w:autoSpaceDN w:val="0"/>
        <w:adjustRightInd w:val="0"/>
        <w:spacing w:after="120" w:line="360" w:lineRule="auto"/>
        <w:jc w:val="both"/>
        <w:rPr>
          <w:rFonts w:ascii="Arial" w:hAnsi="Arial" w:cs="Arial"/>
          <w:color w:val="262626"/>
          <w:sz w:val="20"/>
          <w:szCs w:val="20"/>
        </w:rPr>
      </w:pPr>
      <w:r>
        <w:rPr>
          <w:rFonts w:ascii="Arial" w:hAnsi="Arial" w:cs="Arial"/>
          <w:color w:val="393939"/>
          <w:sz w:val="20"/>
          <w:szCs w:val="20"/>
        </w:rPr>
        <w:t xml:space="preserve">Challenge to transpose pseudo-intelligence. Criação. </w:t>
      </w:r>
    </w:p>
    <w:p w14:paraId="51F183A9" w14:textId="77777777" w:rsidR="005308E8" w:rsidRPr="00A449D3" w:rsidRDefault="005308E8" w:rsidP="00A449D3">
      <w:pPr>
        <w:pStyle w:val="Memorial-Style"/>
        <w:numPr>
          <w:ilvl w:val="0"/>
          <w:numId w:val="0"/>
        </w:numPr>
        <w:rPr>
          <w:b w:val="0"/>
          <w:sz w:val="22"/>
          <w:szCs w:val="24"/>
        </w:rPr>
      </w:pPr>
    </w:p>
    <w:p w14:paraId="27BD83E9" w14:textId="30C83B60" w:rsidR="00264394" w:rsidRPr="000D3C55" w:rsidRDefault="00D841ED" w:rsidP="00264394">
      <w:pPr>
        <w:pStyle w:val="Memorial-Heading2"/>
        <w:spacing w:before="0"/>
        <w:rPr>
          <w:sz w:val="22"/>
          <w:highlight w:val="red"/>
        </w:rPr>
      </w:pPr>
      <w:bookmarkStart w:id="1" w:name="_Toc333850767"/>
      <w:r w:rsidRPr="000D3C55">
        <w:rPr>
          <w:sz w:val="22"/>
          <w:highlight w:val="red"/>
        </w:rPr>
        <w:t>Propagação de superfícies</w:t>
      </w:r>
      <w:bookmarkEnd w:id="1"/>
    </w:p>
    <w:p w14:paraId="29176D74" w14:textId="3B542FE0" w:rsidR="00846BDC" w:rsidRPr="00264394" w:rsidRDefault="00846BDC" w:rsidP="00264394">
      <w:pPr>
        <w:pStyle w:val="Memorial-Style"/>
        <w:numPr>
          <w:ilvl w:val="0"/>
          <w:numId w:val="0"/>
        </w:numPr>
        <w:spacing w:line="276" w:lineRule="auto"/>
        <w:ind w:firstLine="578"/>
        <w:jc w:val="both"/>
        <w:rPr>
          <w:sz w:val="24"/>
          <w:szCs w:val="24"/>
        </w:rPr>
      </w:pPr>
      <w:bookmarkStart w:id="2" w:name="_Toc333850768"/>
      <w:r w:rsidRPr="00264394">
        <w:rPr>
          <w:b w:val="0"/>
          <w:sz w:val="20"/>
          <w:szCs w:val="20"/>
        </w:rPr>
        <w:t>Os matemáticos Osher e Sethian (1988) disseminaram a metodologia de representação de contornos que utilizam curvas de nível zero de uma função de dimensão imediatamente superior à do espaço em que a curva original está descrita. Essa função de dimensão superior é conhecida por função de curva de nível (</w:t>
      </w:r>
      <w:r w:rsidRPr="00264394">
        <w:rPr>
          <w:b w:val="0"/>
          <w:i/>
          <w:sz w:val="20"/>
          <w:szCs w:val="20"/>
        </w:rPr>
        <w:t>level set function</w:t>
      </w:r>
      <w:r w:rsidRPr="00264394">
        <w:rPr>
          <w:b w:val="0"/>
          <w:sz w:val="20"/>
          <w:szCs w:val="20"/>
        </w:rPr>
        <w:t>, LSF).</w:t>
      </w:r>
      <w:r w:rsidR="00424E4B" w:rsidRPr="00264394">
        <w:rPr>
          <w:b w:val="0"/>
          <w:sz w:val="20"/>
          <w:szCs w:val="20"/>
        </w:rPr>
        <w:t xml:space="preserve"> </w:t>
      </w:r>
      <w:r w:rsidRPr="00264394">
        <w:rPr>
          <w:b w:val="0"/>
          <w:sz w:val="20"/>
        </w:rPr>
        <w:t xml:space="preserve">A evolução de uma curva de nível pode ser deduzida a partir de um modelo de contorno ativo (também conhecido por </w:t>
      </w:r>
      <w:r w:rsidRPr="00264394">
        <w:rPr>
          <w:b w:val="0"/>
          <w:i/>
          <w:sz w:val="20"/>
        </w:rPr>
        <w:t>snakes</w:t>
      </w:r>
      <w:r w:rsidRPr="00264394">
        <w:rPr>
          <w:b w:val="0"/>
          <w:sz w:val="20"/>
        </w:rPr>
        <w:t xml:space="preserve">, Kass et al. (1988)). Para tanto, define-se uma curva paramétrica dinâmica C(s, t) : [0, 1] × [0, ∞] </w:t>
      </w:r>
      <w:r w:rsidRPr="00264394">
        <w:rPr>
          <w:rFonts w:ascii="Times New Roman" w:hAnsi="Times New Roman" w:cs="Times New Roman"/>
          <w:b w:val="0"/>
          <w:sz w:val="20"/>
        </w:rPr>
        <w:t>→</w:t>
      </w:r>
      <w:r w:rsidRPr="00264394">
        <w:rPr>
          <w:b w:val="0"/>
          <w:sz w:val="20"/>
        </w:rPr>
        <w:t xml:space="preserve"> R</w:t>
      </w:r>
      <w:r w:rsidRPr="00264394">
        <w:rPr>
          <w:b w:val="0"/>
          <w:sz w:val="20"/>
          <w:vertAlign w:val="superscript"/>
        </w:rPr>
        <w:t>2</w:t>
      </w:r>
      <w:r w:rsidRPr="00264394">
        <w:rPr>
          <w:b w:val="0"/>
          <w:sz w:val="20"/>
        </w:rPr>
        <w:t>, cujo parâmetro espacial é s e o temporal é t. A evolução da curva pode ser expressa por</w:t>
      </w:r>
      <w:bookmarkEnd w:id="2"/>
    </w:p>
    <w:bookmarkStart w:id="3" w:name="_Toc333850769"/>
    <w:p w14:paraId="3B03675A" w14:textId="54A7C7B2" w:rsidR="00846BDC" w:rsidRPr="00846BDC" w:rsidRDefault="000172B8" w:rsidP="00D7585D">
      <w:pPr>
        <w:pStyle w:val="Memorial-Heading2"/>
        <w:numPr>
          <w:ilvl w:val="0"/>
          <w:numId w:val="0"/>
        </w:numPr>
        <w:rPr>
          <w:b w:val="0"/>
          <w:sz w:val="20"/>
        </w:rPr>
      </w:pPr>
      <m:oMathPara>
        <m:oMath>
          <m:f>
            <m:fPr>
              <m:ctrlPr>
                <w:rPr>
                  <w:rFonts w:ascii="Cambria Math" w:hAnsi="Cambria Math"/>
                  <w:b w:val="0"/>
                  <w:i/>
                  <w:sz w:val="20"/>
                </w:rPr>
              </m:ctrlPr>
            </m:fPr>
            <m:num>
              <m:r>
                <m:rPr>
                  <m:sty m:val="bi"/>
                </m:rPr>
                <w:rPr>
                  <w:rFonts w:ascii="Cambria Math" w:hAnsi="Cambria Math"/>
                  <w:sz w:val="20"/>
                </w:rPr>
                <m:t>∂C(s,t)</m:t>
              </m:r>
            </m:num>
            <m:den>
              <m:r>
                <m:rPr>
                  <m:sty m:val="bi"/>
                </m:rPr>
                <w:rPr>
                  <w:rFonts w:ascii="Cambria Math" w:hAnsi="Cambria Math"/>
                  <w:sz w:val="20"/>
                </w:rPr>
                <m:t>∂t</m:t>
              </m:r>
            </m:den>
          </m:f>
          <m:r>
            <m:rPr>
              <m:scr m:val="script"/>
              <m:sty m:val="bi"/>
            </m:rPr>
            <w:rPr>
              <w:rFonts w:ascii="Cambria Math" w:hAnsi="Cambria Math"/>
              <w:sz w:val="20"/>
            </w:rPr>
            <m:t>=F</m:t>
          </m:r>
          <m:r>
            <m:rPr>
              <m:sty m:val="bi"/>
            </m:rPr>
            <w:rPr>
              <w:rFonts w:ascii="Cambria Math" w:hAnsi="Cambria Math"/>
              <w:sz w:val="20"/>
            </w:rPr>
            <m:t>N</m:t>
          </m:r>
        </m:oMath>
      </m:oMathPara>
      <w:bookmarkEnd w:id="3"/>
    </w:p>
    <w:p w14:paraId="2A16D046" w14:textId="405F01EC" w:rsidR="00846BDC" w:rsidRDefault="00846BDC" w:rsidP="00264394">
      <w:pPr>
        <w:pStyle w:val="Memorial-Heading2"/>
        <w:numPr>
          <w:ilvl w:val="0"/>
          <w:numId w:val="0"/>
        </w:numPr>
        <w:spacing w:line="276" w:lineRule="auto"/>
        <w:ind w:left="-11"/>
        <w:jc w:val="both"/>
        <w:rPr>
          <w:b w:val="0"/>
          <w:sz w:val="20"/>
        </w:rPr>
      </w:pPr>
      <w:bookmarkStart w:id="4" w:name="_Toc333850770"/>
      <w:r w:rsidRPr="00846BDC">
        <w:rPr>
          <w:b w:val="0"/>
          <w:sz w:val="20"/>
        </w:rPr>
        <w:t xml:space="preserve">em que F é a </w:t>
      </w:r>
      <w:r w:rsidR="00424E4B" w:rsidRPr="00846BDC">
        <w:rPr>
          <w:b w:val="0"/>
          <w:sz w:val="20"/>
        </w:rPr>
        <w:t>função</w:t>
      </w:r>
      <w:r w:rsidRPr="00846BDC">
        <w:rPr>
          <w:b w:val="0"/>
          <w:sz w:val="20"/>
        </w:rPr>
        <w:t xml:space="preserve"> que controla a velocidade do movi</w:t>
      </w:r>
      <w:r w:rsidR="00424E4B">
        <w:rPr>
          <w:b w:val="0"/>
          <w:sz w:val="20"/>
        </w:rPr>
        <w:t xml:space="preserve">mento do contorno, N é o vetor </w:t>
      </w:r>
      <w:r w:rsidRPr="00846BDC">
        <w:rPr>
          <w:b w:val="0"/>
          <w:sz w:val="20"/>
        </w:rPr>
        <w:t>normal e</w:t>
      </w:r>
      <w:r w:rsidR="00934045">
        <w:rPr>
          <w:b w:val="0"/>
          <w:sz w:val="20"/>
        </w:rPr>
        <w:t xml:space="preserve"> </w:t>
      </w:r>
      <w:r w:rsidRPr="00846BDC">
        <w:rPr>
          <w:b w:val="0"/>
          <w:sz w:val="20"/>
        </w:rPr>
        <w:t>i</w:t>
      </w:r>
      <w:r w:rsidR="001702D9">
        <w:rPr>
          <w:b w:val="0"/>
          <w:sz w:val="20"/>
        </w:rPr>
        <w:t>nterno à curva, dado por N = −</w:t>
      </w:r>
      <w:r w:rsidRPr="00846BDC">
        <w:rPr>
          <w:rFonts w:hint="eastAsia"/>
          <w:b w:val="0"/>
          <w:sz w:val="20"/>
        </w:rPr>
        <w:t>∇φ</w:t>
      </w:r>
      <w:r w:rsidRPr="00846BDC">
        <w:rPr>
          <w:b w:val="0"/>
          <w:sz w:val="20"/>
        </w:rPr>
        <w:t xml:space="preserve">. Considerando essa curva C(s, t) como curva de </w:t>
      </w:r>
      <w:r w:rsidR="00424E4B" w:rsidRPr="00846BDC">
        <w:rPr>
          <w:b w:val="0"/>
          <w:sz w:val="20"/>
        </w:rPr>
        <w:t>nível</w:t>
      </w:r>
      <w:r w:rsidRPr="00846BDC">
        <w:rPr>
          <w:b w:val="0"/>
          <w:sz w:val="20"/>
        </w:rPr>
        <w:t xml:space="preserve"> zero de |</w:t>
      </w:r>
      <w:r w:rsidRPr="00846BDC">
        <w:rPr>
          <w:rFonts w:hint="eastAsia"/>
          <w:b w:val="0"/>
          <w:sz w:val="20"/>
        </w:rPr>
        <w:t>∇φ</w:t>
      </w:r>
      <w:r w:rsidRPr="00846BDC">
        <w:rPr>
          <w:b w:val="0"/>
          <w:sz w:val="20"/>
        </w:rPr>
        <w:t>|</w:t>
      </w:r>
      <w:r w:rsidR="00424E4B">
        <w:rPr>
          <w:b w:val="0"/>
          <w:sz w:val="20"/>
        </w:rPr>
        <w:t xml:space="preserve"> de </w:t>
      </w:r>
      <w:r w:rsidRPr="00846BDC">
        <w:rPr>
          <w:b w:val="0"/>
          <w:sz w:val="20"/>
        </w:rPr>
        <w:t>uma φ(x, y, t) : R</w:t>
      </w:r>
      <w:r w:rsidRPr="001702D9">
        <w:rPr>
          <w:b w:val="0"/>
          <w:sz w:val="20"/>
          <w:vertAlign w:val="superscript"/>
        </w:rPr>
        <w:t>2</w:t>
      </w:r>
      <w:r w:rsidRPr="00846BDC">
        <w:rPr>
          <w:b w:val="0"/>
          <w:sz w:val="20"/>
        </w:rPr>
        <w:t xml:space="preserve"> ×[0, </w:t>
      </w:r>
      <w:r w:rsidRPr="00846BDC">
        <w:rPr>
          <w:rFonts w:hint="eastAsia"/>
          <w:b w:val="0"/>
          <w:sz w:val="20"/>
        </w:rPr>
        <w:t>∞</w:t>
      </w:r>
      <w:r w:rsidRPr="00846BDC">
        <w:rPr>
          <w:b w:val="0"/>
          <w:sz w:val="20"/>
        </w:rPr>
        <w:t xml:space="preserve">] </w:t>
      </w:r>
      <w:r w:rsidRPr="00846BDC">
        <w:rPr>
          <w:rFonts w:hint="eastAsia"/>
          <w:b w:val="0"/>
          <w:sz w:val="20"/>
        </w:rPr>
        <w:t>→</w:t>
      </w:r>
      <w:r w:rsidRPr="00846BDC">
        <w:rPr>
          <w:b w:val="0"/>
          <w:sz w:val="20"/>
        </w:rPr>
        <w:t xml:space="preserve"> R, a </w:t>
      </w:r>
      <w:r w:rsidR="00424E4B" w:rsidRPr="00846BDC">
        <w:rPr>
          <w:b w:val="0"/>
          <w:sz w:val="20"/>
        </w:rPr>
        <w:t>equação</w:t>
      </w:r>
      <w:r w:rsidRPr="00846BDC">
        <w:rPr>
          <w:b w:val="0"/>
          <w:sz w:val="20"/>
        </w:rPr>
        <w:t xml:space="preserve"> diferencial parcial que define a LSF é obtida diretamente derivando-se φ em </w:t>
      </w:r>
      <w:r w:rsidR="00424E4B" w:rsidRPr="00846BDC">
        <w:rPr>
          <w:b w:val="0"/>
          <w:sz w:val="20"/>
        </w:rPr>
        <w:t>relação</w:t>
      </w:r>
      <w:r w:rsidRPr="00846BDC">
        <w:rPr>
          <w:b w:val="0"/>
          <w:sz w:val="20"/>
        </w:rPr>
        <w:t xml:space="preserve"> ao tempo:</w:t>
      </w:r>
      <w:bookmarkEnd w:id="4"/>
    </w:p>
    <w:bookmarkStart w:id="5" w:name="_Toc333850771"/>
    <w:p w14:paraId="294E1D25" w14:textId="0BCB4426" w:rsidR="00424E4B" w:rsidRDefault="000172B8" w:rsidP="00424E4B">
      <w:pPr>
        <w:pStyle w:val="Memorial-Heading2"/>
        <w:numPr>
          <w:ilvl w:val="0"/>
          <w:numId w:val="0"/>
        </w:numPr>
        <w:spacing w:line="276" w:lineRule="auto"/>
        <w:ind w:hanging="11"/>
        <w:jc w:val="both"/>
        <w:rPr>
          <w:b w:val="0"/>
          <w:sz w:val="20"/>
        </w:rPr>
      </w:pPr>
      <m:oMathPara>
        <m:oMath>
          <m:f>
            <m:fPr>
              <m:ctrlPr>
                <w:rPr>
                  <w:rFonts w:ascii="Cambria Math" w:hAnsi="Cambria Math"/>
                  <w:b w:val="0"/>
                  <w:i/>
                  <w:sz w:val="20"/>
                </w:rPr>
              </m:ctrlPr>
            </m:fPr>
            <m:num>
              <m:r>
                <m:rPr>
                  <m:sty m:val="bi"/>
                </m:rPr>
                <w:rPr>
                  <w:rFonts w:ascii="Cambria Math" w:hAnsi="Cambria Math"/>
                  <w:sz w:val="20"/>
                </w:rPr>
                <m:t>∂ϕ</m:t>
              </m:r>
            </m:num>
            <m:den>
              <m:r>
                <m:rPr>
                  <m:sty m:val="bi"/>
                </m:rPr>
                <w:rPr>
                  <w:rFonts w:ascii="Cambria Math" w:hAnsi="Cambria Math"/>
                  <w:sz w:val="20"/>
                </w:rPr>
                <m:t>∂t</m:t>
              </m:r>
            </m:den>
          </m:f>
          <m:r>
            <m:rPr>
              <m:scr m:val="script"/>
              <m:sty m:val="bi"/>
            </m:rPr>
            <w:rPr>
              <w:rFonts w:ascii="Cambria Math" w:hAnsi="Cambria Math"/>
              <w:sz w:val="20"/>
            </w:rPr>
            <m:t>=F|</m:t>
          </m:r>
          <m:r>
            <m:rPr>
              <m:sty m:val="b"/>
            </m:rPr>
            <w:rPr>
              <w:rFonts w:ascii="Cambria Math" w:hAnsi="Cambria Math"/>
              <w:sz w:val="20"/>
            </w:rPr>
            <m:t>∇</m:t>
          </m:r>
          <m:r>
            <m:rPr>
              <m:sty m:val="bi"/>
            </m:rPr>
            <w:rPr>
              <w:rFonts w:ascii="Cambria Math" w:hAnsi="Cambria Math"/>
              <w:sz w:val="20"/>
            </w:rPr>
            <m:t>ϕ|</m:t>
          </m:r>
        </m:oMath>
      </m:oMathPara>
      <w:bookmarkEnd w:id="5"/>
    </w:p>
    <w:p w14:paraId="1B0736A4" w14:textId="1BCAE8EF" w:rsidR="00424E4B" w:rsidRDefault="00424E4B" w:rsidP="00424E4B">
      <w:pPr>
        <w:pStyle w:val="Memorial-Heading2"/>
        <w:numPr>
          <w:ilvl w:val="0"/>
          <w:numId w:val="0"/>
        </w:numPr>
        <w:spacing w:line="276" w:lineRule="auto"/>
        <w:ind w:hanging="11"/>
        <w:jc w:val="both"/>
        <w:rPr>
          <w:b w:val="0"/>
          <w:sz w:val="20"/>
        </w:rPr>
      </w:pPr>
      <w:bookmarkStart w:id="6" w:name="_Toc333850772"/>
      <w:r w:rsidRPr="00424E4B">
        <w:rPr>
          <w:b w:val="0"/>
          <w:sz w:val="20"/>
        </w:rPr>
        <w:t>Este método apresenta vantagens estruturais, por permitir que mudanças topológicas sejam capturadas ao longo da evolução do contorno. As curvas de nível podem ser aplicadas diretamente ao plano cartesiano, sem necessidade de parametrização. No entanto, irregularidades numéricas podem ser encontradas ao longo da evolução. A função F pode depender de fatores internos, como curvatura, e externos, como gradiente da imagem.</w:t>
      </w:r>
      <w:bookmarkEnd w:id="6"/>
    </w:p>
    <w:p w14:paraId="6FFB8282" w14:textId="2C35B8A2" w:rsidR="00F927CC" w:rsidRPr="00846BDC" w:rsidRDefault="00F927CC" w:rsidP="00424E4B">
      <w:pPr>
        <w:pStyle w:val="Memorial-Heading2"/>
        <w:numPr>
          <w:ilvl w:val="0"/>
          <w:numId w:val="0"/>
        </w:numPr>
        <w:spacing w:line="276" w:lineRule="auto"/>
        <w:ind w:hanging="11"/>
        <w:jc w:val="both"/>
        <w:rPr>
          <w:b w:val="0"/>
          <w:sz w:val="20"/>
        </w:rPr>
      </w:pPr>
      <w:r>
        <w:rPr>
          <w:b w:val="0"/>
          <w:sz w:val="20"/>
        </w:rPr>
        <w:t>Cooperação CM.</w:t>
      </w:r>
    </w:p>
    <w:p w14:paraId="38110D51" w14:textId="72A595A0" w:rsidR="00C56F13" w:rsidRPr="000D3C55" w:rsidRDefault="00C56F13" w:rsidP="00C56F13">
      <w:pPr>
        <w:pStyle w:val="Memorial-Heading2"/>
        <w:rPr>
          <w:sz w:val="22"/>
          <w:highlight w:val="red"/>
        </w:rPr>
      </w:pPr>
      <w:bookmarkStart w:id="7" w:name="_Toc333850773"/>
      <w:r w:rsidRPr="000D3C55">
        <w:rPr>
          <w:sz w:val="22"/>
          <w:highlight w:val="red"/>
        </w:rPr>
        <w:t>Representação supertoroidal</w:t>
      </w:r>
      <w:bookmarkEnd w:id="7"/>
    </w:p>
    <w:p w14:paraId="2DB526D9"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Embora a representação elipsoidal do tensor de difusão seja considerada trivial, e devido a esta simplicidade, facilite a quantificação de informações presentes em campos do tensor de difusão através das suas invariantes, a literatura sugere que ela pode não ser a mais adequada para a detecção de alterações biológicas mais complexas. </w:t>
      </w:r>
    </w:p>
    <w:p w14:paraId="47F9073F" w14:textId="19A0128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Diferentemente de elipsóides e superquadráticas, a representação supertoroidal do tensor de difusão incorpora um acréscimo no gênero da forma, inerente às superfícies toroidais </w:t>
      </w:r>
      <w:r w:rsidRPr="00846BDC">
        <w:rPr>
          <w:rFonts w:ascii="Palatino Linotype" w:hAnsi="Palatino Linotype"/>
          <w:b/>
          <w:sz w:val="20"/>
          <w:szCs w:val="20"/>
          <w:lang w:val="pt-BR"/>
        </w:rPr>
        <w:t xml:space="preserve">(Mekkaoui </w:t>
      </w:r>
      <w:r w:rsidRPr="00846BDC">
        <w:rPr>
          <w:rFonts w:ascii="Palatino Linotype" w:hAnsi="Palatino Linotype"/>
          <w:b/>
          <w:i/>
          <w:sz w:val="20"/>
          <w:szCs w:val="20"/>
          <w:lang w:val="pt-BR"/>
        </w:rPr>
        <w:t>et al.</w:t>
      </w:r>
      <w:r w:rsidRPr="00846BDC">
        <w:rPr>
          <w:rFonts w:ascii="Palatino Linotype" w:hAnsi="Palatino Linotype"/>
          <w:b/>
          <w:sz w:val="20"/>
          <w:szCs w:val="20"/>
          <w:lang w:val="pt-BR"/>
        </w:rPr>
        <w:t xml:space="preserve">, 2009; Mekkaoui </w:t>
      </w:r>
      <w:r w:rsidRPr="00846BDC">
        <w:rPr>
          <w:rFonts w:ascii="Palatino Linotype" w:hAnsi="Palatino Linotype"/>
          <w:b/>
          <w:i/>
          <w:sz w:val="20"/>
          <w:szCs w:val="20"/>
          <w:lang w:val="pt-BR"/>
        </w:rPr>
        <w:t>et al.,</w:t>
      </w:r>
      <w:r w:rsidRPr="00846BDC">
        <w:rPr>
          <w:rFonts w:ascii="Palatino Linotype" w:hAnsi="Palatino Linotype"/>
          <w:b/>
          <w:sz w:val="20"/>
          <w:szCs w:val="20"/>
          <w:lang w:val="pt-BR"/>
        </w:rPr>
        <w:t xml:space="preserve"> 2010).</w:t>
      </w:r>
      <w:r w:rsidRPr="00846BDC">
        <w:rPr>
          <w:rFonts w:ascii="Palatino Linotype" w:hAnsi="Palatino Linotype"/>
          <w:sz w:val="20"/>
          <w:szCs w:val="20"/>
          <w:lang w:val="pt-BR"/>
        </w:rPr>
        <w:t xml:space="preserve"> Uma das vantagens desta representação é o aumento em graus de liberdade, porém um dos desafios em propor tal representação é a sua parametrização, ou seja, como utilizar de forma eficiente as informações disponibilizadas pelo tensor. Inicialmente, pretendemos investigar se a parametrização da superfície supertoroidal de acordo com as métricas geométricas do tensor de difusão:</w:t>
      </w:r>
    </w:p>
    <w:p w14:paraId="3797E3F7"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 </w:t>
      </w:r>
      <w:r w:rsidRPr="00846BDC">
        <w:rPr>
          <w:rFonts w:ascii="Palatino Linotype" w:hAnsi="Palatino Linotype"/>
          <w:noProof/>
          <w:sz w:val="20"/>
          <w:szCs w:val="20"/>
        </w:rPr>
        <w:drawing>
          <wp:inline distT="0" distB="0" distL="0" distR="0" wp14:anchorId="20FB730E" wp14:editId="6979ABFC">
            <wp:extent cx="1635760" cy="2032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63576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w:t>
      </w:r>
      <w:r w:rsidRPr="00846BDC">
        <w:rPr>
          <w:rFonts w:ascii="Palatino Linotype" w:hAnsi="Palatino Linotype"/>
          <w:noProof/>
          <w:sz w:val="20"/>
          <w:szCs w:val="20"/>
        </w:rPr>
        <w:drawing>
          <wp:inline distT="0" distB="0" distL="0" distR="0" wp14:anchorId="7BC7E2D2" wp14:editId="3E55914B">
            <wp:extent cx="1767840" cy="203200"/>
            <wp:effectExtent l="0" t="0" r="1016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176784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rPr>
        <w:drawing>
          <wp:inline distT="0" distB="0" distL="0" distR="0" wp14:anchorId="73B3BF96" wp14:editId="51C9D96C">
            <wp:extent cx="1320800" cy="18288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13208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propostas anteriormente </w:t>
      </w:r>
      <w:r w:rsidRPr="00846BDC">
        <w:rPr>
          <w:rFonts w:ascii="Palatino Linotype" w:hAnsi="Palatino Linotype"/>
          <w:b/>
          <w:sz w:val="20"/>
          <w:szCs w:val="20"/>
          <w:lang w:val="pt-BR"/>
        </w:rPr>
        <w:t xml:space="preserve">(Westin </w:t>
      </w:r>
      <w:r w:rsidRPr="00846BDC">
        <w:rPr>
          <w:rFonts w:ascii="Palatino Linotype" w:hAnsi="Palatino Linotype"/>
          <w:b/>
          <w:i/>
          <w:sz w:val="20"/>
          <w:szCs w:val="20"/>
          <w:lang w:val="pt-BR"/>
        </w:rPr>
        <w:t>et al.</w:t>
      </w:r>
      <w:r w:rsidRPr="00846BDC">
        <w:rPr>
          <w:rFonts w:ascii="Palatino Linotype" w:hAnsi="Palatino Linotype"/>
          <w:b/>
          <w:sz w:val="20"/>
          <w:szCs w:val="20"/>
          <w:lang w:val="pt-BR"/>
        </w:rPr>
        <w:t xml:space="preserve">, 1997), </w:t>
      </w:r>
      <w:r w:rsidRPr="00846BDC">
        <w:rPr>
          <w:rFonts w:ascii="Palatino Linotype" w:hAnsi="Palatino Linotype"/>
          <w:sz w:val="20"/>
          <w:szCs w:val="20"/>
          <w:lang w:val="pt-BR"/>
        </w:rPr>
        <w:t>e que representam graus de difusividade linear, planar e esférico, respectivamente, são adequadas para a aplicação cerebral. Caso positivo, o glifo supertoroidal terá a seguinte representação:</w:t>
      </w:r>
    </w:p>
    <w:p w14:paraId="591139AB" w14:textId="2507D207" w:rsidR="00C56F13" w:rsidRPr="00846BDC" w:rsidRDefault="00C56F13" w:rsidP="00C01AAF">
      <w:pPr>
        <w:tabs>
          <w:tab w:val="left" w:pos="360"/>
        </w:tabs>
        <w:autoSpaceDE w:val="0"/>
        <w:autoSpaceDN w:val="0"/>
        <w:adjustRightInd w:val="0"/>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noProof/>
          <w:position w:val="-12"/>
          <w:sz w:val="20"/>
          <w:szCs w:val="20"/>
        </w:rPr>
        <w:drawing>
          <wp:inline distT="0" distB="0" distL="0" distR="0" wp14:anchorId="468DD505" wp14:editId="74A625DF">
            <wp:extent cx="640080" cy="2336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 cy="233680"/>
                    </a:xfrm>
                    <a:prstGeom prst="rect">
                      <a:avLst/>
                    </a:prstGeom>
                    <a:noFill/>
                    <a:ln>
                      <a:noFill/>
                    </a:ln>
                  </pic:spPr>
                </pic:pic>
              </a:graphicData>
            </a:graphic>
          </wp:inline>
        </w:drawing>
      </w:r>
      <w:r w:rsidRPr="00846BDC">
        <w:rPr>
          <w:rFonts w:ascii="Palatino Linotype" w:hAnsi="Palatino Linotype"/>
          <w:sz w:val="20"/>
          <w:szCs w:val="20"/>
          <w:lang w:val="pt-BR"/>
        </w:rPr>
        <w:sym w:font="Symbol" w:char="F0DE"/>
      </w:r>
      <w:r w:rsidRPr="00846BDC">
        <w:rPr>
          <w:rFonts w:ascii="Palatino Linotype" w:hAnsi="Palatino Linotype"/>
          <w:noProof/>
          <w:position w:val="-54"/>
          <w:sz w:val="20"/>
          <w:szCs w:val="20"/>
        </w:rPr>
        <w:drawing>
          <wp:inline distT="0" distB="0" distL="0" distR="0" wp14:anchorId="4A3205D2" wp14:editId="56BC5D93">
            <wp:extent cx="2570480" cy="772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772160"/>
                    </a:xfrm>
                    <a:prstGeom prst="rect">
                      <a:avLst/>
                    </a:prstGeom>
                    <a:noFill/>
                    <a:ln>
                      <a:noFill/>
                    </a:ln>
                  </pic:spPr>
                </pic:pic>
              </a:graphicData>
            </a:graphic>
          </wp:inline>
        </w:drawing>
      </w:r>
      <w:r w:rsidRPr="00846BDC">
        <w:rPr>
          <w:rFonts w:ascii="Palatino Linotype" w:hAnsi="Palatino Linotype"/>
          <w:sz w:val="20"/>
          <w:szCs w:val="20"/>
          <w:lang w:val="pt-BR"/>
        </w:rPr>
        <w:t>,</w:t>
      </w: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b/>
          <w:sz w:val="20"/>
          <w:szCs w:val="20"/>
          <w:lang w:val="pt-BR"/>
        </w:rPr>
        <w:t>[1]</w:t>
      </w:r>
    </w:p>
    <w:p w14:paraId="04DE4525" w14:textId="0496F9C6" w:rsidR="00C56F13" w:rsidRPr="00846BDC" w:rsidRDefault="00C56F13" w:rsidP="00C01AAF">
      <w:pPr>
        <w:tabs>
          <w:tab w:val="left" w:pos="360"/>
        </w:tabs>
        <w:autoSpaceDE w:val="0"/>
        <w:autoSpaceDN w:val="0"/>
        <w:adjustRightInd w:val="0"/>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noProof/>
          <w:position w:val="-12"/>
          <w:sz w:val="20"/>
          <w:szCs w:val="20"/>
        </w:rPr>
        <w:drawing>
          <wp:inline distT="0" distB="0" distL="0" distR="0" wp14:anchorId="7C161D6E" wp14:editId="3283C7DB">
            <wp:extent cx="640080" cy="2336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233680"/>
                    </a:xfrm>
                    <a:prstGeom prst="rect">
                      <a:avLst/>
                    </a:prstGeom>
                    <a:noFill/>
                    <a:ln>
                      <a:noFill/>
                    </a:ln>
                  </pic:spPr>
                </pic:pic>
              </a:graphicData>
            </a:graphic>
          </wp:inline>
        </w:drawing>
      </w:r>
      <w:r w:rsidRPr="00846BDC">
        <w:rPr>
          <w:rFonts w:ascii="Palatino Linotype" w:hAnsi="Palatino Linotype"/>
          <w:sz w:val="20"/>
          <w:szCs w:val="20"/>
          <w:lang w:val="pt-BR"/>
        </w:rPr>
        <w:sym w:font="Symbol" w:char="F0DE"/>
      </w:r>
      <w:r w:rsidRPr="00846BDC">
        <w:rPr>
          <w:rFonts w:ascii="Palatino Linotype" w:hAnsi="Palatino Linotype"/>
          <w:noProof/>
          <w:position w:val="-54"/>
          <w:sz w:val="20"/>
          <w:szCs w:val="20"/>
        </w:rPr>
        <w:drawing>
          <wp:inline distT="0" distB="0" distL="0" distR="0" wp14:anchorId="7774047C" wp14:editId="242E3BFA">
            <wp:extent cx="2519680" cy="76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680" cy="762000"/>
                    </a:xfrm>
                    <a:prstGeom prst="rect">
                      <a:avLst/>
                    </a:prstGeom>
                    <a:noFill/>
                    <a:ln>
                      <a:noFill/>
                    </a:ln>
                  </pic:spPr>
                </pic:pic>
              </a:graphicData>
            </a:graphic>
          </wp:inline>
        </w:drawing>
      </w:r>
      <w:r w:rsidRPr="00846BDC">
        <w:rPr>
          <w:rFonts w:ascii="Palatino Linotype" w:hAnsi="Palatino Linotype"/>
          <w:sz w:val="20"/>
          <w:szCs w:val="20"/>
          <w:lang w:val="pt-BR"/>
        </w:rPr>
        <w:t>,</w:t>
      </w: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b/>
          <w:sz w:val="20"/>
          <w:szCs w:val="20"/>
          <w:lang w:val="pt-BR"/>
        </w:rPr>
        <w:t>[2]</w:t>
      </w:r>
    </w:p>
    <w:p w14:paraId="135AB861"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onde </w:t>
      </w:r>
      <w:r w:rsidRPr="00846BDC">
        <w:rPr>
          <w:rFonts w:ascii="Palatino Linotype" w:hAnsi="Palatino Linotype"/>
          <w:noProof/>
          <w:sz w:val="20"/>
          <w:szCs w:val="20"/>
        </w:rPr>
        <w:drawing>
          <wp:inline distT="0" distB="0" distL="0" distR="0" wp14:anchorId="47A6EEDB" wp14:editId="6A26339A">
            <wp:extent cx="152400" cy="18288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1524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 superfície parametrizada do supertoroide, é função da coordenada de azimute </w:t>
      </w:r>
      <w:r w:rsidRPr="00846BDC">
        <w:rPr>
          <w:rFonts w:ascii="Palatino Linotype" w:hAnsi="Palatino Linotype"/>
          <w:noProof/>
          <w:sz w:val="20"/>
          <w:szCs w:val="20"/>
        </w:rPr>
        <w:drawing>
          <wp:inline distT="0" distB="0" distL="0" distR="0" wp14:anchorId="5696984D" wp14:editId="6A5D9763">
            <wp:extent cx="660400" cy="2032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66040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e coordenada polar </w:t>
      </w:r>
      <w:r w:rsidRPr="00846BDC">
        <w:rPr>
          <w:rFonts w:ascii="Palatino Linotype" w:hAnsi="Palatino Linotype"/>
          <w:noProof/>
          <w:sz w:val="20"/>
          <w:szCs w:val="20"/>
        </w:rPr>
        <w:drawing>
          <wp:inline distT="0" distB="0" distL="0" distR="0" wp14:anchorId="2385B3DE" wp14:editId="5B520BA3">
            <wp:extent cx="690880" cy="2032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69088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Os parâmetros </w:t>
      </w:r>
      <w:r w:rsidRPr="00846BDC">
        <w:rPr>
          <w:rFonts w:ascii="Palatino Linotype" w:hAnsi="Palatino Linotype"/>
          <w:noProof/>
          <w:sz w:val="20"/>
          <w:szCs w:val="20"/>
        </w:rPr>
        <w:drawing>
          <wp:inline distT="0" distB="0" distL="0" distR="0" wp14:anchorId="75954AB2" wp14:editId="7B5F90BC">
            <wp:extent cx="975360" cy="243840"/>
            <wp:effectExtent l="0" t="0" r="0" b="1016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975360" cy="24384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rPr>
        <w:drawing>
          <wp:inline distT="0" distB="0" distL="0" distR="0" wp14:anchorId="1C408917" wp14:editId="72D7F684">
            <wp:extent cx="975360" cy="243840"/>
            <wp:effectExtent l="0" t="0" r="0" b="1016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975360" cy="243840"/>
                    </a:xfrm>
                    <a:prstGeom prst="rect">
                      <a:avLst/>
                    </a:prstGeom>
                    <a:noFill/>
                    <a:ln>
                      <a:noFill/>
                    </a:ln>
                  </pic:spPr>
                </pic:pic>
              </a:graphicData>
            </a:graphic>
          </wp:inline>
        </w:drawing>
      </w:r>
      <w:r w:rsidRPr="00846BDC">
        <w:rPr>
          <w:rFonts w:ascii="Palatino Linotype" w:hAnsi="Palatino Linotype"/>
          <w:sz w:val="20"/>
          <w:szCs w:val="20"/>
          <w:lang w:val="pt-BR"/>
        </w:rPr>
        <w:t xml:space="preserve"> são utilizados para produzir uma transição suave entre as diferentes formas supertoroidais resultantes. O papel de </w:t>
      </w:r>
      <w:r w:rsidRPr="00846BDC">
        <w:rPr>
          <w:rFonts w:ascii="Palatino Linotype" w:hAnsi="Palatino Linotype"/>
          <w:noProof/>
          <w:sz w:val="20"/>
          <w:szCs w:val="20"/>
        </w:rPr>
        <w:drawing>
          <wp:inline distT="0" distB="0" distL="0" distR="0" wp14:anchorId="62192AE0" wp14:editId="7A8EB634">
            <wp:extent cx="142240" cy="182880"/>
            <wp:effectExtent l="0" t="0" r="1016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14224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é controlar a nitidez do supertoroide nos eixos correspondentes às difusividades secundárias e terciárias. O parâmetro</w:t>
      </w:r>
      <w:r w:rsidRPr="00846BDC">
        <w:rPr>
          <w:rFonts w:ascii="Palatino Linotype" w:hAnsi="Palatino Linotype"/>
          <w:noProof/>
          <w:sz w:val="20"/>
          <w:szCs w:val="20"/>
        </w:rPr>
        <w:drawing>
          <wp:inline distT="0" distB="0" distL="0" distR="0" wp14:anchorId="4FF0D922" wp14:editId="65C6CB16">
            <wp:extent cx="162560" cy="18288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16256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controlará a forma do glifo ao longo do eixo perpendicular, que está alinhado com o eixo principal de difusividade. Vale notar que embora a equação paramétrica tradicional de um toro</w:t>
      </w:r>
      <w:r w:rsidRPr="00846BDC">
        <w:rPr>
          <w:rFonts w:ascii="Palatino Linotype" w:hAnsi="Palatino Linotype"/>
          <w:b/>
          <w:sz w:val="20"/>
          <w:szCs w:val="20"/>
          <w:lang w:val="pt-BR"/>
        </w:rPr>
        <w:t xml:space="preserve"> </w:t>
      </w:r>
      <w:r w:rsidRPr="00846BDC">
        <w:rPr>
          <w:rFonts w:ascii="Palatino Linotype" w:hAnsi="Palatino Linotype"/>
          <w:sz w:val="20"/>
          <w:szCs w:val="20"/>
          <w:lang w:val="pt-BR"/>
        </w:rPr>
        <w:t>resulte em um contínuo de formas com gênero de topologia um, a parametrização acima resultará em formas com gênero zero, inclusive. Assim, em locais onde a difusão é isotrópica, ou seja, onde não existe uma direção preferencial de difusividade, não existirá uma abertura na forma, o que caracterizará uma forma esférica. Os valores destes parâmetros serão ajustados experimentalmente de forma que campos supertoroidais sejam descritivos das estruturas cerebrais.</w:t>
      </w:r>
    </w:p>
    <w:p w14:paraId="09E779AA" w14:textId="1A6020A1"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Embora as diferenças entre configurações de autovalores do tensor possam ser inferidas intuitivamente a partir dos glifos supertoroidais, para objetivos de quantificação, é mais útil mensurar mudanças através de índices de difusividade e anisotropia, como no modelo elipsoidal. Para definir invariantes do tensor que não dependam da parametrização visual do modelo supertoroidal (</w:t>
      </w:r>
      <w:r w:rsidRPr="00846BDC">
        <w:rPr>
          <w:rFonts w:ascii="Palatino Linotype" w:hAnsi="Palatino Linotype"/>
          <w:noProof/>
          <w:sz w:val="20"/>
          <w:szCs w:val="20"/>
        </w:rPr>
        <w:drawing>
          <wp:inline distT="0" distB="0" distL="0" distR="0" wp14:anchorId="1669EDC0" wp14:editId="78D2A1A8">
            <wp:extent cx="142240" cy="182880"/>
            <wp:effectExtent l="0" t="0" r="1016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14224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rPr>
        <w:drawing>
          <wp:inline distT="0" distB="0" distL="0" distR="0" wp14:anchorId="4390B21A" wp14:editId="210D63E4">
            <wp:extent cx="162560" cy="18288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16256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investigaremos uma simplificação do modelo, na qual somente os autovalores serão os parâmetros que modificam a forma toroidal. A função toroidal </w:t>
      </w:r>
      <w:r w:rsidRPr="00846BDC">
        <w:rPr>
          <w:rFonts w:ascii="Palatino Linotype" w:hAnsi="Palatino Linotype"/>
          <w:noProof/>
          <w:sz w:val="20"/>
          <w:szCs w:val="20"/>
        </w:rPr>
        <w:drawing>
          <wp:inline distT="0" distB="0" distL="0" distR="0" wp14:anchorId="19BDF081" wp14:editId="26C05410">
            <wp:extent cx="132080" cy="13208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132080" cy="132080"/>
                    </a:xfrm>
                    <a:prstGeom prst="rect">
                      <a:avLst/>
                    </a:prstGeom>
                    <a:noFill/>
                    <a:ln>
                      <a:noFill/>
                    </a:ln>
                  </pic:spPr>
                </pic:pic>
              </a:graphicData>
            </a:graphic>
          </wp:inline>
        </w:drawing>
      </w:r>
      <w:r w:rsidRPr="00846BDC">
        <w:rPr>
          <w:rFonts w:ascii="Palatino Linotype" w:hAnsi="Palatino Linotype"/>
          <w:sz w:val="20"/>
          <w:szCs w:val="20"/>
          <w:lang w:val="pt-BR"/>
        </w:rPr>
        <w:t xml:space="preserve"> será inicialmente definida como função das coordenadas de azimute </w:t>
      </w:r>
      <w:r w:rsidRPr="00846BDC">
        <w:rPr>
          <w:rFonts w:ascii="Palatino Linotype" w:hAnsi="Palatino Linotype"/>
          <w:noProof/>
          <w:sz w:val="20"/>
          <w:szCs w:val="20"/>
        </w:rPr>
        <w:drawing>
          <wp:inline distT="0" distB="0" distL="0" distR="0" wp14:anchorId="3B65C36D" wp14:editId="4A070FBA">
            <wp:extent cx="660400" cy="2032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66040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e coordenada polar </w:t>
      </w:r>
      <w:r w:rsidRPr="00846BDC">
        <w:rPr>
          <w:rFonts w:ascii="Palatino Linotype" w:hAnsi="Palatino Linotype"/>
          <w:noProof/>
          <w:sz w:val="20"/>
          <w:szCs w:val="20"/>
        </w:rPr>
        <w:drawing>
          <wp:inline distT="0" distB="0" distL="0" distR="0" wp14:anchorId="0BF33854" wp14:editId="0CC49542">
            <wp:extent cx="670560" cy="2032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67056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conforme abaixo:</w:t>
      </w:r>
    </w:p>
    <w:p w14:paraId="1033126D" w14:textId="77777777" w:rsidR="00C56F13" w:rsidRPr="00846BDC" w:rsidRDefault="00C56F13" w:rsidP="00C01AAF">
      <w:pPr>
        <w:spacing w:after="240" w:line="276" w:lineRule="auto"/>
        <w:jc w:val="center"/>
        <w:rPr>
          <w:rFonts w:ascii="Palatino Linotype" w:hAnsi="Palatino Linotype"/>
          <w:sz w:val="20"/>
          <w:szCs w:val="20"/>
          <w:lang w:val="pt-BR"/>
        </w:rPr>
      </w:pPr>
      <w:r w:rsidRPr="00846BDC">
        <w:rPr>
          <w:rFonts w:ascii="Palatino Linotype" w:hAnsi="Palatino Linotype"/>
          <w:noProof/>
          <w:sz w:val="20"/>
          <w:szCs w:val="20"/>
        </w:rPr>
        <w:drawing>
          <wp:inline distT="0" distB="0" distL="0" distR="0" wp14:anchorId="6C9EB4EE" wp14:editId="1F8FF1E5">
            <wp:extent cx="1717040" cy="690880"/>
            <wp:effectExtent l="0" t="0" r="1016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1717040" cy="690880"/>
                    </a:xfrm>
                    <a:prstGeom prst="rect">
                      <a:avLst/>
                    </a:prstGeom>
                    <a:noFill/>
                    <a:ln>
                      <a:noFill/>
                    </a:ln>
                  </pic:spPr>
                </pic:pic>
              </a:graphicData>
            </a:graphic>
          </wp:inline>
        </w:drawing>
      </w:r>
      <w:r w:rsidRPr="00846BDC">
        <w:rPr>
          <w:rFonts w:ascii="Palatino Linotype" w:hAnsi="Palatino Linotype"/>
          <w:sz w:val="20"/>
          <w:szCs w:val="20"/>
          <w:lang w:val="pt-BR"/>
        </w:rPr>
        <w:t xml:space="preserve">, onde </w:t>
      </w:r>
      <w:r w:rsidRPr="00846BDC">
        <w:rPr>
          <w:rFonts w:ascii="Palatino Linotype" w:hAnsi="Palatino Linotype"/>
          <w:noProof/>
          <w:sz w:val="20"/>
          <w:szCs w:val="20"/>
        </w:rPr>
        <w:drawing>
          <wp:inline distT="0" distB="0" distL="0" distR="0" wp14:anchorId="703F932A" wp14:editId="51FD9C35">
            <wp:extent cx="1148080" cy="7112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1148080" cy="711200"/>
                    </a:xfrm>
                    <a:prstGeom prst="rect">
                      <a:avLst/>
                    </a:prstGeom>
                    <a:noFill/>
                    <a:ln>
                      <a:noFill/>
                    </a:ln>
                  </pic:spPr>
                </pic:pic>
              </a:graphicData>
            </a:graphic>
          </wp:inline>
        </w:drawing>
      </w:r>
      <w:r w:rsidRPr="00846BDC">
        <w:rPr>
          <w:rFonts w:ascii="Palatino Linotype" w:hAnsi="Palatino Linotype"/>
          <w:sz w:val="20"/>
          <w:szCs w:val="20"/>
          <w:lang w:val="pt-BR"/>
        </w:rPr>
        <w:tab/>
      </w:r>
      <w:r w:rsidRPr="00846BDC">
        <w:rPr>
          <w:rFonts w:ascii="Palatino Linotype" w:hAnsi="Palatino Linotype"/>
          <w:b/>
          <w:sz w:val="20"/>
          <w:szCs w:val="20"/>
          <w:lang w:val="pt-BR"/>
        </w:rPr>
        <w:t>[3]</w:t>
      </w:r>
    </w:p>
    <w:p w14:paraId="1256A4C2"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Esta parametrização restringirá o toroide para que sua forma varie a partir de um tubo, em anisotropia, até um toro em isotropia. Os parâmetros </w:t>
      </w:r>
      <w:r w:rsidRPr="00846BDC">
        <w:rPr>
          <w:rFonts w:ascii="Palatino Linotype" w:hAnsi="Palatino Linotype"/>
          <w:noProof/>
          <w:sz w:val="20"/>
          <w:szCs w:val="20"/>
        </w:rPr>
        <w:drawing>
          <wp:inline distT="0" distB="0" distL="0" distR="0" wp14:anchorId="095E711A" wp14:editId="0725AFBE">
            <wp:extent cx="132080" cy="101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132080" cy="101600"/>
                    </a:xfrm>
                    <a:prstGeom prst="rect">
                      <a:avLst/>
                    </a:prstGeom>
                    <a:noFill/>
                    <a:ln>
                      <a:noFill/>
                    </a:ln>
                  </pic:spPr>
                </pic:pic>
              </a:graphicData>
            </a:graphic>
          </wp:inline>
        </w:drawing>
      </w:r>
      <w:r w:rsidRPr="00846BDC">
        <w:rPr>
          <w:rFonts w:ascii="Palatino Linotype" w:hAnsi="Palatino Linotype"/>
          <w:sz w:val="20"/>
          <w:szCs w:val="20"/>
          <w:lang w:val="pt-BR"/>
        </w:rPr>
        <w:t xml:space="preserve">, </w:t>
      </w:r>
      <w:r w:rsidRPr="00846BDC">
        <w:rPr>
          <w:rFonts w:ascii="Palatino Linotype" w:hAnsi="Palatino Linotype"/>
          <w:noProof/>
          <w:sz w:val="20"/>
          <w:szCs w:val="20"/>
        </w:rPr>
        <w:drawing>
          <wp:inline distT="0" distB="0" distL="0" distR="0" wp14:anchorId="4BD3AF77" wp14:editId="12FF3EDA">
            <wp:extent cx="101600" cy="18288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1016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rPr>
        <w:drawing>
          <wp:inline distT="0" distB="0" distL="0" distR="0" wp14:anchorId="651AE3C5" wp14:editId="53A0EDB5">
            <wp:extent cx="101600" cy="142240"/>
            <wp:effectExtent l="0" t="0" r="0" b="1016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101600" cy="142240"/>
                    </a:xfrm>
                    <a:prstGeom prst="rect">
                      <a:avLst/>
                    </a:prstGeom>
                    <a:noFill/>
                    <a:ln>
                      <a:noFill/>
                    </a:ln>
                  </pic:spPr>
                </pic:pic>
              </a:graphicData>
            </a:graphic>
          </wp:inline>
        </w:drawing>
      </w:r>
      <w:r w:rsidRPr="00846BDC">
        <w:rPr>
          <w:rFonts w:ascii="Palatino Linotype" w:hAnsi="Palatino Linotype"/>
          <w:sz w:val="20"/>
          <w:szCs w:val="20"/>
          <w:lang w:val="pt-BR"/>
        </w:rPr>
        <w:t xml:space="preserve"> representam </w:t>
      </w:r>
      <w:r w:rsidRPr="00846BDC">
        <w:rPr>
          <w:rFonts w:ascii="Palatino Linotype" w:hAnsi="Palatino Linotype"/>
          <w:noProof/>
          <w:sz w:val="20"/>
          <w:szCs w:val="20"/>
        </w:rPr>
        <w:drawing>
          <wp:inline distT="0" distB="0" distL="0" distR="0" wp14:anchorId="5FCC1D3B" wp14:editId="348A5087">
            <wp:extent cx="152400" cy="18288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1524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através do comprimento do toroide, </w:t>
      </w:r>
      <w:r w:rsidRPr="00846BDC">
        <w:rPr>
          <w:rFonts w:ascii="Palatino Linotype" w:hAnsi="Palatino Linotype"/>
          <w:noProof/>
          <w:sz w:val="20"/>
          <w:szCs w:val="20"/>
        </w:rPr>
        <w:drawing>
          <wp:inline distT="0" distB="0" distL="0" distR="0" wp14:anchorId="39401AB1" wp14:editId="6B4CD55C">
            <wp:extent cx="182880" cy="18288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18288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através da largura do seu orifício, e </w:t>
      </w:r>
      <w:r w:rsidRPr="00846BDC">
        <w:rPr>
          <w:rFonts w:ascii="Palatino Linotype" w:hAnsi="Palatino Linotype"/>
          <w:noProof/>
          <w:sz w:val="20"/>
          <w:szCs w:val="20"/>
        </w:rPr>
        <w:drawing>
          <wp:inline distT="0" distB="0" distL="0" distR="0" wp14:anchorId="7DA21B2F" wp14:editId="4EF9E883">
            <wp:extent cx="335280" cy="18288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33528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através da espessura da sua seção central.</w:t>
      </w:r>
    </w:p>
    <w:p w14:paraId="69DDC785" w14:textId="77777777" w:rsidR="00C56F13" w:rsidRPr="00846BDC" w:rsidRDefault="00C56F13" w:rsidP="00C01AAF">
      <w:pPr>
        <w:spacing w:after="240" w:line="276" w:lineRule="auto"/>
        <w:jc w:val="both"/>
        <w:rPr>
          <w:rFonts w:ascii="Palatino Linotype" w:hAnsi="Palatino Linotype"/>
          <w:sz w:val="20"/>
          <w:lang w:val="pt-BR"/>
        </w:rPr>
      </w:pPr>
      <w:r w:rsidRPr="00846BDC">
        <w:rPr>
          <w:rFonts w:ascii="Palatino Linotype" w:hAnsi="Palatino Linotype"/>
          <w:sz w:val="20"/>
          <w:lang w:val="pt-BR"/>
        </w:rPr>
        <w:t xml:space="preserve">A difusividade é comumente estimada através da soma dos autovalores do tensor ou através da difusividade média (MD), definida como </w:t>
      </w:r>
      <w:r w:rsidRPr="00846BDC">
        <w:rPr>
          <w:rFonts w:ascii="Palatino Linotype" w:hAnsi="Palatino Linotype"/>
          <w:noProof/>
          <w:sz w:val="20"/>
        </w:rPr>
        <w:drawing>
          <wp:inline distT="0" distB="0" distL="0" distR="0" wp14:anchorId="20C35BCB" wp14:editId="01A535B8">
            <wp:extent cx="1737360" cy="2032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1737360" cy="203200"/>
                    </a:xfrm>
                    <a:prstGeom prst="rect">
                      <a:avLst/>
                    </a:prstGeom>
                    <a:noFill/>
                    <a:ln>
                      <a:noFill/>
                    </a:ln>
                  </pic:spPr>
                </pic:pic>
              </a:graphicData>
            </a:graphic>
          </wp:inline>
        </w:drawing>
      </w:r>
      <w:r w:rsidRPr="00846BDC">
        <w:rPr>
          <w:rFonts w:ascii="Palatino Linotype" w:hAnsi="Palatino Linotype"/>
          <w:sz w:val="20"/>
          <w:lang w:val="pt-BR"/>
        </w:rPr>
        <w:t>, que representa o deslocamento médio de uma molécula de água ao longo do tempo TE (</w:t>
      </w:r>
      <w:r w:rsidRPr="00846BDC">
        <w:rPr>
          <w:rFonts w:ascii="Palatino Linotype" w:hAnsi="Palatino Linotype"/>
          <w:i/>
          <w:sz w:val="20"/>
          <w:lang w:val="pt-BR"/>
        </w:rPr>
        <w:t>Time to Echo</w:t>
      </w:r>
      <w:r w:rsidRPr="00846BDC">
        <w:rPr>
          <w:rFonts w:ascii="Palatino Linotype" w:hAnsi="Palatino Linotype"/>
          <w:sz w:val="20"/>
          <w:lang w:val="pt-BR"/>
        </w:rPr>
        <w:t xml:space="preserve">). Enquanto MD é definida por uma função linear monodimensional, o processo de difusão é inerentemente um fenômeno tridimensional. Os movimentos das moléculas de água dilatam o espaço tridimensional ocupado por elas ao longo do tempo do experimento. Este aumento em volume depende do coeficiente de difusividade do meio e da presença de barreiras </w:t>
      </w:r>
      <w:r w:rsidRPr="00846BDC">
        <w:rPr>
          <w:rFonts w:ascii="Palatino Linotype" w:hAnsi="Palatino Linotype"/>
          <w:b/>
          <w:sz w:val="20"/>
          <w:lang w:val="pt-BR"/>
        </w:rPr>
        <w:t xml:space="preserve">(Le Bihan </w:t>
      </w:r>
      <w:r w:rsidRPr="00846BDC">
        <w:rPr>
          <w:rFonts w:ascii="Palatino Linotype" w:hAnsi="Palatino Linotype"/>
          <w:b/>
          <w:i/>
          <w:sz w:val="20"/>
          <w:lang w:val="pt-BR"/>
        </w:rPr>
        <w:t>et al.</w:t>
      </w:r>
      <w:r w:rsidRPr="00846BDC">
        <w:rPr>
          <w:rFonts w:ascii="Palatino Linotype" w:hAnsi="Palatino Linotype"/>
          <w:b/>
          <w:sz w:val="20"/>
          <w:lang w:val="pt-BR"/>
        </w:rPr>
        <w:t>, 1991)</w:t>
      </w:r>
      <w:r w:rsidRPr="00846BDC">
        <w:rPr>
          <w:rFonts w:ascii="Palatino Linotype" w:hAnsi="Palatino Linotype"/>
          <w:sz w:val="20"/>
          <w:lang w:val="pt-BR"/>
        </w:rPr>
        <w:t xml:space="preserve"> e é refletido pelos autovalores e autovetores do tensor de difusão, que indicam as direções do aumento de volume. Tendo em vista que a difusão é um fenômeno volumétrico por natureza, intuitivamente faz sentido usar uma medida escalar volumétrica parametrizada pelos autovalores e autovetores para quantificar a difusividade. Desta maneira, propomos o volume toroidal (TV) como um novo índice de difusividade utilizando a parametrização descrita na </w:t>
      </w:r>
      <w:r w:rsidRPr="00846BDC">
        <w:rPr>
          <w:rFonts w:ascii="Palatino Linotype" w:hAnsi="Palatino Linotype"/>
          <w:b/>
          <w:sz w:val="20"/>
          <w:lang w:val="pt-BR"/>
        </w:rPr>
        <w:t>Eq. [3]</w:t>
      </w:r>
      <w:r w:rsidRPr="00846BDC">
        <w:rPr>
          <w:rFonts w:ascii="Palatino Linotype" w:hAnsi="Palatino Linotype"/>
          <w:sz w:val="20"/>
          <w:lang w:val="pt-BR"/>
        </w:rPr>
        <w:t>:</w:t>
      </w:r>
    </w:p>
    <w:p w14:paraId="7C3C2117" w14:textId="77777777" w:rsidR="00C56F13" w:rsidRPr="00846BDC" w:rsidRDefault="00C56F13" w:rsidP="00C01AAF">
      <w:pPr>
        <w:spacing w:after="240" w:line="276" w:lineRule="auto"/>
        <w:ind w:left="2160" w:firstLine="720"/>
        <w:rPr>
          <w:rFonts w:ascii="Palatino Linotype" w:hAnsi="Palatino Linotype"/>
          <w:sz w:val="20"/>
          <w:lang w:val="pt-BR"/>
        </w:rPr>
      </w:pPr>
      <w:r w:rsidRPr="00846BDC">
        <w:rPr>
          <w:rFonts w:ascii="Palatino Linotype" w:hAnsi="Palatino Linotype"/>
          <w:noProof/>
          <w:sz w:val="20"/>
        </w:rPr>
        <w:drawing>
          <wp:inline distT="0" distB="0" distL="0" distR="0" wp14:anchorId="3A0A8572" wp14:editId="40AE49B2">
            <wp:extent cx="1473200" cy="4572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1473200" cy="457200"/>
                    </a:xfrm>
                    <a:prstGeom prst="rect">
                      <a:avLst/>
                    </a:prstGeom>
                    <a:noFill/>
                    <a:ln>
                      <a:noFill/>
                    </a:ln>
                  </pic:spPr>
                </pic:pic>
              </a:graphicData>
            </a:graphic>
          </wp:inline>
        </w:drawing>
      </w:r>
      <w:r w:rsidRPr="00846BDC">
        <w:rPr>
          <w:rFonts w:ascii="Palatino Linotype" w:hAnsi="Palatino Linotype"/>
          <w:sz w:val="20"/>
          <w:lang w:val="pt-BR"/>
        </w:rPr>
        <w:t xml:space="preserve"> mm</w:t>
      </w:r>
      <w:r w:rsidRPr="00846BDC">
        <w:rPr>
          <w:rFonts w:ascii="Palatino Linotype" w:hAnsi="Palatino Linotype"/>
          <w:sz w:val="20"/>
          <w:vertAlign w:val="superscript"/>
          <w:lang w:val="pt-BR"/>
        </w:rPr>
        <w:t>6</w:t>
      </w:r>
      <w:r w:rsidRPr="00846BDC">
        <w:rPr>
          <w:rFonts w:ascii="Palatino Linotype" w:hAnsi="Palatino Linotype"/>
          <w:sz w:val="20"/>
          <w:lang w:val="pt-BR"/>
        </w:rPr>
        <w:t>/s</w:t>
      </w:r>
      <w:r w:rsidRPr="00846BDC">
        <w:rPr>
          <w:rFonts w:ascii="Palatino Linotype" w:hAnsi="Palatino Linotype"/>
          <w:sz w:val="20"/>
          <w:vertAlign w:val="superscript"/>
          <w:lang w:val="pt-BR"/>
        </w:rPr>
        <w:t>3</w:t>
      </w:r>
      <w:r w:rsidRPr="00846BDC">
        <w:rPr>
          <w:rFonts w:ascii="Palatino Linotype" w:hAnsi="Palatino Linotype"/>
          <w:sz w:val="20"/>
          <w:lang w:val="pt-BR"/>
        </w:rPr>
        <w:tab/>
      </w:r>
      <w:r w:rsidRPr="00846BDC">
        <w:rPr>
          <w:rFonts w:ascii="Palatino Linotype" w:hAnsi="Palatino Linotype"/>
          <w:sz w:val="20"/>
          <w:lang w:val="pt-BR"/>
        </w:rPr>
        <w:tab/>
      </w:r>
      <w:r w:rsidRPr="00846BDC">
        <w:rPr>
          <w:rFonts w:ascii="Palatino Linotype" w:hAnsi="Palatino Linotype"/>
          <w:sz w:val="20"/>
          <w:lang w:val="pt-BR"/>
        </w:rPr>
        <w:tab/>
      </w:r>
      <w:r w:rsidRPr="00846BDC">
        <w:rPr>
          <w:rFonts w:ascii="Palatino Linotype" w:hAnsi="Palatino Linotype"/>
          <w:b/>
          <w:sz w:val="20"/>
          <w:lang w:val="pt-BR"/>
        </w:rPr>
        <w:t>[4]</w:t>
      </w:r>
    </w:p>
    <w:p w14:paraId="42F18523" w14:textId="6D385511" w:rsidR="00C56F13" w:rsidRPr="00846BDC" w:rsidRDefault="00C56F13" w:rsidP="00C01AAF">
      <w:pPr>
        <w:spacing w:after="240" w:line="276" w:lineRule="auto"/>
        <w:ind w:firstLine="720"/>
        <w:jc w:val="both"/>
        <w:rPr>
          <w:rFonts w:ascii="Palatino Linotype" w:hAnsi="Palatino Linotype"/>
          <w:b/>
          <w:sz w:val="20"/>
          <w:lang w:val="pt-BR"/>
        </w:rPr>
      </w:pPr>
      <w:r w:rsidRPr="00846BDC">
        <w:rPr>
          <w:rFonts w:ascii="Palatino Linotype" w:hAnsi="Palatino Linotype"/>
          <w:sz w:val="20"/>
          <w:lang w:val="pt-BR"/>
        </w:rPr>
        <w:t xml:space="preserve">De acordo com a parametrização na </w:t>
      </w:r>
      <w:r w:rsidRPr="00846BDC">
        <w:rPr>
          <w:rFonts w:ascii="Palatino Linotype" w:hAnsi="Palatino Linotype"/>
          <w:b/>
          <w:sz w:val="20"/>
          <w:lang w:val="pt-BR"/>
        </w:rPr>
        <w:t>Eq. [3]</w:t>
      </w:r>
      <w:r w:rsidRPr="00846BDC">
        <w:rPr>
          <w:rFonts w:ascii="Palatino Linotype" w:hAnsi="Palatino Linotype"/>
          <w:sz w:val="20"/>
          <w:lang w:val="pt-BR"/>
        </w:rPr>
        <w:t>, pode-se inferir que os valores máximos da curvatura gaussiana são obtidos na borda do toroide.</w:t>
      </w:r>
      <w:r w:rsidRPr="00846BDC">
        <w:rPr>
          <w:rFonts w:ascii="Palatino Linotype" w:hAnsi="Palatino Linotype"/>
          <w:b/>
          <w:sz w:val="20"/>
          <w:lang w:val="pt-BR"/>
        </w:rPr>
        <w:t xml:space="preserve"> </w:t>
      </w:r>
      <w:r w:rsidRPr="00846BDC">
        <w:rPr>
          <w:rFonts w:ascii="Palatino Linotype" w:hAnsi="Palatino Linotype"/>
          <w:sz w:val="20"/>
          <w:lang w:val="pt-BR"/>
        </w:rPr>
        <w:t>O valor máximo da curvatura do toroide (TC) aumentará monotonicamente desde a isotropia até anisotropia. Portanto, TC pode ser considerado como uma medida de anisotropia e poderá ser definido como:</w:t>
      </w:r>
    </w:p>
    <w:p w14:paraId="468D6D60" w14:textId="77777777" w:rsidR="00C56F13" w:rsidRPr="00846BDC" w:rsidRDefault="00C56F13" w:rsidP="00C01AAF">
      <w:pPr>
        <w:spacing w:after="240" w:line="276" w:lineRule="auto"/>
        <w:rPr>
          <w:rFonts w:ascii="Palatino Linotype" w:hAnsi="Palatino Linotype"/>
          <w:sz w:val="20"/>
          <w:lang w:val="pt-BR"/>
        </w:rPr>
      </w:pPr>
      <w:r w:rsidRPr="00846BDC">
        <w:rPr>
          <w:rFonts w:ascii="Palatino Linotype" w:hAnsi="Palatino Linotype"/>
          <w:noProof/>
          <w:sz w:val="20"/>
        </w:rPr>
        <w:drawing>
          <wp:inline distT="0" distB="0" distL="0" distR="0" wp14:anchorId="44FF07B1" wp14:editId="06D6DA49">
            <wp:extent cx="3119120" cy="467360"/>
            <wp:effectExtent l="0" t="0" r="508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3119120" cy="467360"/>
                    </a:xfrm>
                    <a:prstGeom prst="rect">
                      <a:avLst/>
                    </a:prstGeom>
                    <a:noFill/>
                    <a:ln>
                      <a:noFill/>
                    </a:ln>
                  </pic:spPr>
                </pic:pic>
              </a:graphicData>
            </a:graphic>
          </wp:inline>
        </w:drawing>
      </w:r>
      <w:r w:rsidRPr="00846BDC">
        <w:rPr>
          <w:rFonts w:ascii="Palatino Linotype" w:hAnsi="Palatino Linotype"/>
          <w:sz w:val="20"/>
          <w:lang w:val="pt-BR"/>
        </w:rPr>
        <w:t xml:space="preserve">, onde </w:t>
      </w:r>
      <w:r w:rsidRPr="00846BDC">
        <w:rPr>
          <w:rFonts w:ascii="Palatino Linotype" w:hAnsi="Palatino Linotype"/>
          <w:noProof/>
          <w:sz w:val="20"/>
        </w:rPr>
        <w:drawing>
          <wp:inline distT="0" distB="0" distL="0" distR="0" wp14:anchorId="7B80D2D8" wp14:editId="1825AEBE">
            <wp:extent cx="1757680" cy="934720"/>
            <wp:effectExtent l="0" t="0" r="0" b="508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1757680" cy="934720"/>
                    </a:xfrm>
                    <a:prstGeom prst="rect">
                      <a:avLst/>
                    </a:prstGeom>
                    <a:noFill/>
                    <a:ln>
                      <a:noFill/>
                    </a:ln>
                  </pic:spPr>
                </pic:pic>
              </a:graphicData>
            </a:graphic>
          </wp:inline>
        </w:drawing>
      </w:r>
      <w:r w:rsidRPr="00846BDC">
        <w:rPr>
          <w:rFonts w:ascii="Palatino Linotype" w:hAnsi="Palatino Linotype"/>
          <w:sz w:val="20"/>
          <w:lang w:val="pt-BR"/>
        </w:rPr>
        <w:tab/>
      </w:r>
    </w:p>
    <w:p w14:paraId="755FBB47" w14:textId="44D75900" w:rsidR="001702D9" w:rsidRPr="00424E4B" w:rsidRDefault="00C56F13" w:rsidP="00C56F13">
      <w:pPr>
        <w:spacing w:after="240" w:line="276" w:lineRule="auto"/>
        <w:jc w:val="both"/>
        <w:rPr>
          <w:rFonts w:ascii="Palatino Linotype" w:hAnsi="Palatino Linotype"/>
          <w:sz w:val="20"/>
          <w:lang w:val="pt-BR"/>
        </w:rPr>
      </w:pPr>
      <w:r w:rsidRPr="00846BDC">
        <w:rPr>
          <w:rFonts w:ascii="Palatino Linotype" w:hAnsi="Palatino Linotype"/>
          <w:sz w:val="20"/>
          <w:lang w:val="pt-BR"/>
        </w:rPr>
        <w:t>Como TC é uma medida de curvatura, não existem limites de valores para este índice. Já que TC também depende do volume do toroide (i.e. devido a difusividade), os parâmetros da função toroidal (</w:t>
      </w:r>
      <w:r w:rsidRPr="00846BDC">
        <w:rPr>
          <w:rFonts w:ascii="Palatino Linotype" w:hAnsi="Palatino Linotype"/>
          <w:noProof/>
          <w:sz w:val="20"/>
        </w:rPr>
        <w:drawing>
          <wp:inline distT="0" distB="0" distL="0" distR="0" wp14:anchorId="78AD75AD" wp14:editId="31887911">
            <wp:extent cx="132080" cy="1016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132080" cy="101600"/>
                    </a:xfrm>
                    <a:prstGeom prst="rect">
                      <a:avLst/>
                    </a:prstGeom>
                    <a:noFill/>
                    <a:ln>
                      <a:noFill/>
                    </a:ln>
                  </pic:spPr>
                </pic:pic>
              </a:graphicData>
            </a:graphic>
          </wp:inline>
        </w:drawing>
      </w:r>
      <w:r w:rsidRPr="00846BDC">
        <w:rPr>
          <w:rFonts w:ascii="Palatino Linotype" w:hAnsi="Palatino Linotype"/>
          <w:sz w:val="20"/>
          <w:lang w:val="pt-BR"/>
        </w:rPr>
        <w:t>,</w:t>
      </w:r>
      <w:r w:rsidRPr="00846BDC">
        <w:rPr>
          <w:rFonts w:ascii="Palatino Linotype" w:hAnsi="Palatino Linotype"/>
          <w:noProof/>
          <w:sz w:val="20"/>
        </w:rPr>
        <w:drawing>
          <wp:inline distT="0" distB="0" distL="0" distR="0" wp14:anchorId="5B994788" wp14:editId="225A1BC0">
            <wp:extent cx="101600" cy="18288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101600" cy="182880"/>
                    </a:xfrm>
                    <a:prstGeom prst="rect">
                      <a:avLst/>
                    </a:prstGeom>
                    <a:noFill/>
                    <a:ln>
                      <a:noFill/>
                    </a:ln>
                  </pic:spPr>
                </pic:pic>
              </a:graphicData>
            </a:graphic>
          </wp:inline>
        </w:drawing>
      </w:r>
      <w:r w:rsidRPr="00846BDC">
        <w:rPr>
          <w:rFonts w:ascii="Palatino Linotype" w:hAnsi="Palatino Linotype"/>
          <w:sz w:val="20"/>
          <w:lang w:val="pt-BR"/>
        </w:rPr>
        <w:t xml:space="preserve">, e </w:t>
      </w:r>
      <w:r w:rsidRPr="00846BDC">
        <w:rPr>
          <w:rFonts w:ascii="Palatino Linotype" w:hAnsi="Palatino Linotype"/>
          <w:noProof/>
          <w:sz w:val="20"/>
        </w:rPr>
        <w:drawing>
          <wp:inline distT="0" distB="0" distL="0" distR="0" wp14:anchorId="75E76B70" wp14:editId="4A11ADF5">
            <wp:extent cx="101600" cy="142240"/>
            <wp:effectExtent l="0" t="0" r="0" b="1016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101600" cy="142240"/>
                    </a:xfrm>
                    <a:prstGeom prst="rect">
                      <a:avLst/>
                    </a:prstGeom>
                    <a:noFill/>
                    <a:ln>
                      <a:noFill/>
                    </a:ln>
                  </pic:spPr>
                </pic:pic>
              </a:graphicData>
            </a:graphic>
          </wp:inline>
        </w:drawing>
      </w:r>
      <w:r w:rsidRPr="00846BDC">
        <w:rPr>
          <w:rFonts w:ascii="Palatino Linotype" w:hAnsi="Palatino Linotype"/>
          <w:sz w:val="20"/>
          <w:lang w:val="pt-BR"/>
        </w:rPr>
        <w:t xml:space="preserve">) podem ser normalizados por </w:t>
      </w:r>
      <w:r w:rsidRPr="00846BDC">
        <w:rPr>
          <w:rFonts w:ascii="Palatino Linotype" w:hAnsi="Palatino Linotype"/>
          <w:noProof/>
          <w:sz w:val="20"/>
        </w:rPr>
        <w:drawing>
          <wp:inline distT="0" distB="0" distL="0" distR="0" wp14:anchorId="234B7D07" wp14:editId="22083409">
            <wp:extent cx="152400" cy="18288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152400" cy="182880"/>
                    </a:xfrm>
                    <a:prstGeom prst="rect">
                      <a:avLst/>
                    </a:prstGeom>
                    <a:noFill/>
                    <a:ln>
                      <a:noFill/>
                    </a:ln>
                  </pic:spPr>
                </pic:pic>
              </a:graphicData>
            </a:graphic>
          </wp:inline>
        </w:drawing>
      </w:r>
      <w:r w:rsidRPr="00846BDC">
        <w:rPr>
          <w:rFonts w:ascii="Palatino Linotype" w:hAnsi="Palatino Linotype"/>
          <w:sz w:val="20"/>
          <w:lang w:val="pt-BR"/>
        </w:rPr>
        <w:t>. Faz parte da proposta o estudo da normalização do índice TC, de forma que a faixa de valores varie continuamente entre 0 (em isotropia) e 1 (anisotropia).</w:t>
      </w:r>
    </w:p>
    <w:p w14:paraId="2E7DEE5B" w14:textId="68B4A6B3" w:rsidR="003F3C68" w:rsidRPr="000D3C55" w:rsidRDefault="00726A0D" w:rsidP="000D3C55">
      <w:pPr>
        <w:pStyle w:val="Memorial-Style"/>
        <w:numPr>
          <w:ilvl w:val="0"/>
          <w:numId w:val="0"/>
        </w:numPr>
        <w:rPr>
          <w:b w:val="0"/>
          <w:sz w:val="24"/>
          <w:szCs w:val="24"/>
        </w:rPr>
      </w:pPr>
      <w:r>
        <w:rPr>
          <w:sz w:val="24"/>
          <w:szCs w:val="24"/>
        </w:rPr>
        <w:t>Problemática</w:t>
      </w:r>
      <w:r w:rsidR="000D3C55">
        <w:rPr>
          <w:sz w:val="24"/>
          <w:szCs w:val="24"/>
        </w:rPr>
        <w:t xml:space="preserve"> </w:t>
      </w:r>
      <w:r w:rsidR="000D3C55" w:rsidRPr="000D3C55">
        <w:rPr>
          <w:sz w:val="24"/>
          <w:szCs w:val="24"/>
        </w:rPr>
        <w:t>(Temática)</w:t>
      </w:r>
      <w:r>
        <w:rPr>
          <w:sz w:val="24"/>
          <w:szCs w:val="24"/>
        </w:rPr>
        <w:t xml:space="preserve"> ?</w:t>
      </w:r>
    </w:p>
    <w:p w14:paraId="75CFCA27" w14:textId="3553F01D" w:rsidR="000D3C55" w:rsidRPr="000D3C55" w:rsidRDefault="000D3C55" w:rsidP="000D3C55">
      <w:pPr>
        <w:pStyle w:val="Memorial-Style"/>
        <w:numPr>
          <w:ilvl w:val="0"/>
          <w:numId w:val="0"/>
        </w:numPr>
        <w:rPr>
          <w:b w:val="0"/>
          <w:sz w:val="24"/>
          <w:szCs w:val="24"/>
        </w:rPr>
      </w:pPr>
      <w:r w:rsidRPr="000D3C55">
        <w:rPr>
          <w:b w:val="0"/>
          <w:sz w:val="24"/>
          <w:szCs w:val="24"/>
          <w:highlight w:val="yellow"/>
        </w:rPr>
        <w:t>MPJ-CM</w:t>
      </w:r>
      <w:r w:rsidR="006B14D5">
        <w:rPr>
          <w:b w:val="0"/>
          <w:sz w:val="24"/>
          <w:szCs w:val="24"/>
        </w:rPr>
        <w:t>. MI Classes. Coursework. How can we extract signals from these compelx structure. Useful for MDs. Interpret.</w:t>
      </w:r>
    </w:p>
    <w:p w14:paraId="00EF2BC8" w14:textId="77777777" w:rsidR="00F96581" w:rsidRPr="00846BDC" w:rsidRDefault="007329CD" w:rsidP="003F3C68">
      <w:pPr>
        <w:pStyle w:val="Memorial-Heading2"/>
      </w:pPr>
      <w:bookmarkStart w:id="8" w:name="_Toc333850775"/>
      <w:r w:rsidRPr="00846BDC">
        <w:t>Transtornos Psiquiátricos</w:t>
      </w:r>
      <w:bookmarkEnd w:id="8"/>
    </w:p>
    <w:p w14:paraId="31FE4F86" w14:textId="1F869E36" w:rsidR="007677C2" w:rsidRPr="00846BDC" w:rsidRDefault="007677C2" w:rsidP="000F429D">
      <w:pPr>
        <w:spacing w:after="240" w:line="276" w:lineRule="auto"/>
        <w:jc w:val="both"/>
        <w:rPr>
          <w:rFonts w:ascii="Palatino Linotype" w:hAnsi="Palatino Linotype"/>
          <w:sz w:val="20"/>
          <w:lang w:val="pt-BR"/>
        </w:rPr>
      </w:pPr>
      <w:r w:rsidRPr="00846BDC">
        <w:rPr>
          <w:rFonts w:ascii="Palatino Linotype" w:hAnsi="Palatino Linotype"/>
          <w:sz w:val="20"/>
          <w:lang w:val="pt-BR"/>
        </w:rPr>
        <w:t>Os transtornos psiquiátricos estão entre as principais causas de incapacitação em todo mundo. Os transtornos de humor (i.e., transtorno depressivo maior, transtorno bipolar e distimia), particularmente, são a principal causa de perda de perda de produtividade no Brasil, onde afetam cerca de 15% da população ao longo da vida (Viana et al., 2009; WHO, 2000). Dos transtornos de humor, o mais incapacitante é o transtorno bipolar, doença crônica que afeta até 3% da população adulta (Goodwin e Jamison, 2007), até 1% dos adolescentes (Lewinsohn et al., 1995), e tem impacto na produtividade de seus portadores equivalente ao da doença pulmonar obstrutiva crônica, por exemplo (Merinkangas and Kupfer, 1995).</w:t>
      </w:r>
    </w:p>
    <w:p w14:paraId="1B11F817" w14:textId="37609B30" w:rsidR="00264394" w:rsidRPr="00264394" w:rsidRDefault="000F429D" w:rsidP="00264394">
      <w:pPr>
        <w:spacing w:after="240" w:line="276" w:lineRule="auto"/>
        <w:jc w:val="both"/>
        <w:rPr>
          <w:rFonts w:ascii="Palatino Linotype" w:hAnsi="Palatino Linotype"/>
          <w:sz w:val="20"/>
          <w:lang w:val="pt-BR"/>
        </w:rPr>
      </w:pPr>
      <w:r w:rsidRPr="00846BDC">
        <w:rPr>
          <w:rFonts w:ascii="Palatino Linotype" w:hAnsi="Palatino Linotype"/>
          <w:sz w:val="20"/>
          <w:lang w:val="pt-BR"/>
        </w:rPr>
        <w:t>A substância branca (SB) tem importância fundamental na compreensão das funções cerebrais tendo em vista a rede de comunicação neural que ela estabelece. Sabe-se que os transtornos psiquiátricos, incluindo o transtorno afetivo bipolar (TAB), estão associados a anormalidades sutis de SB que demandam métodos robustos e eficientes de análise. A imagem por tensor de difusão (DTI) é uma modalidade promissora de imagens capaz de caracterizar alterações estruturais em SB. No entanto, a sua natureza multidimensional e multivariada faz com que o estudo neuropatológico em TAB torne-se uma tarefa desafiadora. Assim, faz-se necessário o uso de métodos de análise de DTI que sejam robustos e apropriados para entendermos o papel destas anormalidades. Este projeto visa o desenvolvimento e a avaliação de uma nova metodologia de análise utilizando a representação supertoroidal do tensor de difusão. O objetivo desta repr</w:t>
      </w:r>
      <w:r w:rsidR="00264394">
        <w:rPr>
          <w:rFonts w:ascii="Palatino Linotype" w:hAnsi="Palatino Linotype"/>
          <w:sz w:val="20"/>
          <w:lang w:val="pt-BR"/>
        </w:rPr>
        <w:t>esentação é aprimorar a caracte</w:t>
      </w:r>
      <w:r w:rsidRPr="00846BDC">
        <w:rPr>
          <w:rFonts w:ascii="Palatino Linotype" w:hAnsi="Palatino Linotype"/>
          <w:sz w:val="20"/>
          <w:lang w:val="pt-BR"/>
        </w:rPr>
        <w:t>rização da SB de forma visual e quantitativa através de novos índices de difusividade e anisotropia. Experimentos utilizando phantoms revelaram que estes índices são sensíveis à mudanças estruturais e que podem descrever alterações</w:t>
      </w:r>
      <w:r w:rsidR="00264394">
        <w:rPr>
          <w:rFonts w:ascii="Palatino Linotype" w:hAnsi="Palatino Linotype"/>
          <w:sz w:val="20"/>
          <w:lang w:val="pt-BR"/>
        </w:rPr>
        <w:t xml:space="preserve"> no cérebro. Resultados prelimi</w:t>
      </w:r>
      <w:r w:rsidRPr="00846BDC">
        <w:rPr>
          <w:rFonts w:ascii="Palatino Linotype" w:hAnsi="Palatino Linotype"/>
          <w:sz w:val="20"/>
          <w:lang w:val="pt-BR"/>
        </w:rPr>
        <w:t>nares utilizando DTI de um cérebro humano normal mostraram que tratos de SB podem ser identificados sem ambiguidades pelo modelo supertoroidal. Para avaliar a eficácia desta nova metodologia, imagens DTI de pacientes com</w:t>
      </w:r>
      <w:r w:rsidR="00264394">
        <w:rPr>
          <w:rFonts w:ascii="Palatino Linotype" w:hAnsi="Palatino Linotype"/>
          <w:sz w:val="20"/>
          <w:lang w:val="pt-BR"/>
        </w:rPr>
        <w:t xml:space="preserve"> transtorno bipolar e de indiví</w:t>
      </w:r>
      <w:r w:rsidRPr="00846BDC">
        <w:rPr>
          <w:rFonts w:ascii="Palatino Linotype" w:hAnsi="Palatino Linotype"/>
          <w:sz w:val="20"/>
          <w:lang w:val="pt-BR"/>
        </w:rPr>
        <w:t>duos saudáveis serão analisadas e comparadas estatisticamente. Desta forma, esperamos que esta abordagem possa avançar o conhecimento da neurofisiologia do TAB e trazer informações inéditas para a caracterização da SB em outros transtornos psiquiátricos.</w:t>
      </w:r>
    </w:p>
    <w:p w14:paraId="09CF58E1" w14:textId="729162C3" w:rsidR="007329CD" w:rsidRDefault="007329CD" w:rsidP="003F3C68">
      <w:pPr>
        <w:pStyle w:val="Memorial-Heading2"/>
      </w:pPr>
      <w:bookmarkStart w:id="9" w:name="_Toc333850776"/>
      <w:r w:rsidRPr="00846BDC">
        <w:t>Sepse</w:t>
      </w:r>
      <w:bookmarkEnd w:id="9"/>
    </w:p>
    <w:p w14:paraId="6D56EF6B" w14:textId="2E1B9A03" w:rsidR="001702D9" w:rsidRPr="001702D9" w:rsidRDefault="001702D9" w:rsidP="00264394">
      <w:pPr>
        <w:pStyle w:val="Memorial-Heading2"/>
        <w:numPr>
          <w:ilvl w:val="0"/>
          <w:numId w:val="0"/>
        </w:numPr>
        <w:spacing w:line="276" w:lineRule="auto"/>
        <w:jc w:val="both"/>
        <w:rPr>
          <w:b w:val="0"/>
        </w:rPr>
      </w:pPr>
      <w:bookmarkStart w:id="10" w:name="_Toc333850777"/>
      <w:r w:rsidRPr="001702D9">
        <w:rPr>
          <w:b w:val="0"/>
          <w:sz w:val="20"/>
          <w:szCs w:val="20"/>
        </w:rPr>
        <w:t xml:space="preserve">A sepse é uma infecção generalizada do organismo, caracterizada por uma res- posta inflamatória sistêmica que pode levar à </w:t>
      </w:r>
      <w:r w:rsidR="00264394" w:rsidRPr="001702D9">
        <w:rPr>
          <w:b w:val="0"/>
          <w:sz w:val="20"/>
          <w:szCs w:val="20"/>
        </w:rPr>
        <w:t>falência</w:t>
      </w:r>
      <w:r w:rsidRPr="001702D9">
        <w:rPr>
          <w:b w:val="0"/>
          <w:sz w:val="20"/>
          <w:szCs w:val="20"/>
        </w:rPr>
        <w:t xml:space="preserve"> múltipla de </w:t>
      </w:r>
      <w:r w:rsidR="00264394" w:rsidRPr="001702D9">
        <w:rPr>
          <w:b w:val="0"/>
          <w:sz w:val="20"/>
          <w:szCs w:val="20"/>
        </w:rPr>
        <w:t>órgãos</w:t>
      </w:r>
      <w:r w:rsidRPr="001702D9">
        <w:rPr>
          <w:b w:val="0"/>
          <w:sz w:val="20"/>
          <w:szCs w:val="20"/>
        </w:rPr>
        <w:t xml:space="preserve">. Para diminuir a elevada taxa de mortalidade associada aos quadros da sepse grave, faz- se </w:t>
      </w:r>
      <w:r w:rsidR="00264394" w:rsidRPr="001702D9">
        <w:rPr>
          <w:b w:val="0"/>
          <w:sz w:val="20"/>
          <w:szCs w:val="20"/>
        </w:rPr>
        <w:t>necessária</w:t>
      </w:r>
      <w:r w:rsidRPr="001702D9">
        <w:rPr>
          <w:b w:val="0"/>
          <w:sz w:val="20"/>
          <w:szCs w:val="20"/>
        </w:rPr>
        <w:t xml:space="preserve"> a </w:t>
      </w:r>
      <w:r w:rsidR="00264394" w:rsidRPr="001702D9">
        <w:rPr>
          <w:b w:val="0"/>
          <w:sz w:val="20"/>
          <w:szCs w:val="20"/>
        </w:rPr>
        <w:t>detecção</w:t>
      </w:r>
      <w:r w:rsidRPr="001702D9">
        <w:rPr>
          <w:b w:val="0"/>
          <w:sz w:val="20"/>
          <w:szCs w:val="20"/>
        </w:rPr>
        <w:t xml:space="preserve"> de </w:t>
      </w:r>
      <w:r w:rsidR="00264394" w:rsidRPr="001702D9">
        <w:rPr>
          <w:b w:val="0"/>
          <w:sz w:val="20"/>
          <w:szCs w:val="20"/>
        </w:rPr>
        <w:t>alterações</w:t>
      </w:r>
      <w:r w:rsidRPr="001702D9">
        <w:rPr>
          <w:b w:val="0"/>
          <w:sz w:val="20"/>
          <w:szCs w:val="20"/>
        </w:rPr>
        <w:t xml:space="preserve"> estruturais de tecidos e da </w:t>
      </w:r>
      <w:r w:rsidR="00264394" w:rsidRPr="001702D9">
        <w:rPr>
          <w:b w:val="0"/>
          <w:sz w:val="20"/>
          <w:szCs w:val="20"/>
        </w:rPr>
        <w:t>microcirculação</w:t>
      </w:r>
      <w:r w:rsidRPr="001702D9">
        <w:rPr>
          <w:b w:val="0"/>
          <w:sz w:val="20"/>
          <w:szCs w:val="20"/>
        </w:rPr>
        <w:t xml:space="preserve"> o mais cedo </w:t>
      </w:r>
      <w:r w:rsidR="00264394" w:rsidRPr="001702D9">
        <w:rPr>
          <w:b w:val="0"/>
          <w:sz w:val="20"/>
          <w:szCs w:val="20"/>
        </w:rPr>
        <w:t>possível</w:t>
      </w:r>
      <w:r w:rsidRPr="001702D9">
        <w:rPr>
          <w:b w:val="0"/>
          <w:sz w:val="20"/>
          <w:szCs w:val="20"/>
        </w:rPr>
        <w:t xml:space="preserve">. O advento da </w:t>
      </w:r>
      <w:r w:rsidR="00264394" w:rsidRPr="001702D9">
        <w:rPr>
          <w:b w:val="0"/>
          <w:sz w:val="20"/>
          <w:szCs w:val="20"/>
        </w:rPr>
        <w:t>técnica</w:t>
      </w:r>
      <w:r w:rsidRPr="001702D9">
        <w:rPr>
          <w:b w:val="0"/>
          <w:sz w:val="20"/>
          <w:szCs w:val="20"/>
        </w:rPr>
        <w:t xml:space="preserve"> de imageamento por Sidestream Dark Field (SDF) possibilitou a </w:t>
      </w:r>
      <w:r w:rsidR="00264394" w:rsidRPr="001702D9">
        <w:rPr>
          <w:b w:val="0"/>
          <w:sz w:val="20"/>
          <w:szCs w:val="20"/>
        </w:rPr>
        <w:t>identificação</w:t>
      </w:r>
      <w:r w:rsidRPr="001702D9">
        <w:rPr>
          <w:b w:val="0"/>
          <w:sz w:val="20"/>
          <w:szCs w:val="20"/>
        </w:rPr>
        <w:t xml:space="preserve"> de </w:t>
      </w:r>
      <w:r w:rsidR="00264394" w:rsidRPr="001702D9">
        <w:rPr>
          <w:b w:val="0"/>
          <w:sz w:val="20"/>
          <w:szCs w:val="20"/>
        </w:rPr>
        <w:t>alterações</w:t>
      </w:r>
      <w:r w:rsidRPr="001702D9">
        <w:rPr>
          <w:b w:val="0"/>
          <w:sz w:val="20"/>
          <w:szCs w:val="20"/>
        </w:rPr>
        <w:t xml:space="preserve"> da </w:t>
      </w:r>
      <w:r w:rsidR="00264394" w:rsidRPr="001702D9">
        <w:rPr>
          <w:b w:val="0"/>
          <w:sz w:val="20"/>
          <w:szCs w:val="20"/>
        </w:rPr>
        <w:t>microcirculação</w:t>
      </w:r>
      <w:r w:rsidRPr="001702D9">
        <w:rPr>
          <w:b w:val="0"/>
          <w:sz w:val="20"/>
          <w:szCs w:val="20"/>
        </w:rPr>
        <w:t xml:space="preserve"> usando imagens </w:t>
      </w:r>
      <w:r w:rsidR="00264394" w:rsidRPr="001702D9">
        <w:rPr>
          <w:b w:val="0"/>
          <w:sz w:val="20"/>
          <w:szCs w:val="20"/>
        </w:rPr>
        <w:t>dinâmicas</w:t>
      </w:r>
      <w:r w:rsidRPr="001702D9">
        <w:rPr>
          <w:b w:val="0"/>
          <w:sz w:val="20"/>
          <w:szCs w:val="20"/>
        </w:rPr>
        <w:t xml:space="preserve"> de alta </w:t>
      </w:r>
      <w:r w:rsidR="00264394" w:rsidRPr="001702D9">
        <w:rPr>
          <w:b w:val="0"/>
          <w:sz w:val="20"/>
          <w:szCs w:val="20"/>
        </w:rPr>
        <w:t>resolução</w:t>
      </w:r>
      <w:r w:rsidRPr="001702D9">
        <w:rPr>
          <w:b w:val="0"/>
          <w:sz w:val="20"/>
          <w:szCs w:val="20"/>
        </w:rPr>
        <w:t xml:space="preserve"> por meio da </w:t>
      </w:r>
      <w:r w:rsidR="00264394" w:rsidRPr="001702D9">
        <w:rPr>
          <w:b w:val="0"/>
          <w:sz w:val="20"/>
          <w:szCs w:val="20"/>
        </w:rPr>
        <w:t>iluminação</w:t>
      </w:r>
      <w:r w:rsidRPr="001702D9">
        <w:rPr>
          <w:b w:val="0"/>
          <w:sz w:val="20"/>
          <w:szCs w:val="20"/>
        </w:rPr>
        <w:t xml:space="preserve"> por diodos emissores de luz. As imagens SDF permitem uma </w:t>
      </w:r>
      <w:r w:rsidR="00264394" w:rsidRPr="001702D9">
        <w:rPr>
          <w:b w:val="0"/>
          <w:sz w:val="20"/>
          <w:szCs w:val="20"/>
        </w:rPr>
        <w:t>caracterização</w:t>
      </w:r>
      <w:r w:rsidRPr="001702D9">
        <w:rPr>
          <w:b w:val="0"/>
          <w:sz w:val="20"/>
          <w:szCs w:val="20"/>
        </w:rPr>
        <w:t xml:space="preserve"> eficiente da arquitetura de </w:t>
      </w:r>
      <w:r w:rsidR="00264394" w:rsidRPr="001702D9">
        <w:rPr>
          <w:b w:val="0"/>
          <w:sz w:val="20"/>
          <w:szCs w:val="20"/>
        </w:rPr>
        <w:t>vênula</w:t>
      </w:r>
      <w:r w:rsidR="00264394">
        <w:rPr>
          <w:b w:val="0"/>
          <w:sz w:val="20"/>
          <w:szCs w:val="20"/>
        </w:rPr>
        <w:t xml:space="preserve"> e ca</w:t>
      </w:r>
      <w:r w:rsidRPr="001702D9">
        <w:rPr>
          <w:b w:val="0"/>
          <w:sz w:val="20"/>
          <w:szCs w:val="20"/>
        </w:rPr>
        <w:t xml:space="preserve">pilares </w:t>
      </w:r>
      <w:r w:rsidR="00264394" w:rsidRPr="001702D9">
        <w:rPr>
          <w:b w:val="0"/>
          <w:sz w:val="20"/>
          <w:szCs w:val="20"/>
        </w:rPr>
        <w:t>sanguíneos</w:t>
      </w:r>
      <w:r w:rsidRPr="001702D9">
        <w:rPr>
          <w:b w:val="0"/>
          <w:sz w:val="20"/>
          <w:szCs w:val="20"/>
        </w:rPr>
        <w:t xml:space="preserve">, tanto em seu estado normal quanto na </w:t>
      </w:r>
      <w:r w:rsidR="00264394" w:rsidRPr="001702D9">
        <w:rPr>
          <w:b w:val="0"/>
          <w:sz w:val="20"/>
          <w:szCs w:val="20"/>
        </w:rPr>
        <w:t>presença</w:t>
      </w:r>
      <w:r w:rsidRPr="001702D9">
        <w:rPr>
          <w:b w:val="0"/>
          <w:sz w:val="20"/>
          <w:szCs w:val="20"/>
        </w:rPr>
        <w:t xml:space="preserve"> de </w:t>
      </w:r>
      <w:r w:rsidR="00264394" w:rsidRPr="001702D9">
        <w:rPr>
          <w:b w:val="0"/>
          <w:sz w:val="20"/>
          <w:szCs w:val="20"/>
        </w:rPr>
        <w:t>inflamações</w:t>
      </w:r>
      <w:r w:rsidRPr="001702D9">
        <w:rPr>
          <w:b w:val="0"/>
          <w:sz w:val="20"/>
          <w:szCs w:val="20"/>
        </w:rPr>
        <w:t xml:space="preserve">, que </w:t>
      </w:r>
      <w:r w:rsidR="00264394" w:rsidRPr="001702D9">
        <w:rPr>
          <w:b w:val="0"/>
          <w:sz w:val="20"/>
          <w:szCs w:val="20"/>
        </w:rPr>
        <w:t>estão</w:t>
      </w:r>
      <w:r w:rsidRPr="001702D9">
        <w:rPr>
          <w:b w:val="0"/>
          <w:sz w:val="20"/>
          <w:szCs w:val="20"/>
        </w:rPr>
        <w:t xml:space="preserve"> associadas aos quadros da sepse. Neste contexto, este projeto tem como objetivo desenvolver uma metodologia automatizada de </w:t>
      </w:r>
      <w:r w:rsidR="00264394" w:rsidRPr="001702D9">
        <w:rPr>
          <w:b w:val="0"/>
          <w:sz w:val="20"/>
          <w:szCs w:val="20"/>
        </w:rPr>
        <w:t>detecção</w:t>
      </w:r>
      <w:r w:rsidRPr="001702D9">
        <w:rPr>
          <w:b w:val="0"/>
          <w:sz w:val="20"/>
          <w:szCs w:val="20"/>
        </w:rPr>
        <w:t xml:space="preserve"> e </w:t>
      </w:r>
      <w:r w:rsidR="00264394" w:rsidRPr="001702D9">
        <w:rPr>
          <w:b w:val="0"/>
          <w:sz w:val="20"/>
          <w:szCs w:val="20"/>
        </w:rPr>
        <w:t>caracterização</w:t>
      </w:r>
      <w:r w:rsidRPr="001702D9">
        <w:rPr>
          <w:b w:val="0"/>
          <w:sz w:val="20"/>
          <w:szCs w:val="20"/>
        </w:rPr>
        <w:t xml:space="preserve"> do </w:t>
      </w:r>
      <w:r w:rsidR="00264394" w:rsidRPr="001702D9">
        <w:rPr>
          <w:b w:val="0"/>
          <w:sz w:val="20"/>
          <w:szCs w:val="20"/>
        </w:rPr>
        <w:t>nível</w:t>
      </w:r>
      <w:r w:rsidRPr="001702D9">
        <w:rPr>
          <w:b w:val="0"/>
          <w:sz w:val="20"/>
          <w:szCs w:val="20"/>
        </w:rPr>
        <w:t xml:space="preserve"> de heterogeneidade da arquitetura tecidual em imagens SDF de ratos com diferentes </w:t>
      </w:r>
      <w:r w:rsidR="00264394" w:rsidRPr="001702D9">
        <w:rPr>
          <w:b w:val="0"/>
          <w:sz w:val="20"/>
          <w:szCs w:val="20"/>
        </w:rPr>
        <w:t>períodos</w:t>
      </w:r>
      <w:r w:rsidRPr="001702D9">
        <w:rPr>
          <w:b w:val="0"/>
          <w:sz w:val="20"/>
          <w:szCs w:val="20"/>
        </w:rPr>
        <w:t xml:space="preserve"> da sepse. Este projeto envolve o desenvolvimento de dois modelos </w:t>
      </w:r>
      <w:r w:rsidR="00264394" w:rsidRPr="001702D9">
        <w:rPr>
          <w:b w:val="0"/>
          <w:sz w:val="20"/>
          <w:szCs w:val="20"/>
        </w:rPr>
        <w:t>matemáticos</w:t>
      </w:r>
      <w:r w:rsidRPr="001702D9">
        <w:rPr>
          <w:b w:val="0"/>
          <w:sz w:val="20"/>
          <w:szCs w:val="20"/>
        </w:rPr>
        <w:t xml:space="preserve">: o primeiro modelo para quantificar imagens SDF de </w:t>
      </w:r>
      <w:r w:rsidR="00264394" w:rsidRPr="001702D9">
        <w:rPr>
          <w:b w:val="0"/>
          <w:sz w:val="20"/>
          <w:szCs w:val="20"/>
        </w:rPr>
        <w:t>cérebro</w:t>
      </w:r>
      <w:r w:rsidRPr="001702D9">
        <w:rPr>
          <w:b w:val="0"/>
          <w:sz w:val="20"/>
          <w:szCs w:val="20"/>
        </w:rPr>
        <w:t xml:space="preserve">, e está baseado em grafos, redes com </w:t>
      </w:r>
      <w:r w:rsidR="00264394" w:rsidRPr="001702D9">
        <w:rPr>
          <w:b w:val="0"/>
          <w:sz w:val="20"/>
          <w:szCs w:val="20"/>
        </w:rPr>
        <w:t>ramificações</w:t>
      </w:r>
      <w:r w:rsidRPr="001702D9">
        <w:rPr>
          <w:b w:val="0"/>
          <w:sz w:val="20"/>
          <w:szCs w:val="20"/>
        </w:rPr>
        <w:t xml:space="preserve"> e fractais para representar e quantificar as estruturas dos vasos </w:t>
      </w:r>
      <w:r w:rsidR="00264394" w:rsidRPr="001702D9">
        <w:rPr>
          <w:b w:val="0"/>
          <w:sz w:val="20"/>
          <w:szCs w:val="20"/>
        </w:rPr>
        <w:t>sanguíneos</w:t>
      </w:r>
      <w:r w:rsidRPr="001702D9">
        <w:rPr>
          <w:b w:val="0"/>
          <w:sz w:val="20"/>
          <w:szCs w:val="20"/>
        </w:rPr>
        <w:t xml:space="preserve">; o segundo modelo para classificar imagens de </w:t>
      </w:r>
      <w:r w:rsidR="00264394" w:rsidRPr="001702D9">
        <w:rPr>
          <w:b w:val="0"/>
          <w:sz w:val="20"/>
          <w:szCs w:val="20"/>
        </w:rPr>
        <w:t>fígado</w:t>
      </w:r>
      <w:r w:rsidRPr="001702D9">
        <w:rPr>
          <w:b w:val="0"/>
          <w:sz w:val="20"/>
          <w:szCs w:val="20"/>
        </w:rPr>
        <w:t xml:space="preserve">, rim, sublingual e intestino, e está baseado em extrair descritores baseados em </w:t>
      </w:r>
      <w:r w:rsidR="00264394" w:rsidRPr="001702D9">
        <w:rPr>
          <w:b w:val="0"/>
          <w:sz w:val="20"/>
          <w:szCs w:val="20"/>
        </w:rPr>
        <w:t>padrões</w:t>
      </w:r>
      <w:r w:rsidRPr="001702D9">
        <w:rPr>
          <w:b w:val="0"/>
          <w:sz w:val="20"/>
          <w:szCs w:val="20"/>
        </w:rPr>
        <w:t xml:space="preserve"> de </w:t>
      </w:r>
      <w:r w:rsidR="00264394" w:rsidRPr="001702D9">
        <w:rPr>
          <w:b w:val="0"/>
          <w:sz w:val="20"/>
          <w:szCs w:val="20"/>
        </w:rPr>
        <w:t>níveis</w:t>
      </w:r>
      <w:r w:rsidRPr="001702D9">
        <w:rPr>
          <w:b w:val="0"/>
          <w:sz w:val="20"/>
          <w:szCs w:val="20"/>
        </w:rPr>
        <w:t xml:space="preserve"> de cinza e coeficientes de scattering. A metodologia utilizada para identificar as </w:t>
      </w:r>
      <w:r w:rsidR="00264394" w:rsidRPr="001702D9">
        <w:rPr>
          <w:b w:val="0"/>
          <w:sz w:val="20"/>
          <w:szCs w:val="20"/>
        </w:rPr>
        <w:t>modificações</w:t>
      </w:r>
      <w:r w:rsidRPr="001702D9">
        <w:rPr>
          <w:b w:val="0"/>
          <w:sz w:val="20"/>
          <w:szCs w:val="20"/>
        </w:rPr>
        <w:t xml:space="preserve"> nos vasos de imagens cerebrais mostrou que existe uma </w:t>
      </w:r>
      <w:r w:rsidR="00264394" w:rsidRPr="001702D9">
        <w:rPr>
          <w:b w:val="0"/>
          <w:sz w:val="20"/>
          <w:szCs w:val="20"/>
        </w:rPr>
        <w:t>mudança</w:t>
      </w:r>
      <w:r w:rsidRPr="001702D9">
        <w:rPr>
          <w:b w:val="0"/>
          <w:sz w:val="20"/>
          <w:szCs w:val="20"/>
        </w:rPr>
        <w:t xml:space="preserve"> nas </w:t>
      </w:r>
      <w:r w:rsidR="00264394" w:rsidRPr="001702D9">
        <w:rPr>
          <w:b w:val="0"/>
          <w:sz w:val="20"/>
          <w:szCs w:val="20"/>
        </w:rPr>
        <w:t>ramificações</w:t>
      </w:r>
      <w:r w:rsidRPr="001702D9">
        <w:rPr>
          <w:b w:val="0"/>
          <w:sz w:val="20"/>
          <w:szCs w:val="20"/>
        </w:rPr>
        <w:t xml:space="preserve"> da </w:t>
      </w:r>
      <w:r w:rsidR="00264394" w:rsidRPr="001702D9">
        <w:rPr>
          <w:b w:val="0"/>
          <w:sz w:val="20"/>
          <w:szCs w:val="20"/>
        </w:rPr>
        <w:t>microcirculação</w:t>
      </w:r>
      <w:r w:rsidRPr="001702D9">
        <w:rPr>
          <w:b w:val="0"/>
          <w:sz w:val="20"/>
          <w:szCs w:val="20"/>
        </w:rPr>
        <w:t xml:space="preserve"> ao longo da </w:t>
      </w:r>
      <w:r w:rsidR="00264394" w:rsidRPr="001702D9">
        <w:rPr>
          <w:b w:val="0"/>
          <w:sz w:val="20"/>
          <w:szCs w:val="20"/>
        </w:rPr>
        <w:t>evolução</w:t>
      </w:r>
      <w:r w:rsidRPr="001702D9">
        <w:rPr>
          <w:b w:val="0"/>
          <w:sz w:val="20"/>
          <w:szCs w:val="20"/>
        </w:rPr>
        <w:t xml:space="preserve"> da sepse. Resultados da </w:t>
      </w:r>
      <w:r w:rsidR="00264394" w:rsidRPr="001702D9">
        <w:rPr>
          <w:b w:val="0"/>
          <w:sz w:val="20"/>
          <w:szCs w:val="20"/>
        </w:rPr>
        <w:t>classificação</w:t>
      </w:r>
      <w:r w:rsidRPr="001702D9">
        <w:rPr>
          <w:b w:val="0"/>
          <w:sz w:val="20"/>
          <w:szCs w:val="20"/>
        </w:rPr>
        <w:t xml:space="preserve"> das imagens de </w:t>
      </w:r>
      <w:r w:rsidR="00264394" w:rsidRPr="001702D9">
        <w:rPr>
          <w:b w:val="0"/>
          <w:sz w:val="20"/>
          <w:szCs w:val="20"/>
        </w:rPr>
        <w:t>fígado</w:t>
      </w:r>
      <w:r w:rsidRPr="001702D9">
        <w:rPr>
          <w:b w:val="0"/>
          <w:sz w:val="20"/>
          <w:szCs w:val="20"/>
        </w:rPr>
        <w:t xml:space="preserve">, rim, sublingual e intestino com </w:t>
      </w:r>
      <w:r w:rsidR="00264394" w:rsidRPr="001702D9">
        <w:rPr>
          <w:b w:val="0"/>
          <w:sz w:val="20"/>
          <w:szCs w:val="20"/>
        </w:rPr>
        <w:t>períodos</w:t>
      </w:r>
      <w:r w:rsidRPr="001702D9">
        <w:rPr>
          <w:b w:val="0"/>
          <w:sz w:val="20"/>
          <w:szCs w:val="20"/>
        </w:rPr>
        <w:t xml:space="preserve"> da sepse diferentes mostraram um melhor </w:t>
      </w:r>
      <w:r w:rsidR="00264394">
        <w:rPr>
          <w:b w:val="0"/>
          <w:sz w:val="20"/>
          <w:szCs w:val="20"/>
        </w:rPr>
        <w:t>desempenho utilizando os coefi</w:t>
      </w:r>
      <w:r w:rsidRPr="001702D9">
        <w:rPr>
          <w:b w:val="0"/>
          <w:sz w:val="20"/>
          <w:szCs w:val="20"/>
        </w:rPr>
        <w:t>cientes de scattering.</w:t>
      </w:r>
      <w:bookmarkEnd w:id="10"/>
    </w:p>
    <w:p w14:paraId="5753A9E3" w14:textId="13632D34" w:rsidR="00264394" w:rsidRDefault="00C44990" w:rsidP="003F3C68">
      <w:pPr>
        <w:pStyle w:val="Memorial-Heading2"/>
      </w:pPr>
      <w:bookmarkStart w:id="11" w:name="_Toc333850778"/>
      <w:r>
        <w:t>Doenças Cardíacas e V</w:t>
      </w:r>
      <w:r w:rsidR="00264394">
        <w:t>asculares</w:t>
      </w:r>
      <w:bookmarkEnd w:id="11"/>
    </w:p>
    <w:p w14:paraId="2BA977DA" w14:textId="3FA95909" w:rsidR="00A86E8B" w:rsidRPr="00846BDC" w:rsidRDefault="007329CD" w:rsidP="003F3C68">
      <w:pPr>
        <w:pStyle w:val="Memorial-Heading2"/>
      </w:pPr>
      <w:bookmarkStart w:id="12" w:name="_Toc333850779"/>
      <w:r w:rsidRPr="00846BDC">
        <w:t>Câncer</w:t>
      </w:r>
      <w:bookmarkEnd w:id="12"/>
    </w:p>
    <w:p w14:paraId="5523D151" w14:textId="483D65FD" w:rsidR="00AD0476" w:rsidRDefault="00AD0476" w:rsidP="003F3C68">
      <w:pPr>
        <w:pStyle w:val="Memorial-Heading2"/>
      </w:pPr>
      <w:bookmarkStart w:id="13" w:name="_Toc333850780"/>
      <w:r w:rsidRPr="00846BDC">
        <w:t>Transtornos da Fala</w:t>
      </w:r>
      <w:bookmarkEnd w:id="13"/>
    </w:p>
    <w:p w14:paraId="49055857" w14:textId="77777777" w:rsidR="00995623" w:rsidRDefault="00995623" w:rsidP="00995623">
      <w:pPr>
        <w:pStyle w:val="Memorial-Heading2"/>
        <w:numPr>
          <w:ilvl w:val="0"/>
          <w:numId w:val="0"/>
        </w:numPr>
        <w:ind w:left="578"/>
      </w:pPr>
    </w:p>
    <w:p w14:paraId="6C4909AE" w14:textId="7E478DE7" w:rsidR="00995623" w:rsidRDefault="00995623" w:rsidP="00995623">
      <w:pPr>
        <w:pStyle w:val="Memorial-Style"/>
        <w:rPr>
          <w:sz w:val="24"/>
          <w:szCs w:val="24"/>
        </w:rPr>
      </w:pPr>
      <w:bookmarkStart w:id="14" w:name="_Toc333850781"/>
      <w:r>
        <w:rPr>
          <w:sz w:val="24"/>
          <w:szCs w:val="24"/>
        </w:rPr>
        <w:t>Discussão</w:t>
      </w:r>
      <w:bookmarkEnd w:id="14"/>
      <w:r w:rsidR="00C90223">
        <w:rPr>
          <w:sz w:val="24"/>
          <w:szCs w:val="24"/>
        </w:rPr>
        <w:t xml:space="preserve"> e Perspectivas</w:t>
      </w:r>
    </w:p>
    <w:p w14:paraId="7E3985EA" w14:textId="3764C9A9" w:rsidR="00995623" w:rsidRPr="00560E69" w:rsidRDefault="00560E69" w:rsidP="00560E69">
      <w:pPr>
        <w:pStyle w:val="Memorial-Style"/>
        <w:numPr>
          <w:ilvl w:val="0"/>
          <w:numId w:val="0"/>
        </w:numPr>
        <w:rPr>
          <w:b w:val="0"/>
          <w:sz w:val="20"/>
          <w:szCs w:val="24"/>
        </w:rPr>
      </w:pPr>
      <w:r w:rsidRPr="00F927CC">
        <w:rPr>
          <w:sz w:val="20"/>
          <w:szCs w:val="24"/>
          <w:highlight w:val="yellow"/>
        </w:rPr>
        <w:t>Medicina computacional</w:t>
      </w:r>
      <w:r w:rsidR="00347FF6" w:rsidRPr="00F927CC">
        <w:rPr>
          <w:sz w:val="20"/>
          <w:szCs w:val="24"/>
          <w:highlight w:val="yellow"/>
        </w:rPr>
        <w:t xml:space="preserve"> na USP</w:t>
      </w:r>
      <w:r w:rsidR="00347FF6" w:rsidRPr="00F927CC">
        <w:rPr>
          <w:b w:val="0"/>
          <w:sz w:val="20"/>
          <w:szCs w:val="24"/>
          <w:highlight w:val="yellow"/>
        </w:rPr>
        <w:t>.</w:t>
      </w:r>
      <w:r w:rsidR="006B14D5">
        <w:rPr>
          <w:b w:val="0"/>
          <w:sz w:val="20"/>
          <w:szCs w:val="24"/>
        </w:rPr>
        <w:t xml:space="preserve"> Construção para a prática na medicina. Cooperação. Enough knowledge in thematic.</w:t>
      </w:r>
      <w:r w:rsidR="008C0678">
        <w:rPr>
          <w:b w:val="0"/>
          <w:sz w:val="20"/>
          <w:szCs w:val="24"/>
        </w:rPr>
        <w:t xml:space="preserve"> Demand from students. CT/MRI. Improve. Understand, explina modelaity, extarct info, new tech can make use of it. Faster, not only bc of computaibnal power.</w:t>
      </w:r>
    </w:p>
    <w:p w14:paraId="3B4EEFDD" w14:textId="3F175C37" w:rsidR="00995623" w:rsidRDefault="00995623" w:rsidP="00995623">
      <w:pPr>
        <w:pStyle w:val="Memorial-Style"/>
        <w:numPr>
          <w:ilvl w:val="0"/>
          <w:numId w:val="0"/>
        </w:numPr>
        <w:ind w:left="431"/>
        <w:rPr>
          <w:sz w:val="24"/>
          <w:szCs w:val="24"/>
        </w:rPr>
      </w:pPr>
      <w:bookmarkStart w:id="15" w:name="_Toc333850782"/>
      <w:r>
        <w:rPr>
          <w:sz w:val="24"/>
          <w:szCs w:val="24"/>
        </w:rPr>
        <w:t>Referências</w:t>
      </w:r>
      <w:bookmarkEnd w:id="15"/>
    </w:p>
    <w:p w14:paraId="7FD35D56" w14:textId="77777777" w:rsidR="00995623" w:rsidRDefault="00995623" w:rsidP="00995623">
      <w:pPr>
        <w:pStyle w:val="Memorial-Style"/>
        <w:numPr>
          <w:ilvl w:val="0"/>
          <w:numId w:val="0"/>
        </w:numPr>
        <w:ind w:left="431"/>
        <w:rPr>
          <w:sz w:val="24"/>
          <w:szCs w:val="24"/>
        </w:rPr>
      </w:pPr>
    </w:p>
    <w:p w14:paraId="1681AC05" w14:textId="7E69C8F2" w:rsidR="00995623" w:rsidRPr="00846BDC" w:rsidRDefault="00995623" w:rsidP="00995623">
      <w:pPr>
        <w:pStyle w:val="Memorial-Style"/>
        <w:numPr>
          <w:ilvl w:val="0"/>
          <w:numId w:val="0"/>
        </w:numPr>
        <w:ind w:left="431"/>
        <w:rPr>
          <w:sz w:val="24"/>
          <w:szCs w:val="24"/>
        </w:rPr>
      </w:pPr>
      <w:bookmarkStart w:id="16" w:name="_Toc333850783"/>
      <w:r>
        <w:rPr>
          <w:sz w:val="24"/>
          <w:szCs w:val="24"/>
        </w:rPr>
        <w:t>Apêndice</w:t>
      </w:r>
      <w:bookmarkEnd w:id="16"/>
    </w:p>
    <w:p w14:paraId="5CBF178F" w14:textId="77777777" w:rsidR="00995623" w:rsidRPr="00846BDC" w:rsidRDefault="00995623" w:rsidP="00995623">
      <w:pPr>
        <w:pStyle w:val="Memorial-Style"/>
        <w:numPr>
          <w:ilvl w:val="0"/>
          <w:numId w:val="0"/>
        </w:numPr>
        <w:ind w:left="431"/>
      </w:pPr>
    </w:p>
    <w:p w14:paraId="58A69CE4" w14:textId="77777777" w:rsidR="00292297" w:rsidRPr="00846BDC"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6203E9D2" w14:textId="77777777" w:rsidR="00313209" w:rsidRPr="00846BDC" w:rsidRDefault="00313209">
      <w:pPr>
        <w:rPr>
          <w:rFonts w:ascii="Palatino Linotype" w:hAnsi="Palatino Linotype"/>
          <w:sz w:val="20"/>
          <w:szCs w:val="20"/>
          <w:lang w:val="pt-BR"/>
        </w:rPr>
      </w:pPr>
      <w:r w:rsidRPr="00846BDC">
        <w:rPr>
          <w:rFonts w:ascii="Palatino Linotype" w:hAnsi="Palatino Linotype"/>
          <w:sz w:val="20"/>
          <w:szCs w:val="20"/>
          <w:lang w:val="pt-BR"/>
        </w:rPr>
        <w:br w:type="page"/>
      </w:r>
    </w:p>
    <w:p w14:paraId="2DA749A0" w14:textId="378770EC" w:rsidR="005540A8" w:rsidRPr="00846BDC" w:rsidRDefault="005540A8"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Meu trabalho de orientação na pós-graduação iniciou-se com a aluna de mestrado Jihan Zoghbi, </w:t>
      </w:r>
      <w:r w:rsidR="00504D85" w:rsidRPr="00846BDC">
        <w:rPr>
          <w:rFonts w:ascii="Palatino Linotype" w:hAnsi="Palatino Linotype"/>
          <w:sz w:val="20"/>
          <w:szCs w:val="20"/>
          <w:lang w:val="pt-BR"/>
        </w:rPr>
        <w:t>cuja pesquisa envolveu</w:t>
      </w:r>
      <w:r w:rsidRPr="00846BDC">
        <w:rPr>
          <w:rFonts w:ascii="Palatino Linotype" w:hAnsi="Palatino Linotype"/>
          <w:sz w:val="20"/>
          <w:szCs w:val="20"/>
          <w:lang w:val="pt-BR"/>
        </w:rPr>
        <w:t xml:space="preserve"> </w:t>
      </w:r>
      <w:r w:rsidR="00504D85" w:rsidRPr="00846BDC">
        <w:rPr>
          <w:rFonts w:ascii="Palatino Linotype" w:hAnsi="Palatino Linotype"/>
          <w:sz w:val="20"/>
          <w:szCs w:val="20"/>
          <w:lang w:val="pt-BR"/>
        </w:rPr>
        <w:t xml:space="preserve">o desenvolvimento de </w:t>
      </w:r>
      <w:r w:rsidRPr="00846BDC">
        <w:rPr>
          <w:rFonts w:ascii="Palatino Linotype" w:hAnsi="Palatino Linotype"/>
          <w:sz w:val="20"/>
          <w:szCs w:val="20"/>
          <w:lang w:val="pt-BR"/>
        </w:rPr>
        <w:t xml:space="preserve">modelos deformáveis baseados em </w:t>
      </w:r>
      <w:r w:rsidRPr="00846BDC">
        <w:rPr>
          <w:rFonts w:ascii="Palatino Linotype" w:hAnsi="Palatino Linotype"/>
          <w:i/>
          <w:sz w:val="20"/>
          <w:szCs w:val="20"/>
          <w:lang w:val="pt-BR"/>
        </w:rPr>
        <w:t>levelsets</w:t>
      </w:r>
      <w:r w:rsidRPr="00846BDC">
        <w:rPr>
          <w:rFonts w:ascii="Palatino Linotype" w:hAnsi="Palatino Linotype"/>
          <w:sz w:val="20"/>
          <w:szCs w:val="20"/>
          <w:lang w:val="pt-BR"/>
        </w:rPr>
        <w:t xml:space="preserve"> para a segmentação de tumores cerebrais em imagens de RM. </w:t>
      </w:r>
      <w:r w:rsidR="00504D85" w:rsidRPr="00846BDC">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846BDC">
        <w:rPr>
          <w:rFonts w:ascii="Palatino Linotype" w:hAnsi="Palatino Linotype"/>
          <w:sz w:val="20"/>
          <w:szCs w:val="20"/>
          <w:lang w:val="pt-BR"/>
        </w:rPr>
        <w:t xml:space="preserve">meu </w:t>
      </w:r>
      <w:r w:rsidR="00504D85" w:rsidRPr="00846BDC">
        <w:rPr>
          <w:rFonts w:ascii="Palatino Linotype" w:hAnsi="Palatino Linotype"/>
          <w:sz w:val="20"/>
          <w:szCs w:val="20"/>
          <w:lang w:val="pt-BR"/>
        </w:rPr>
        <w:t>primeiro resultado positivo de orientação em pesquisa na área de imagens médicas aqui no Brasil. A Jihan</w:t>
      </w:r>
      <w:r w:rsidR="0037540F" w:rsidRPr="00846BDC">
        <w:rPr>
          <w:rFonts w:ascii="Palatino Linotype" w:hAnsi="Palatino Linotype"/>
          <w:sz w:val="20"/>
          <w:szCs w:val="20"/>
          <w:lang w:val="pt-BR"/>
        </w:rPr>
        <w:t>,</w:t>
      </w:r>
      <w:r w:rsidR="00504D85" w:rsidRPr="00846BDC">
        <w:rPr>
          <w:rFonts w:ascii="Palatino Linotype" w:hAnsi="Palatino Linotype"/>
          <w:sz w:val="20"/>
          <w:szCs w:val="20"/>
          <w:lang w:val="pt-BR"/>
        </w:rPr>
        <w:t xml:space="preserve"> </w:t>
      </w:r>
      <w:r w:rsidR="0037540F" w:rsidRPr="00846BDC">
        <w:rPr>
          <w:rFonts w:ascii="Palatino Linotype" w:hAnsi="Palatino Linotype"/>
          <w:sz w:val="20"/>
          <w:szCs w:val="20"/>
          <w:lang w:val="pt-BR"/>
        </w:rPr>
        <w:t xml:space="preserve">como membro sênior do grupo tem se preocupado </w:t>
      </w:r>
      <w:r w:rsidR="00942CA3" w:rsidRPr="00846BDC">
        <w:rPr>
          <w:rFonts w:ascii="Palatino Linotype" w:hAnsi="Palatino Linotype"/>
          <w:sz w:val="20"/>
          <w:szCs w:val="20"/>
          <w:lang w:val="pt-BR"/>
        </w:rPr>
        <w:t>com o andamento das atividades e prazos de cada integrante de nosso laborató</w:t>
      </w:r>
      <w:r w:rsidR="0037540F" w:rsidRPr="00846BDC">
        <w:rPr>
          <w:rFonts w:ascii="Palatino Linotype" w:hAnsi="Palatino Linotype"/>
          <w:sz w:val="20"/>
          <w:szCs w:val="20"/>
          <w:lang w:val="pt-BR"/>
        </w:rPr>
        <w:t xml:space="preserve">rio, desde os trâmites </w:t>
      </w:r>
      <w:r w:rsidR="005F01B4" w:rsidRPr="00846BDC">
        <w:rPr>
          <w:rFonts w:ascii="Palatino Linotype" w:hAnsi="Palatino Linotype"/>
          <w:sz w:val="20"/>
          <w:szCs w:val="20"/>
          <w:lang w:val="pt-BR"/>
        </w:rPr>
        <w:t>burocráticos</w:t>
      </w:r>
      <w:r w:rsidR="0037540F" w:rsidRPr="00846BDC">
        <w:rPr>
          <w:rFonts w:ascii="Palatino Linotype" w:hAnsi="Palatino Linotype"/>
          <w:sz w:val="20"/>
          <w:szCs w:val="20"/>
          <w:lang w:val="pt-BR"/>
        </w:rPr>
        <w:t xml:space="preserve">, quanto a sua </w:t>
      </w:r>
      <w:r w:rsidR="005F01B4" w:rsidRPr="00846BDC">
        <w:rPr>
          <w:rFonts w:ascii="Palatino Linotype" w:hAnsi="Palatino Linotype"/>
          <w:sz w:val="20"/>
          <w:szCs w:val="20"/>
          <w:lang w:val="pt-BR"/>
        </w:rPr>
        <w:t>presença</w:t>
      </w:r>
      <w:r w:rsidR="0037540F" w:rsidRPr="00846BDC">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846BDC" w:rsidRDefault="0037540F"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Dois dos meus alunos de </w:t>
      </w:r>
      <w:r w:rsidR="005F01B4" w:rsidRPr="00846BDC">
        <w:rPr>
          <w:rFonts w:ascii="Palatino Linotype" w:hAnsi="Palatino Linotype"/>
          <w:sz w:val="20"/>
          <w:szCs w:val="20"/>
          <w:lang w:val="pt-BR"/>
        </w:rPr>
        <w:t>iniciação</w:t>
      </w:r>
      <w:r w:rsidRPr="00846BDC">
        <w:rPr>
          <w:rFonts w:ascii="Palatino Linotype" w:hAnsi="Palatino Linotype"/>
          <w:sz w:val="20"/>
          <w:szCs w:val="20"/>
          <w:lang w:val="pt-BR"/>
        </w:rPr>
        <w:t xml:space="preserve"> científica </w:t>
      </w:r>
      <w:r w:rsidR="0078794F" w:rsidRPr="00846BDC">
        <w:rPr>
          <w:rFonts w:ascii="Palatino Linotype" w:hAnsi="Palatino Linotype"/>
          <w:sz w:val="20"/>
          <w:szCs w:val="20"/>
          <w:lang w:val="pt-BR"/>
        </w:rPr>
        <w:t xml:space="preserve">recentemente </w:t>
      </w:r>
      <w:r w:rsidRPr="00846BDC">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846BDC">
        <w:rPr>
          <w:rFonts w:ascii="Palatino Linotype" w:hAnsi="Palatino Linotype"/>
          <w:sz w:val="20"/>
          <w:szCs w:val="20"/>
          <w:lang w:val="pt-BR"/>
        </w:rPr>
        <w:t>nível</w:t>
      </w:r>
      <w:r w:rsidRPr="00846BDC">
        <w:rPr>
          <w:rFonts w:ascii="Palatino Linotype" w:hAnsi="Palatino Linotype"/>
          <w:sz w:val="20"/>
          <w:szCs w:val="20"/>
          <w:lang w:val="pt-BR"/>
        </w:rPr>
        <w:t xml:space="preserve"> de pós-graduação. Luiz estuda modelos </w:t>
      </w:r>
      <w:r w:rsidR="00DD79BD" w:rsidRPr="00846BDC">
        <w:rPr>
          <w:rFonts w:ascii="Palatino Linotype" w:hAnsi="Palatino Linotype"/>
          <w:sz w:val="20"/>
          <w:szCs w:val="20"/>
          <w:lang w:val="pt-BR"/>
        </w:rPr>
        <w:t xml:space="preserve">matemáticos </w:t>
      </w:r>
      <w:r w:rsidRPr="00846BDC">
        <w:rPr>
          <w:rFonts w:ascii="Palatino Linotype" w:hAnsi="Palatino Linotype"/>
          <w:sz w:val="20"/>
          <w:szCs w:val="20"/>
          <w:lang w:val="pt-BR"/>
        </w:rPr>
        <w:t xml:space="preserve">de representação de sinais biológicos com alta taxa de compressibilidade. </w:t>
      </w:r>
      <w:r w:rsidR="009B6B2F" w:rsidRPr="00846BDC">
        <w:rPr>
          <w:rFonts w:ascii="Palatino Linotype" w:hAnsi="Palatino Linotype"/>
          <w:sz w:val="20"/>
          <w:szCs w:val="20"/>
          <w:lang w:val="pt-BR"/>
        </w:rPr>
        <w:t>O mesmo d</w:t>
      </w:r>
      <w:r w:rsidRPr="00846BDC">
        <w:rPr>
          <w:rFonts w:ascii="Palatino Linotype" w:hAnsi="Palatino Linotype"/>
          <w:sz w:val="20"/>
          <w:szCs w:val="20"/>
          <w:lang w:val="pt-BR"/>
        </w:rPr>
        <w:t>eve qualificar</w:t>
      </w:r>
      <w:r w:rsidR="009B6B2F" w:rsidRPr="00846BDC">
        <w:rPr>
          <w:rFonts w:ascii="Palatino Linotype" w:hAnsi="Palatino Linotype"/>
          <w:sz w:val="20"/>
          <w:szCs w:val="20"/>
          <w:lang w:val="pt-BR"/>
        </w:rPr>
        <w:t>-se</w:t>
      </w:r>
      <w:r w:rsidRPr="00846BDC">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846BDC">
        <w:rPr>
          <w:rFonts w:ascii="Palatino Linotype" w:hAnsi="Palatino Linotype"/>
          <w:sz w:val="20"/>
          <w:szCs w:val="20"/>
          <w:lang w:val="pt-BR"/>
        </w:rPr>
        <w:t>estagiário</w:t>
      </w:r>
      <w:r w:rsidRPr="00846BDC">
        <w:rPr>
          <w:rFonts w:ascii="Palatino Linotype" w:hAnsi="Palatino Linotype"/>
          <w:sz w:val="20"/>
          <w:szCs w:val="20"/>
          <w:lang w:val="pt-BR"/>
        </w:rPr>
        <w:t xml:space="preserve"> no </w:t>
      </w:r>
      <w:r w:rsidRPr="00846BDC">
        <w:rPr>
          <w:rFonts w:ascii="Palatino Linotype" w:hAnsi="Palatino Linotype"/>
          <w:i/>
          <w:sz w:val="20"/>
          <w:szCs w:val="20"/>
          <w:lang w:val="pt-BR"/>
        </w:rPr>
        <w:t>Conseil Européen pour la Recherche Nucléaire</w:t>
      </w:r>
      <w:r w:rsidR="009B6B2F" w:rsidRPr="00846BDC">
        <w:rPr>
          <w:rFonts w:ascii="Palatino Linotype" w:hAnsi="Palatino Linotype"/>
          <w:sz w:val="20"/>
          <w:szCs w:val="20"/>
          <w:lang w:val="pt-BR"/>
        </w:rPr>
        <w:t xml:space="preserve"> (CERN) trabalhando no </w:t>
      </w:r>
      <w:r w:rsidR="009B6B2F" w:rsidRPr="00846BDC">
        <w:rPr>
          <w:rFonts w:ascii="Palatino Linotype" w:hAnsi="Palatino Linotype"/>
          <w:i/>
          <w:sz w:val="20"/>
          <w:szCs w:val="20"/>
          <w:lang w:val="pt-BR"/>
        </w:rPr>
        <w:t>Large Hadron Collider</w:t>
      </w:r>
      <w:r w:rsidRPr="00846BDC">
        <w:rPr>
          <w:rFonts w:ascii="Palatino Linotype" w:hAnsi="Palatino Linotype"/>
          <w:sz w:val="20"/>
          <w:szCs w:val="20"/>
          <w:lang w:val="pt-BR"/>
        </w:rPr>
        <w:t xml:space="preserve"> (LHC). Ele é </w:t>
      </w:r>
      <w:r w:rsidR="006223BF" w:rsidRPr="00846BDC">
        <w:rPr>
          <w:rFonts w:ascii="Palatino Linotype" w:hAnsi="Palatino Linotype"/>
          <w:sz w:val="20"/>
          <w:szCs w:val="20"/>
          <w:lang w:val="pt-BR"/>
        </w:rPr>
        <w:t>responsável</w:t>
      </w:r>
      <w:r w:rsidRPr="00846BDC">
        <w:rPr>
          <w:rFonts w:ascii="Palatino Linotype" w:hAnsi="Palatino Linotype"/>
          <w:sz w:val="20"/>
          <w:szCs w:val="20"/>
          <w:lang w:val="pt-BR"/>
        </w:rPr>
        <w:t xml:space="preserve"> pelo processamento da fatia de dados do LHC aqui no Instituto de </w:t>
      </w:r>
      <w:r w:rsidR="00E177ED" w:rsidRPr="00846BDC">
        <w:rPr>
          <w:rFonts w:ascii="Palatino Linotype" w:hAnsi="Palatino Linotype"/>
          <w:sz w:val="20"/>
          <w:szCs w:val="20"/>
          <w:lang w:val="pt-BR"/>
        </w:rPr>
        <w:t>Física</w:t>
      </w:r>
      <w:r w:rsidRPr="00846BDC">
        <w:rPr>
          <w:rFonts w:ascii="Palatino Linotype" w:hAnsi="Palatino Linotype"/>
          <w:sz w:val="20"/>
          <w:szCs w:val="20"/>
          <w:lang w:val="pt-BR"/>
        </w:rPr>
        <w:t xml:space="preserve">. </w:t>
      </w:r>
      <w:r w:rsidR="009B6B2F" w:rsidRPr="00846BDC">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846BDC" w:rsidRDefault="00CE5F3F"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Através de uma colaboração com a Faculdade de Odontologia da USP, iniciou-se </w:t>
      </w:r>
      <w:r w:rsidR="00A12037" w:rsidRPr="00846BDC">
        <w:rPr>
          <w:rFonts w:ascii="Palatino Linotype" w:hAnsi="Palatino Linotype"/>
          <w:sz w:val="20"/>
          <w:szCs w:val="20"/>
          <w:lang w:val="pt-BR"/>
        </w:rPr>
        <w:t xml:space="preserve">em 2010, </w:t>
      </w:r>
      <w:r w:rsidRPr="00846BDC">
        <w:rPr>
          <w:rFonts w:ascii="Palatino Linotype" w:hAnsi="Palatino Linotype"/>
          <w:sz w:val="20"/>
          <w:szCs w:val="20"/>
          <w:lang w:val="pt-BR"/>
        </w:rPr>
        <w:t xml:space="preserve">um projeto de pesquisa </w:t>
      </w:r>
      <w:r w:rsidR="00A12037" w:rsidRPr="00846BDC">
        <w:rPr>
          <w:rFonts w:ascii="Palatino Linotype" w:hAnsi="Palatino Linotype"/>
          <w:sz w:val="20"/>
          <w:szCs w:val="20"/>
          <w:lang w:val="pt-BR"/>
        </w:rPr>
        <w:t xml:space="preserve">inovador </w:t>
      </w:r>
      <w:r w:rsidRPr="00846BDC">
        <w:rPr>
          <w:rFonts w:ascii="Palatino Linotype" w:hAnsi="Palatino Linotype"/>
          <w:sz w:val="20"/>
          <w:szCs w:val="20"/>
          <w:lang w:val="pt-BR"/>
        </w:rPr>
        <w:t xml:space="preserve">no desenvolvimento de metodologias automáticas para análise de imagens de tomografia computadorizada </w:t>
      </w:r>
      <w:r w:rsidR="00A12037" w:rsidRPr="00846BDC">
        <w:rPr>
          <w:rFonts w:ascii="Palatino Linotype" w:hAnsi="Palatino Linotype"/>
          <w:sz w:val="20"/>
          <w:szCs w:val="20"/>
          <w:lang w:val="pt-BR"/>
        </w:rPr>
        <w:t xml:space="preserve">(TC) </w:t>
      </w:r>
      <w:r w:rsidRPr="00846BDC">
        <w:rPr>
          <w:rFonts w:ascii="Palatino Linotype" w:hAnsi="Palatino Linotype"/>
          <w:sz w:val="20"/>
          <w:szCs w:val="20"/>
          <w:lang w:val="pt-BR"/>
        </w:rPr>
        <w:t>aplicadas à ortodontia.</w:t>
      </w:r>
      <w:r w:rsidR="00A12037" w:rsidRPr="00846BDC">
        <w:rPr>
          <w:rFonts w:ascii="Palatino Linotype" w:hAnsi="Palatino Linotype"/>
          <w:sz w:val="20"/>
          <w:szCs w:val="20"/>
          <w:lang w:val="pt-BR"/>
        </w:rPr>
        <w:t xml:space="preserve"> O aluno William Mizuta, vindo do curso de graduação de Ciências Mo</w:t>
      </w:r>
      <w:r w:rsidR="001C68F7" w:rsidRPr="00846BDC">
        <w:rPr>
          <w:rFonts w:ascii="Palatino Linotype" w:hAnsi="Palatino Linotype"/>
          <w:sz w:val="20"/>
          <w:szCs w:val="20"/>
          <w:lang w:val="pt-BR"/>
        </w:rPr>
        <w:t>le</w:t>
      </w:r>
      <w:r w:rsidR="00A12037" w:rsidRPr="00846BDC">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846BDC">
        <w:rPr>
          <w:rFonts w:ascii="Palatino Linotype" w:hAnsi="Palatino Linotype"/>
          <w:sz w:val="20"/>
          <w:szCs w:val="20"/>
          <w:lang w:val="pt-BR"/>
        </w:rPr>
        <w:t xml:space="preserve">William conta já com uma publicação na conferência SIBGRAPI de 2010 e prepara um artigo de revista no momento. </w:t>
      </w:r>
      <w:r w:rsidR="00A12037" w:rsidRPr="00846BDC">
        <w:rPr>
          <w:rFonts w:ascii="Palatino Linotype" w:hAnsi="Palatino Linotype"/>
          <w:sz w:val="20"/>
          <w:szCs w:val="20"/>
          <w:lang w:val="pt-BR"/>
        </w:rPr>
        <w:t xml:space="preserve">Deve qualificar-se até o </w:t>
      </w:r>
      <w:r w:rsidR="003E578D" w:rsidRPr="00846BDC">
        <w:rPr>
          <w:rFonts w:ascii="Palatino Linotype" w:hAnsi="Palatino Linotype"/>
          <w:sz w:val="20"/>
          <w:szCs w:val="20"/>
          <w:lang w:val="pt-BR"/>
        </w:rPr>
        <w:t>início</w:t>
      </w:r>
      <w:r w:rsidR="00A12037" w:rsidRPr="00846BDC">
        <w:rPr>
          <w:rFonts w:ascii="Palatino Linotype" w:hAnsi="Palatino Linotype"/>
          <w:sz w:val="20"/>
          <w:szCs w:val="20"/>
          <w:lang w:val="pt-BR"/>
        </w:rPr>
        <w:t xml:space="preserve"> de 2012.</w:t>
      </w:r>
    </w:p>
    <w:p w14:paraId="088BBBB4" w14:textId="3DE01D19" w:rsidR="00A12037" w:rsidRPr="00846BDC" w:rsidRDefault="00A12037"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846BDC">
        <w:rPr>
          <w:rFonts w:ascii="Palatino Linotype" w:hAnsi="Palatino Linotype"/>
          <w:sz w:val="20"/>
          <w:szCs w:val="20"/>
          <w:lang w:val="pt-BR"/>
        </w:rPr>
        <w:t>s</w:t>
      </w:r>
      <w:r w:rsidRPr="00846BDC">
        <w:rPr>
          <w:rFonts w:ascii="Palatino Linotype" w:hAnsi="Palatino Linotype"/>
          <w:sz w:val="20"/>
          <w:szCs w:val="20"/>
          <w:lang w:val="pt-BR"/>
        </w:rPr>
        <w:t xml:space="preserve">a Macedo e o aluno </w:t>
      </w:r>
      <w:r w:rsidR="00482584" w:rsidRPr="00846BDC">
        <w:rPr>
          <w:rFonts w:ascii="Palatino Linotype" w:hAnsi="Palatino Linotype"/>
          <w:sz w:val="20"/>
          <w:szCs w:val="20"/>
          <w:lang w:val="pt-BR"/>
        </w:rPr>
        <w:t xml:space="preserve">de mestrado </w:t>
      </w:r>
      <w:r w:rsidRPr="00846BDC">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846BDC">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846BDC">
        <w:rPr>
          <w:rFonts w:ascii="Palatino Linotype" w:hAnsi="Palatino Linotype"/>
          <w:sz w:val="20"/>
          <w:szCs w:val="20"/>
          <w:lang w:val="pt-BR"/>
        </w:rPr>
        <w:t xml:space="preserve"> Estes dois trabalhos envolvem a colaboração com os profs. Edson Amaro e Cláudia Leite, ambos do </w:t>
      </w:r>
      <w:r w:rsidR="00E177ED" w:rsidRPr="00846BDC">
        <w:rPr>
          <w:rFonts w:ascii="Palatino Linotype" w:hAnsi="Palatino Linotype"/>
          <w:sz w:val="20"/>
          <w:szCs w:val="20"/>
          <w:lang w:val="pt-BR"/>
        </w:rPr>
        <w:t>Instituto de Radiologia (</w:t>
      </w:r>
      <w:r w:rsidR="00482584" w:rsidRPr="00846BDC">
        <w:rPr>
          <w:rFonts w:ascii="Palatino Linotype" w:hAnsi="Palatino Linotype"/>
          <w:sz w:val="20"/>
          <w:szCs w:val="20"/>
          <w:lang w:val="pt-BR"/>
        </w:rPr>
        <w:t>InRad</w:t>
      </w:r>
      <w:r w:rsidR="00E177ED" w:rsidRPr="00846BDC">
        <w:rPr>
          <w:rFonts w:ascii="Palatino Linotype" w:hAnsi="Palatino Linotype"/>
          <w:sz w:val="20"/>
          <w:szCs w:val="20"/>
          <w:lang w:val="pt-BR"/>
        </w:rPr>
        <w:t>)</w:t>
      </w:r>
      <w:r w:rsidR="00482584" w:rsidRPr="00846BDC">
        <w:rPr>
          <w:rFonts w:ascii="Palatino Linotype" w:hAnsi="Palatino Linotype"/>
          <w:sz w:val="20"/>
          <w:szCs w:val="20"/>
          <w:lang w:val="pt-BR"/>
        </w:rPr>
        <w:t>, HC-FMUSP.</w:t>
      </w:r>
      <w:r w:rsidR="00147465" w:rsidRPr="00846BDC">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846BDC">
        <w:rPr>
          <w:rFonts w:ascii="Palatino Linotype" w:hAnsi="Palatino Linotype"/>
          <w:sz w:val="20"/>
          <w:szCs w:val="20"/>
          <w:lang w:val="pt-BR"/>
        </w:rPr>
        <w:t xml:space="preserve"> apresentado </w:t>
      </w:r>
      <w:r w:rsidR="00147465" w:rsidRPr="00846BDC">
        <w:rPr>
          <w:rFonts w:ascii="Palatino Linotype" w:hAnsi="Palatino Linotype"/>
          <w:sz w:val="20"/>
          <w:szCs w:val="20"/>
          <w:lang w:val="pt-BR"/>
        </w:rPr>
        <w:t>no IV Workshop CInAPCe, em São Carlos, 2010</w:t>
      </w:r>
      <w:r w:rsidR="00301B1C" w:rsidRPr="00846BDC">
        <w:rPr>
          <w:rFonts w:ascii="Palatino Linotype" w:hAnsi="Palatino Linotype"/>
          <w:sz w:val="20"/>
          <w:szCs w:val="20"/>
          <w:lang w:val="pt-BR"/>
        </w:rPr>
        <w:t xml:space="preserve"> (Seção 2.3)</w:t>
      </w:r>
      <w:r w:rsidR="00147465" w:rsidRPr="00846BDC">
        <w:rPr>
          <w:rFonts w:ascii="Palatino Linotype" w:hAnsi="Palatino Linotype"/>
          <w:sz w:val="20"/>
          <w:szCs w:val="20"/>
          <w:lang w:val="pt-BR"/>
        </w:rPr>
        <w:t xml:space="preserve">. </w:t>
      </w:r>
    </w:p>
    <w:p w14:paraId="5950C600" w14:textId="75C9C512" w:rsidR="0078794F" w:rsidRPr="00846BDC" w:rsidRDefault="009B6B2F" w:rsidP="00CE5F3F">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846BDC">
        <w:rPr>
          <w:rFonts w:ascii="Palatino Linotype" w:hAnsi="Palatino Linotype"/>
          <w:sz w:val="20"/>
          <w:szCs w:val="20"/>
          <w:lang w:val="pt-BR"/>
        </w:rPr>
        <w:t xml:space="preserve"> em 1993</w:t>
      </w:r>
      <w:r w:rsidRPr="00846BDC">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846BDC">
        <w:rPr>
          <w:rFonts w:ascii="Palatino Linotype" w:hAnsi="Palatino Linotype"/>
          <w:sz w:val="20"/>
          <w:szCs w:val="20"/>
          <w:lang w:val="pt-BR"/>
        </w:rPr>
        <w:t xml:space="preserve"> </w:t>
      </w:r>
      <w:r w:rsidR="00CE5F3F" w:rsidRPr="00846BDC">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846BDC">
        <w:rPr>
          <w:rFonts w:ascii="Palatino Linotype" w:hAnsi="Palatino Linotype"/>
          <w:i/>
          <w:sz w:val="20"/>
          <w:szCs w:val="20"/>
          <w:lang w:val="pt-BR"/>
        </w:rPr>
        <w:t>multithreaded</w:t>
      </w:r>
      <w:r w:rsidR="00CE5F3F" w:rsidRPr="00846BDC">
        <w:rPr>
          <w:rFonts w:ascii="Palatino Linotype" w:hAnsi="Palatino Linotype"/>
          <w:sz w:val="20"/>
          <w:szCs w:val="20"/>
          <w:lang w:val="pt-BR"/>
        </w:rPr>
        <w:t xml:space="preserve"> em subprocessos. O mesmo deve qualificar-se até a metade de 2012.</w:t>
      </w:r>
    </w:p>
    <w:p w14:paraId="146B3D36" w14:textId="4185F22A" w:rsidR="00E9390E" w:rsidRPr="00846BDC" w:rsidRDefault="00E9390E" w:rsidP="00CE5F3F">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846BDC">
        <w:rPr>
          <w:rFonts w:ascii="Palatino Linotype" w:hAnsi="Palatino Linotype"/>
          <w:i/>
          <w:sz w:val="20"/>
          <w:szCs w:val="20"/>
          <w:lang w:val="pt-BR"/>
        </w:rPr>
        <w:t>corpo caloso</w:t>
      </w:r>
      <w:r w:rsidRPr="00846BDC">
        <w:rPr>
          <w:rFonts w:ascii="Palatino Linotype" w:hAnsi="Palatino Linotype"/>
          <w:sz w:val="20"/>
          <w:szCs w:val="20"/>
          <w:lang w:val="pt-BR"/>
        </w:rPr>
        <w:t xml:space="preserve"> utilizando imagens do tensor de difusão. </w:t>
      </w:r>
      <w:r w:rsidR="002C3ED1" w:rsidRPr="00846BDC">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846BDC">
        <w:rPr>
          <w:rFonts w:ascii="Palatino Linotype" w:hAnsi="Palatino Linotype"/>
          <w:sz w:val="20"/>
          <w:szCs w:val="20"/>
          <w:lang w:val="pt-BR"/>
        </w:rPr>
        <w:t>Ele deve qualificar até o início de 2012.</w:t>
      </w:r>
      <w:r w:rsidR="004367EB" w:rsidRPr="00846BDC">
        <w:rPr>
          <w:rFonts w:ascii="Palatino Linotype" w:hAnsi="Palatino Linotype"/>
          <w:sz w:val="20"/>
          <w:szCs w:val="20"/>
          <w:lang w:val="pt-BR"/>
        </w:rPr>
        <w:t xml:space="preserve"> </w:t>
      </w:r>
      <w:r w:rsidR="00652876" w:rsidRPr="00846BDC">
        <w:rPr>
          <w:rFonts w:ascii="Palatino Linotype" w:hAnsi="Palatino Linotype"/>
          <w:sz w:val="20"/>
          <w:szCs w:val="20"/>
          <w:lang w:val="pt-BR"/>
        </w:rPr>
        <w:t>Este projeto conta com a colaboração direta da profa. Andrea P. Jackowski, UNIFESP.</w:t>
      </w:r>
    </w:p>
    <w:p w14:paraId="54873B48" w14:textId="0CCCDEB9" w:rsidR="00070E59" w:rsidRPr="00846BDC" w:rsidRDefault="00790D5F"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846BDC">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846BDC">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846BDC" w:rsidRDefault="00453F72" w:rsidP="00113F88">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Retomando um dos desafios iniciais da minha contratação como docente no IME-USP, tenho a satisfação de dizer que o</w:t>
      </w:r>
      <w:r w:rsidR="00206D40" w:rsidRPr="00846BDC">
        <w:rPr>
          <w:rFonts w:ascii="Palatino Linotype" w:hAnsi="Palatino Linotype"/>
          <w:sz w:val="20"/>
          <w:szCs w:val="20"/>
          <w:lang w:val="pt-BR"/>
        </w:rPr>
        <w:t xml:space="preserve"> laboratório de processamento</w:t>
      </w:r>
      <w:r w:rsidR="007D2F56" w:rsidRPr="00846BDC">
        <w:rPr>
          <w:rFonts w:ascii="Palatino Linotype" w:hAnsi="Palatino Linotype"/>
          <w:sz w:val="20"/>
          <w:szCs w:val="20"/>
          <w:lang w:val="pt-BR"/>
        </w:rPr>
        <w:t xml:space="preserve"> e análise de imagens médicas (</w:t>
      </w:r>
      <w:r w:rsidR="0052224D" w:rsidRPr="00846BDC">
        <w:rPr>
          <w:rFonts w:ascii="Palatino Linotype" w:hAnsi="Palatino Linotype"/>
          <w:i/>
          <w:smallCaps/>
          <w:sz w:val="20"/>
          <w:szCs w:val="20"/>
          <w:lang w:val="pt-BR"/>
        </w:rPr>
        <w:t>AnimeLab</w:t>
      </w:r>
      <w:r w:rsidR="00206D40" w:rsidRPr="00846BDC">
        <w:rPr>
          <w:rFonts w:ascii="Palatino Linotype" w:hAnsi="Palatino Linotype"/>
          <w:sz w:val="20"/>
          <w:szCs w:val="20"/>
          <w:lang w:val="pt-BR"/>
        </w:rPr>
        <w:t xml:space="preserve">), que </w:t>
      </w:r>
      <w:r w:rsidRPr="00846BDC">
        <w:rPr>
          <w:rFonts w:ascii="Palatino Linotype" w:hAnsi="Palatino Linotype"/>
          <w:sz w:val="20"/>
          <w:szCs w:val="20"/>
          <w:lang w:val="pt-BR"/>
        </w:rPr>
        <w:t xml:space="preserve">inicialmente </w:t>
      </w:r>
      <w:r w:rsidR="00206D40" w:rsidRPr="00846BDC">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846BDC">
        <w:rPr>
          <w:rFonts w:ascii="Palatino Linotype" w:hAnsi="Palatino Linotype"/>
          <w:sz w:val="20"/>
          <w:szCs w:val="20"/>
          <w:lang w:val="pt-BR"/>
        </w:rPr>
        <w:t xml:space="preserve">regular </w:t>
      </w:r>
      <w:r w:rsidR="00206D40" w:rsidRPr="00846BDC">
        <w:rPr>
          <w:rFonts w:ascii="Palatino Linotype" w:hAnsi="Palatino Linotype"/>
          <w:sz w:val="20"/>
          <w:szCs w:val="20"/>
          <w:lang w:val="pt-BR"/>
        </w:rPr>
        <w:t>FAPESP, o que propiciou a aquisição de equipamentos</w:t>
      </w:r>
      <w:r w:rsidRPr="00846BDC">
        <w:rPr>
          <w:rFonts w:ascii="Palatino Linotype" w:hAnsi="Palatino Linotype"/>
          <w:sz w:val="20"/>
          <w:szCs w:val="20"/>
          <w:lang w:val="pt-BR"/>
        </w:rPr>
        <w:t xml:space="preserve"> e o oferecimento de uma bolsa treinamento técnico (TT-5). Juntamente com a </w:t>
      </w:r>
      <w:r w:rsidR="00FB5056" w:rsidRPr="00846BDC">
        <w:rPr>
          <w:rFonts w:ascii="Palatino Linotype" w:hAnsi="Palatino Linotype"/>
          <w:sz w:val="20"/>
          <w:szCs w:val="20"/>
          <w:lang w:val="pt-BR"/>
        </w:rPr>
        <w:t xml:space="preserve">própria </w:t>
      </w:r>
      <w:r w:rsidRPr="00846BDC">
        <w:rPr>
          <w:rFonts w:ascii="Palatino Linotype" w:hAnsi="Palatino Linotype"/>
          <w:sz w:val="20"/>
          <w:szCs w:val="20"/>
          <w:lang w:val="pt-BR"/>
        </w:rPr>
        <w:t>criaçã</w:t>
      </w:r>
      <w:r w:rsidR="007D2F56" w:rsidRPr="00846BDC">
        <w:rPr>
          <w:rFonts w:ascii="Palatino Linotype" w:hAnsi="Palatino Linotype"/>
          <w:sz w:val="20"/>
          <w:szCs w:val="20"/>
          <w:lang w:val="pt-BR"/>
        </w:rPr>
        <w:t xml:space="preserve">o do </w:t>
      </w:r>
      <w:r w:rsidR="00FB5056" w:rsidRPr="00846BDC">
        <w:rPr>
          <w:rFonts w:ascii="Palatino Linotype" w:hAnsi="Palatino Linotype"/>
          <w:i/>
          <w:smallCaps/>
          <w:sz w:val="20"/>
          <w:szCs w:val="20"/>
          <w:lang w:val="pt-BR"/>
        </w:rPr>
        <w:t>AnimeLab</w:t>
      </w:r>
      <w:r w:rsidRPr="00846BDC">
        <w:rPr>
          <w:rFonts w:ascii="Palatino Linotype" w:hAnsi="Palatino Linotype"/>
          <w:sz w:val="20"/>
          <w:szCs w:val="20"/>
          <w:lang w:val="pt-BR"/>
        </w:rPr>
        <w:t xml:space="preserve">, foi colocado como objetivo do laboratório a criação de uma plataforma de software </w:t>
      </w:r>
      <w:r w:rsidR="00456465" w:rsidRPr="00846BDC">
        <w:rPr>
          <w:rFonts w:ascii="Palatino Linotype" w:hAnsi="Palatino Linotype"/>
          <w:sz w:val="20"/>
          <w:szCs w:val="20"/>
          <w:lang w:val="pt-BR"/>
        </w:rPr>
        <w:t>l</w:t>
      </w:r>
      <w:r w:rsidR="00EB69B8" w:rsidRPr="00846BDC">
        <w:rPr>
          <w:rFonts w:ascii="Palatino Linotype" w:hAnsi="Palatino Linotype"/>
          <w:sz w:val="20"/>
          <w:szCs w:val="20"/>
          <w:lang w:val="pt-BR"/>
        </w:rPr>
        <w:t>ivre</w:t>
      </w:r>
      <w:r w:rsidR="00FB5056" w:rsidRPr="00846BDC">
        <w:rPr>
          <w:rFonts w:ascii="Palatino Linotype" w:hAnsi="Palatino Linotype"/>
          <w:sz w:val="20"/>
          <w:szCs w:val="20"/>
          <w:lang w:val="pt-BR"/>
        </w:rPr>
        <w:t xml:space="preserve"> para</w:t>
      </w:r>
      <w:r w:rsidRPr="00846BDC">
        <w:rPr>
          <w:rFonts w:ascii="Palatino Linotype" w:hAnsi="Palatino Linotype"/>
          <w:sz w:val="20"/>
          <w:szCs w:val="20"/>
          <w:lang w:val="pt-BR"/>
        </w:rPr>
        <w:t xml:space="preserve"> análise de imagens mé</w:t>
      </w:r>
      <w:r w:rsidR="003945E3" w:rsidRPr="00846BDC">
        <w:rPr>
          <w:rFonts w:ascii="Palatino Linotype" w:hAnsi="Palatino Linotype"/>
          <w:sz w:val="20"/>
          <w:szCs w:val="20"/>
          <w:lang w:val="pt-BR"/>
        </w:rPr>
        <w:t>dicas</w:t>
      </w:r>
      <w:r w:rsidR="009E3923" w:rsidRPr="00846BDC">
        <w:rPr>
          <w:rFonts w:ascii="Palatino Linotype" w:hAnsi="Palatino Linotype"/>
          <w:sz w:val="20"/>
          <w:szCs w:val="20"/>
          <w:lang w:val="pt-BR"/>
        </w:rPr>
        <w:t xml:space="preserve">, </w:t>
      </w:r>
      <w:r w:rsidRPr="00846BDC">
        <w:rPr>
          <w:rFonts w:ascii="Palatino Linotype" w:hAnsi="Palatino Linotype"/>
          <w:smallCaps/>
          <w:sz w:val="20"/>
          <w:szCs w:val="20"/>
          <w:lang w:val="pt-BR"/>
        </w:rPr>
        <w:t>MedSquare</w:t>
      </w:r>
      <w:r w:rsidR="003945E3" w:rsidRPr="00846BDC">
        <w:rPr>
          <w:rFonts w:ascii="Palatino Linotype" w:hAnsi="Palatino Linotype"/>
          <w:sz w:val="20"/>
          <w:szCs w:val="20"/>
          <w:lang w:val="pt-BR"/>
        </w:rPr>
        <w:t xml:space="preserve"> (</w:t>
      </w:r>
      <w:hyperlink r:id="rId45" w:history="1">
        <w:r w:rsidRPr="00846BDC">
          <w:rPr>
            <w:rStyle w:val="Hyperlink"/>
            <w:rFonts w:ascii="Palatino Linotype" w:hAnsi="Palatino Linotype"/>
            <w:sz w:val="20"/>
            <w:szCs w:val="20"/>
            <w:lang w:val="pt-BR"/>
          </w:rPr>
          <w:t>http://www.medsquare.org</w:t>
        </w:r>
      </w:hyperlink>
      <w:r w:rsidRPr="00846BDC">
        <w:rPr>
          <w:rFonts w:ascii="Palatino Linotype" w:hAnsi="Palatino Linotype"/>
          <w:sz w:val="20"/>
          <w:szCs w:val="20"/>
          <w:lang w:val="pt-BR"/>
        </w:rPr>
        <w:t>)</w:t>
      </w:r>
      <w:r w:rsidR="00EC7D5C" w:rsidRPr="00846BDC">
        <w:rPr>
          <w:rFonts w:ascii="Palatino Linotype" w:hAnsi="Palatino Linotype"/>
          <w:sz w:val="20"/>
          <w:szCs w:val="20"/>
          <w:lang w:val="pt-BR"/>
        </w:rPr>
        <w:t>,</w:t>
      </w:r>
      <w:r w:rsidRPr="00846BDC">
        <w:rPr>
          <w:rFonts w:ascii="Palatino Linotype" w:hAnsi="Palatino Linotype"/>
          <w:sz w:val="20"/>
          <w:szCs w:val="20"/>
          <w:lang w:val="pt-BR"/>
        </w:rPr>
        <w:t xml:space="preserve"> </w:t>
      </w:r>
      <w:r w:rsidR="00EC7D5C" w:rsidRPr="00846BDC">
        <w:rPr>
          <w:rFonts w:ascii="Palatino Linotype" w:hAnsi="Palatino Linotype"/>
          <w:sz w:val="20"/>
          <w:szCs w:val="20"/>
          <w:lang w:val="pt-BR"/>
        </w:rPr>
        <w:t>afim</w:t>
      </w:r>
      <w:r w:rsidRPr="00846BDC">
        <w:rPr>
          <w:rFonts w:ascii="Palatino Linotype" w:hAnsi="Palatino Linotype"/>
          <w:sz w:val="20"/>
          <w:szCs w:val="20"/>
          <w:lang w:val="pt-BR"/>
        </w:rPr>
        <w:t xml:space="preserve"> </w:t>
      </w:r>
      <w:r w:rsidR="00EC7D5C" w:rsidRPr="00846BDC">
        <w:rPr>
          <w:rFonts w:ascii="Palatino Linotype" w:hAnsi="Palatino Linotype"/>
          <w:sz w:val="20"/>
          <w:szCs w:val="20"/>
          <w:lang w:val="pt-BR"/>
        </w:rPr>
        <w:t>de implementar</w:t>
      </w:r>
      <w:r w:rsidRPr="00846BDC">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846BDC">
        <w:rPr>
          <w:rFonts w:ascii="Palatino Linotype" w:hAnsi="Palatino Linotype"/>
          <w:sz w:val="20"/>
          <w:szCs w:val="20"/>
          <w:lang w:val="pt-BR"/>
        </w:rPr>
        <w:t xml:space="preserve"> Quinzenalmente, eu e meus alun</w:t>
      </w:r>
      <w:r w:rsidR="00794B4A" w:rsidRPr="00846BDC">
        <w:rPr>
          <w:rFonts w:ascii="Palatino Linotype" w:hAnsi="Palatino Linotype"/>
          <w:sz w:val="20"/>
          <w:szCs w:val="20"/>
          <w:lang w:val="pt-BR"/>
        </w:rPr>
        <w:t>os promovemos o que chamamos de</w:t>
      </w:r>
      <w:r w:rsidR="00706639" w:rsidRPr="00846BDC">
        <w:rPr>
          <w:rFonts w:ascii="Palatino Linotype" w:hAnsi="Palatino Linotype"/>
          <w:sz w:val="20"/>
          <w:szCs w:val="20"/>
          <w:lang w:val="pt-BR"/>
        </w:rPr>
        <w:t xml:space="preserve"> “coding days”, onde todos concentram seus esforços na implementação incremental desta plataforma.</w:t>
      </w:r>
      <w:r w:rsidR="00494CE5" w:rsidRPr="00846BDC">
        <w:rPr>
          <w:rFonts w:ascii="Palatino Linotype" w:hAnsi="Palatino Linotype"/>
          <w:sz w:val="20"/>
          <w:szCs w:val="20"/>
          <w:lang w:val="pt-BR"/>
        </w:rPr>
        <w:t xml:space="preserve"> Este software possui código </w:t>
      </w:r>
      <w:r w:rsidR="0040039D" w:rsidRPr="00846BDC">
        <w:rPr>
          <w:rFonts w:ascii="Palatino Linotype" w:hAnsi="Palatino Linotype"/>
          <w:sz w:val="20"/>
          <w:szCs w:val="20"/>
          <w:lang w:val="pt-BR"/>
        </w:rPr>
        <w:t>livre</w:t>
      </w:r>
      <w:r w:rsidR="00494CE5" w:rsidRPr="00846BDC">
        <w:rPr>
          <w:rFonts w:ascii="Palatino Linotype" w:hAnsi="Palatino Linotype"/>
          <w:sz w:val="20"/>
          <w:szCs w:val="20"/>
          <w:lang w:val="pt-BR"/>
        </w:rPr>
        <w:t xml:space="preserve"> (</w:t>
      </w:r>
      <w:r w:rsidR="00494CE5" w:rsidRPr="00846BDC">
        <w:rPr>
          <w:rFonts w:ascii="Palatino Linotype" w:hAnsi="Palatino Linotype"/>
          <w:i/>
          <w:sz w:val="20"/>
          <w:szCs w:val="20"/>
          <w:lang w:val="pt-BR"/>
        </w:rPr>
        <w:t>open source</w:t>
      </w:r>
      <w:r w:rsidR="00494CE5" w:rsidRPr="00846BDC">
        <w:rPr>
          <w:rFonts w:ascii="Palatino Linotype" w:hAnsi="Palatino Linotype"/>
          <w:sz w:val="20"/>
          <w:szCs w:val="20"/>
          <w:lang w:val="pt-BR"/>
        </w:rPr>
        <w:t>), o que ajuda na disseminação das tecnologias aqui idealizadas</w:t>
      </w:r>
      <w:r w:rsidR="007C4C0B" w:rsidRPr="00846BDC">
        <w:rPr>
          <w:rFonts w:ascii="Palatino Linotype" w:hAnsi="Palatino Linotype"/>
          <w:sz w:val="20"/>
          <w:szCs w:val="20"/>
          <w:lang w:val="pt-BR"/>
        </w:rPr>
        <w:t xml:space="preserve"> às comunidades médica e científica</w:t>
      </w:r>
      <w:r w:rsidR="00494CE5" w:rsidRPr="00846BDC">
        <w:rPr>
          <w:rFonts w:ascii="Palatino Linotype" w:hAnsi="Palatino Linotype"/>
          <w:sz w:val="20"/>
          <w:szCs w:val="20"/>
          <w:lang w:val="pt-BR"/>
        </w:rPr>
        <w:t>.</w:t>
      </w:r>
      <w:r w:rsidR="0024483B" w:rsidRPr="00846BDC">
        <w:rPr>
          <w:rFonts w:ascii="Palatino Linotype" w:hAnsi="Palatino Linotype"/>
          <w:sz w:val="20"/>
          <w:szCs w:val="20"/>
          <w:lang w:val="pt-BR"/>
        </w:rPr>
        <w:t xml:space="preserve"> Este projeto faz parte do Centro de Competência em Software Livre do IME-USP (</w:t>
      </w:r>
      <w:hyperlink r:id="rId46" w:history="1">
        <w:r w:rsidR="009C3914" w:rsidRPr="00846BDC">
          <w:rPr>
            <w:rStyle w:val="Hyperlink"/>
            <w:rFonts w:ascii="Palatino Linotype" w:hAnsi="Palatino Linotype"/>
            <w:sz w:val="20"/>
            <w:szCs w:val="20"/>
            <w:lang w:val="pt-BR"/>
          </w:rPr>
          <w:t>http://ccsl.ime.usp.br/pt-br/project/medsquare</w:t>
        </w:r>
      </w:hyperlink>
      <w:r w:rsidR="009C3914" w:rsidRPr="00846BDC">
        <w:rPr>
          <w:rFonts w:ascii="Palatino Linotype" w:hAnsi="Palatino Linotype"/>
          <w:sz w:val="20"/>
          <w:szCs w:val="20"/>
          <w:lang w:val="pt-BR"/>
        </w:rPr>
        <w:t>).</w:t>
      </w:r>
      <w:r w:rsidR="00242844" w:rsidRPr="00846BDC">
        <w:rPr>
          <w:rFonts w:ascii="Palatino Linotype" w:hAnsi="Palatino Linotype"/>
          <w:sz w:val="20"/>
          <w:szCs w:val="20"/>
          <w:lang w:val="pt-BR"/>
        </w:rPr>
        <w:t xml:space="preserve"> O </w:t>
      </w:r>
      <w:r w:rsidR="00242844" w:rsidRPr="00846BDC">
        <w:rPr>
          <w:rFonts w:ascii="Palatino Linotype" w:hAnsi="Palatino Linotype"/>
          <w:smallCaps/>
          <w:sz w:val="20"/>
          <w:szCs w:val="20"/>
          <w:lang w:val="pt-BR"/>
        </w:rPr>
        <w:t>MedSquare</w:t>
      </w:r>
      <w:r w:rsidR="00242844" w:rsidRPr="00846BDC">
        <w:rPr>
          <w:rFonts w:ascii="Palatino Linotype" w:hAnsi="Palatino Linotype"/>
          <w:sz w:val="20"/>
          <w:szCs w:val="20"/>
          <w:lang w:val="pt-BR"/>
        </w:rPr>
        <w:t xml:space="preserve"> também conta com o apoio</w:t>
      </w:r>
      <w:r w:rsidR="00A70E65" w:rsidRPr="00846BDC">
        <w:rPr>
          <w:rFonts w:ascii="Palatino Linotype" w:hAnsi="Palatino Linotype"/>
          <w:sz w:val="20"/>
          <w:szCs w:val="20"/>
          <w:lang w:val="pt-BR"/>
        </w:rPr>
        <w:t xml:space="preserve"> de recursos provenientes</w:t>
      </w:r>
      <w:r w:rsidR="00242844" w:rsidRPr="00846BDC">
        <w:rPr>
          <w:rFonts w:ascii="Palatino Linotype" w:hAnsi="Palatino Linotype"/>
          <w:sz w:val="20"/>
          <w:szCs w:val="20"/>
          <w:lang w:val="pt-BR"/>
        </w:rPr>
        <w:t xml:space="preserve"> de um projeto de grande porte </w:t>
      </w:r>
      <w:r w:rsidR="00A70E65" w:rsidRPr="00846BDC">
        <w:rPr>
          <w:rFonts w:ascii="Palatino Linotype" w:hAnsi="Palatino Linotype"/>
          <w:sz w:val="20"/>
          <w:szCs w:val="20"/>
          <w:lang w:val="pt-BR"/>
        </w:rPr>
        <w:t xml:space="preserve">que foi recentemente aprovado </w:t>
      </w:r>
      <w:r w:rsidR="00242844" w:rsidRPr="00846BDC">
        <w:rPr>
          <w:rFonts w:ascii="Palatino Linotype" w:hAnsi="Palatino Linotype"/>
          <w:sz w:val="20"/>
          <w:szCs w:val="20"/>
          <w:lang w:val="pt-BR"/>
        </w:rPr>
        <w:t>junto ao CNPq, para o desenvolvimento de um software para análise de imagens biomé</w:t>
      </w:r>
      <w:r w:rsidR="00A70E65" w:rsidRPr="00846BDC">
        <w:rPr>
          <w:rFonts w:ascii="Palatino Linotype" w:hAnsi="Palatino Linotype"/>
          <w:sz w:val="20"/>
          <w:szCs w:val="20"/>
          <w:lang w:val="pt-BR"/>
        </w:rPr>
        <w:t>dicas, sob coordenação da profa. Nina Hirata, do IME-USP.</w:t>
      </w:r>
    </w:p>
    <w:p w14:paraId="7437596F" w14:textId="2541A036" w:rsidR="00820B16" w:rsidRPr="00846BDC" w:rsidRDefault="00820B16" w:rsidP="00113F88">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Entre as colaborações internacionais constantes, conto com apoio do prof. Choukri Mekkaoui, do </w:t>
      </w:r>
      <w:r w:rsidRPr="00846BDC">
        <w:rPr>
          <w:rFonts w:ascii="Palatino Linotype" w:hAnsi="Palatino Linotype"/>
          <w:i/>
          <w:sz w:val="20"/>
          <w:szCs w:val="20"/>
          <w:lang w:val="pt-BR"/>
        </w:rPr>
        <w:t>Martino’s Center for Biomedical Imaging</w:t>
      </w:r>
      <w:r w:rsidRPr="00846BDC">
        <w:rPr>
          <w:rFonts w:ascii="Palatino Linotype" w:hAnsi="Palatino Linotype"/>
          <w:sz w:val="20"/>
          <w:szCs w:val="20"/>
          <w:lang w:val="pt-BR"/>
        </w:rPr>
        <w:t xml:space="preserve">, </w:t>
      </w:r>
      <w:r w:rsidRPr="00846BDC">
        <w:rPr>
          <w:rFonts w:ascii="Palatino Linotype" w:hAnsi="Palatino Linotype"/>
          <w:i/>
          <w:sz w:val="20"/>
          <w:szCs w:val="20"/>
          <w:lang w:val="pt-BR"/>
        </w:rPr>
        <w:t>Harvard University</w:t>
      </w:r>
      <w:r w:rsidRPr="00846BDC">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846BDC">
        <w:rPr>
          <w:rFonts w:ascii="Palatino Linotype" w:hAnsi="Palatino Linotype"/>
          <w:sz w:val="20"/>
          <w:szCs w:val="20"/>
          <w:lang w:val="pt-BR"/>
        </w:rPr>
        <w:t>epartamento de Radiologia Diagnó</w:t>
      </w:r>
      <w:r w:rsidRPr="00846BDC">
        <w:rPr>
          <w:rFonts w:ascii="Palatino Linotype" w:hAnsi="Palatino Linotype"/>
          <w:sz w:val="20"/>
          <w:szCs w:val="20"/>
          <w:lang w:val="pt-BR"/>
        </w:rPr>
        <w:t xml:space="preserve">stica, e o Centro de Pesquisa em Ressonância Magnética da </w:t>
      </w:r>
      <w:r w:rsidRPr="00846BDC">
        <w:rPr>
          <w:rFonts w:ascii="Palatino Linotype" w:hAnsi="Palatino Linotype"/>
          <w:i/>
          <w:sz w:val="20"/>
          <w:szCs w:val="20"/>
          <w:lang w:val="pt-BR"/>
        </w:rPr>
        <w:t>Yale University</w:t>
      </w:r>
      <w:r w:rsidRPr="00846BDC">
        <w:rPr>
          <w:rFonts w:ascii="Palatino Linotype" w:hAnsi="Palatino Linotype"/>
          <w:sz w:val="20"/>
          <w:szCs w:val="20"/>
          <w:lang w:val="pt-BR"/>
        </w:rPr>
        <w:t xml:space="preserve">, sob direção </w:t>
      </w:r>
      <w:r w:rsidR="00AC183F" w:rsidRPr="00846BDC">
        <w:rPr>
          <w:rFonts w:ascii="Palatino Linotype" w:hAnsi="Palatino Linotype"/>
          <w:sz w:val="20"/>
          <w:szCs w:val="20"/>
          <w:lang w:val="pt-BR"/>
        </w:rPr>
        <w:t>do prof. Todd Constable.</w:t>
      </w:r>
    </w:p>
    <w:p w14:paraId="7451DC40" w14:textId="65E555F6" w:rsidR="00102820" w:rsidRPr="00846BDC"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846BDC">
        <w:rPr>
          <w:rFonts w:ascii="Palatino Linotype" w:hAnsi="Palatino Linotype"/>
          <w:b/>
          <w:position w:val="-2"/>
          <w:sz w:val="64"/>
          <w:szCs w:val="20"/>
          <w:lang w:val="pt-BR"/>
        </w:rPr>
        <w:t>A</w:t>
      </w:r>
    </w:p>
    <w:p w14:paraId="10818A35" w14:textId="1AA0C7E7" w:rsidR="00F275BE" w:rsidRPr="00846BDC" w:rsidRDefault="008D4F8A" w:rsidP="009F3516">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APRESENTAÇÃO acima sobre a pesquisa e resultados obtidos procura mostrar o engajamento de meus orientandos na maioria de minhas at</w:t>
      </w:r>
      <w:r w:rsidR="00CD0923" w:rsidRPr="00846BDC">
        <w:rPr>
          <w:rFonts w:ascii="Palatino Linotype" w:hAnsi="Palatino Linotype"/>
          <w:sz w:val="20"/>
          <w:szCs w:val="20"/>
          <w:lang w:val="pt-BR"/>
        </w:rPr>
        <w:t>ividades. Meu trabalho de forma</w:t>
      </w:r>
      <w:r w:rsidRPr="00846BDC">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846BDC">
        <w:rPr>
          <w:rFonts w:ascii="Palatino Linotype" w:hAnsi="Palatino Linotype"/>
          <w:sz w:val="20"/>
          <w:szCs w:val="20"/>
          <w:lang w:val="pt-BR"/>
        </w:rPr>
        <w:t xml:space="preserve"> </w:t>
      </w:r>
      <w:r w:rsidR="00CD0923" w:rsidRPr="00846BDC">
        <w:rPr>
          <w:rFonts w:ascii="Palatino Linotype" w:hAnsi="Palatino Linotype"/>
          <w:sz w:val="20"/>
          <w:szCs w:val="20"/>
          <w:lang w:val="pt-BR"/>
        </w:rPr>
        <w:t>da Computação” e</w:t>
      </w:r>
      <w:r w:rsidRPr="00846BDC">
        <w:rPr>
          <w:rFonts w:ascii="Palatino Linotype" w:hAnsi="Palatino Linotype"/>
          <w:sz w:val="20"/>
          <w:szCs w:val="20"/>
          <w:lang w:val="pt-BR"/>
        </w:rPr>
        <w:t xml:space="preserve"> “</w:t>
      </w:r>
      <w:r w:rsidR="00543CD5" w:rsidRPr="00846BDC">
        <w:rPr>
          <w:rFonts w:ascii="Palatino Linotype" w:hAnsi="Palatino Linotype"/>
          <w:sz w:val="20"/>
          <w:szCs w:val="20"/>
          <w:lang w:val="pt-BR"/>
        </w:rPr>
        <w:t>Sistemas Operacionais</w:t>
      </w:r>
      <w:r w:rsidRPr="00846BDC">
        <w:rPr>
          <w:rFonts w:ascii="Palatino Linotype" w:hAnsi="Palatino Linotype"/>
          <w:sz w:val="20"/>
          <w:szCs w:val="20"/>
          <w:lang w:val="pt-BR"/>
        </w:rPr>
        <w:t>” e “</w:t>
      </w:r>
      <w:r w:rsidR="00543CD5" w:rsidRPr="00846BDC">
        <w:rPr>
          <w:rFonts w:ascii="Palatino Linotype" w:hAnsi="Palatino Linotype"/>
          <w:sz w:val="20"/>
          <w:szCs w:val="20"/>
          <w:lang w:val="pt-BR"/>
        </w:rPr>
        <w:t>Computação Gráfica</w:t>
      </w:r>
      <w:r w:rsidRPr="00846BDC">
        <w:rPr>
          <w:rFonts w:ascii="Palatino Linotype" w:hAnsi="Palatino Linotype"/>
          <w:sz w:val="20"/>
          <w:szCs w:val="20"/>
          <w:lang w:val="pt-BR"/>
        </w:rPr>
        <w:t xml:space="preserve">”; </w:t>
      </w:r>
      <w:r w:rsidR="00CD0923"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e </w:t>
      </w:r>
      <w:r w:rsidR="00B355C0" w:rsidRPr="00846BDC">
        <w:rPr>
          <w:rFonts w:ascii="Palatino Linotype" w:hAnsi="Palatino Linotype"/>
          <w:sz w:val="20"/>
          <w:szCs w:val="20"/>
          <w:lang w:val="pt-BR"/>
        </w:rPr>
        <w:t>(2) disciplina</w:t>
      </w:r>
      <w:r w:rsidR="00CD0923" w:rsidRPr="00846BDC">
        <w:rPr>
          <w:rFonts w:ascii="Palatino Linotype" w:hAnsi="Palatino Linotype"/>
          <w:sz w:val="20"/>
          <w:szCs w:val="20"/>
          <w:lang w:val="pt-BR"/>
        </w:rPr>
        <w:t>s</w:t>
      </w:r>
      <w:r w:rsidR="00B355C0" w:rsidRPr="00846BDC">
        <w:rPr>
          <w:rFonts w:ascii="Palatino Linotype" w:hAnsi="Palatino Linotype"/>
          <w:sz w:val="20"/>
          <w:szCs w:val="20"/>
          <w:lang w:val="pt-BR"/>
        </w:rPr>
        <w:t xml:space="preserve"> voltada</w:t>
      </w:r>
      <w:r w:rsidR="00CD0923" w:rsidRPr="00846BDC">
        <w:rPr>
          <w:rFonts w:ascii="Palatino Linotype" w:hAnsi="Palatino Linotype"/>
          <w:sz w:val="20"/>
          <w:szCs w:val="20"/>
          <w:lang w:val="pt-BR"/>
        </w:rPr>
        <w:t>s</w:t>
      </w:r>
      <w:r w:rsidR="00B355C0" w:rsidRPr="00846BDC">
        <w:rPr>
          <w:rFonts w:ascii="Palatino Linotype" w:hAnsi="Palatino Linotype"/>
          <w:sz w:val="20"/>
          <w:szCs w:val="20"/>
          <w:lang w:val="pt-BR"/>
        </w:rPr>
        <w:t xml:space="preserve"> para minha área</w:t>
      </w:r>
      <w:r w:rsidRPr="00846BDC">
        <w:rPr>
          <w:rFonts w:ascii="Palatino Linotype" w:hAnsi="Palatino Linotype"/>
          <w:sz w:val="20"/>
          <w:szCs w:val="20"/>
          <w:lang w:val="pt-BR"/>
        </w:rPr>
        <w:t xml:space="preserve"> de pesquisa, como “</w:t>
      </w:r>
      <w:r w:rsidR="00543CD5" w:rsidRPr="00846BDC">
        <w:rPr>
          <w:rFonts w:ascii="Palatino Linotype" w:hAnsi="Palatino Linotype"/>
          <w:sz w:val="20"/>
          <w:szCs w:val="20"/>
          <w:lang w:val="pt-BR"/>
        </w:rPr>
        <w:t>Processament</w:t>
      </w:r>
      <w:r w:rsidR="00CD0923" w:rsidRPr="00846BDC">
        <w:rPr>
          <w:rFonts w:ascii="Palatino Linotype" w:hAnsi="Palatino Linotype"/>
          <w:sz w:val="20"/>
          <w:szCs w:val="20"/>
          <w:lang w:val="pt-BR"/>
        </w:rPr>
        <w:t>o e Análise de Imagens Médicas” e “Computação Gráfica”.</w:t>
      </w:r>
      <w:r w:rsidR="00543CD5" w:rsidRPr="00846BDC">
        <w:rPr>
          <w:rFonts w:ascii="Palatino Linotype" w:hAnsi="Palatino Linotype"/>
          <w:sz w:val="20"/>
          <w:szCs w:val="20"/>
          <w:lang w:val="pt-BR"/>
        </w:rPr>
        <w:t xml:space="preserve"> </w:t>
      </w:r>
      <w:r w:rsidRPr="00846BDC">
        <w:rPr>
          <w:rFonts w:ascii="Palatino Linotype" w:hAnsi="Palatino Linotype"/>
          <w:sz w:val="20"/>
          <w:szCs w:val="20"/>
          <w:lang w:val="pt-BR"/>
        </w:rPr>
        <w:t>As disciplinas básicas são normalmente ministradas na graduação, enquanto aquelas ligadas à</w:t>
      </w:r>
      <w:r w:rsidR="00100B62" w:rsidRPr="00846BDC">
        <w:rPr>
          <w:rFonts w:ascii="Palatino Linotype" w:hAnsi="Palatino Linotype"/>
          <w:sz w:val="20"/>
          <w:szCs w:val="20"/>
          <w:lang w:val="pt-BR"/>
        </w:rPr>
        <w:t xml:space="preserve"> minha pesquisa são ministradas</w:t>
      </w:r>
      <w:r w:rsidR="00543CD5" w:rsidRPr="00846BDC">
        <w:rPr>
          <w:rFonts w:ascii="Palatino Linotype" w:hAnsi="Palatino Linotype"/>
          <w:sz w:val="20"/>
          <w:szCs w:val="20"/>
          <w:lang w:val="pt-BR"/>
        </w:rPr>
        <w:t xml:space="preserve">, por </w:t>
      </w:r>
      <w:r w:rsidR="005F01B4" w:rsidRPr="00846BDC">
        <w:rPr>
          <w:rFonts w:ascii="Palatino Linotype" w:hAnsi="Palatino Linotype"/>
          <w:sz w:val="20"/>
          <w:szCs w:val="20"/>
          <w:lang w:val="pt-BR"/>
        </w:rPr>
        <w:t>tanto na gra</w:t>
      </w:r>
      <w:r w:rsidR="006223BF" w:rsidRPr="00846BDC">
        <w:rPr>
          <w:rFonts w:ascii="Palatino Linotype" w:hAnsi="Palatino Linotype"/>
          <w:sz w:val="20"/>
          <w:szCs w:val="20"/>
          <w:lang w:val="pt-BR"/>
        </w:rPr>
        <w:t>duaç</w:t>
      </w:r>
      <w:r w:rsidR="00CD0923" w:rsidRPr="00846BDC">
        <w:rPr>
          <w:rFonts w:ascii="Palatino Linotype" w:hAnsi="Palatino Linotype"/>
          <w:sz w:val="20"/>
          <w:szCs w:val="20"/>
          <w:lang w:val="pt-BR"/>
        </w:rPr>
        <w:t>ão quanto</w:t>
      </w:r>
      <w:r w:rsidR="00543CD5" w:rsidRPr="00846BDC">
        <w:rPr>
          <w:rFonts w:ascii="Palatino Linotype" w:hAnsi="Palatino Linotype"/>
          <w:sz w:val="20"/>
          <w:szCs w:val="20"/>
          <w:lang w:val="pt-BR"/>
        </w:rPr>
        <w:t xml:space="preserve"> </w:t>
      </w:r>
      <w:r w:rsidR="00100B62" w:rsidRPr="00846BDC">
        <w:rPr>
          <w:rFonts w:ascii="Palatino Linotype" w:hAnsi="Palatino Linotype"/>
          <w:sz w:val="20"/>
          <w:szCs w:val="20"/>
          <w:lang w:val="pt-BR"/>
        </w:rPr>
        <w:t>na pós-graduação.</w:t>
      </w:r>
      <w:r w:rsidR="009F3516" w:rsidRPr="00846BDC">
        <w:rPr>
          <w:rFonts w:ascii="Palatino Linotype" w:hAnsi="Palatino Linotype"/>
          <w:sz w:val="20"/>
          <w:szCs w:val="20"/>
          <w:lang w:val="pt-BR"/>
        </w:rPr>
        <w:t xml:space="preserve"> </w:t>
      </w:r>
      <w:r w:rsidR="00F275BE" w:rsidRPr="00846BDC">
        <w:rPr>
          <w:rFonts w:ascii="Palatino Linotype" w:hAnsi="Palatino Linotype"/>
          <w:sz w:val="20"/>
          <w:szCs w:val="20"/>
          <w:lang w:val="pt-BR"/>
        </w:rPr>
        <w:t>Tive a oportunidade de cria</w:t>
      </w:r>
      <w:r w:rsidR="005F01B4" w:rsidRPr="00846BDC">
        <w:rPr>
          <w:rFonts w:ascii="Palatino Linotype" w:hAnsi="Palatino Linotype"/>
          <w:sz w:val="20"/>
          <w:szCs w:val="20"/>
          <w:lang w:val="pt-BR"/>
        </w:rPr>
        <w:t>r um novo curso de pós-graduaç</w:t>
      </w:r>
      <w:r w:rsidR="00F275BE" w:rsidRPr="00846BDC">
        <w:rPr>
          <w:rFonts w:ascii="Palatino Linotype" w:hAnsi="Palatino Linotype"/>
          <w:sz w:val="20"/>
          <w:szCs w:val="20"/>
          <w:lang w:val="pt-BR"/>
        </w:rPr>
        <w:t xml:space="preserve">ão (MAC-5918), cujo </w:t>
      </w:r>
      <w:r w:rsidR="005F01B4" w:rsidRPr="00846BDC">
        <w:rPr>
          <w:rFonts w:ascii="Palatino Linotype" w:hAnsi="Palatino Linotype"/>
          <w:sz w:val="20"/>
          <w:szCs w:val="20"/>
          <w:lang w:val="pt-BR"/>
        </w:rPr>
        <w:t>título</w:t>
      </w:r>
      <w:r w:rsidR="00F275BE" w:rsidRPr="00846BDC">
        <w:rPr>
          <w:rFonts w:ascii="Palatino Linotype" w:hAnsi="Palatino Linotype"/>
          <w:sz w:val="20"/>
          <w:szCs w:val="20"/>
          <w:lang w:val="pt-BR"/>
        </w:rPr>
        <w:t xml:space="preserve"> é base de minha pesquisa desde o </w:t>
      </w:r>
      <w:r w:rsidR="006223BF" w:rsidRPr="00846BDC">
        <w:rPr>
          <w:rFonts w:ascii="Palatino Linotype" w:hAnsi="Palatino Linotype"/>
          <w:sz w:val="20"/>
          <w:szCs w:val="20"/>
          <w:lang w:val="pt-BR"/>
        </w:rPr>
        <w:t>início</w:t>
      </w:r>
      <w:r w:rsidR="00F275BE" w:rsidRPr="00846BDC">
        <w:rPr>
          <w:rFonts w:ascii="Palatino Linotype" w:hAnsi="Palatino Linotype"/>
          <w:sz w:val="20"/>
          <w:szCs w:val="20"/>
          <w:lang w:val="pt-BR"/>
        </w:rPr>
        <w:t xml:space="preserve"> de meu mestrado. Neste curso abordo desde a </w:t>
      </w:r>
      <w:r w:rsidR="005F01B4" w:rsidRPr="00846BDC">
        <w:rPr>
          <w:rFonts w:ascii="Palatino Linotype" w:hAnsi="Palatino Linotype"/>
          <w:sz w:val="20"/>
          <w:szCs w:val="20"/>
          <w:lang w:val="pt-BR"/>
        </w:rPr>
        <w:t>física</w:t>
      </w:r>
      <w:r w:rsidR="00F275BE" w:rsidRPr="00846BDC">
        <w:rPr>
          <w:rFonts w:ascii="Palatino Linotype" w:hAnsi="Palatino Linotype"/>
          <w:sz w:val="20"/>
          <w:szCs w:val="20"/>
          <w:lang w:val="pt-BR"/>
        </w:rPr>
        <w:t xml:space="preserve"> dos sinais provenientes de </w:t>
      </w:r>
      <w:r w:rsidR="006223BF" w:rsidRPr="00846BDC">
        <w:rPr>
          <w:rFonts w:ascii="Palatino Linotype" w:hAnsi="Palatino Linotype"/>
          <w:sz w:val="20"/>
          <w:szCs w:val="20"/>
          <w:lang w:val="pt-BR"/>
        </w:rPr>
        <w:t>máquinas</w:t>
      </w:r>
      <w:r w:rsidR="00F275BE" w:rsidRPr="00846BDC">
        <w:rPr>
          <w:rFonts w:ascii="Palatino Linotype" w:hAnsi="Palatino Linotype"/>
          <w:sz w:val="20"/>
          <w:szCs w:val="20"/>
          <w:lang w:val="pt-BR"/>
        </w:rPr>
        <w:t xml:space="preserve"> que adquirem dados de natureza </w:t>
      </w:r>
      <w:r w:rsidR="006223BF" w:rsidRPr="00846BDC">
        <w:rPr>
          <w:rFonts w:ascii="Palatino Linotype" w:hAnsi="Palatino Linotype"/>
          <w:sz w:val="20"/>
          <w:szCs w:val="20"/>
          <w:lang w:val="pt-BR"/>
        </w:rPr>
        <w:t>biológica</w:t>
      </w:r>
      <w:r w:rsidR="00F275BE" w:rsidRPr="00846BDC">
        <w:rPr>
          <w:rFonts w:ascii="Palatino Linotype" w:hAnsi="Palatino Linotype"/>
          <w:sz w:val="20"/>
          <w:szCs w:val="20"/>
          <w:lang w:val="pt-BR"/>
        </w:rPr>
        <w:t xml:space="preserve"> (</w:t>
      </w:r>
      <w:r w:rsidR="005F01B4" w:rsidRPr="00846BDC">
        <w:rPr>
          <w:rFonts w:ascii="Palatino Linotype" w:hAnsi="Palatino Linotype"/>
          <w:sz w:val="20"/>
          <w:szCs w:val="20"/>
          <w:lang w:val="pt-BR"/>
        </w:rPr>
        <w:t>Ultrassom</w:t>
      </w:r>
      <w:r w:rsidR="00F275BE" w:rsidRPr="00846BDC">
        <w:rPr>
          <w:rFonts w:ascii="Palatino Linotype" w:hAnsi="Palatino Linotype"/>
          <w:sz w:val="20"/>
          <w:szCs w:val="20"/>
          <w:lang w:val="pt-BR"/>
        </w:rPr>
        <w:t xml:space="preserve">, Raios-X, </w:t>
      </w:r>
      <w:r w:rsidR="005F01B4" w:rsidRPr="00846BDC">
        <w:rPr>
          <w:rFonts w:ascii="Palatino Linotype" w:hAnsi="Palatino Linotype"/>
          <w:sz w:val="20"/>
          <w:szCs w:val="20"/>
          <w:lang w:val="pt-BR"/>
        </w:rPr>
        <w:t>Ressonância</w:t>
      </w:r>
      <w:r w:rsidR="00F275BE" w:rsidRPr="00846BDC">
        <w:rPr>
          <w:rFonts w:ascii="Palatino Linotype" w:hAnsi="Palatino Linotype"/>
          <w:sz w:val="20"/>
          <w:szCs w:val="20"/>
          <w:lang w:val="pt-BR"/>
        </w:rPr>
        <w:t xml:space="preserve"> </w:t>
      </w:r>
      <w:r w:rsidR="005F01B4" w:rsidRPr="00846BDC">
        <w:rPr>
          <w:rFonts w:ascii="Palatino Linotype" w:hAnsi="Palatino Linotype"/>
          <w:sz w:val="20"/>
          <w:szCs w:val="20"/>
          <w:lang w:val="pt-BR"/>
        </w:rPr>
        <w:t>Magnética</w:t>
      </w:r>
      <w:r w:rsidR="00F275BE" w:rsidRPr="00846BDC">
        <w:rPr>
          <w:rFonts w:ascii="Palatino Linotype" w:hAnsi="Palatino Linotype"/>
          <w:sz w:val="20"/>
          <w:szCs w:val="20"/>
          <w:lang w:val="pt-BR"/>
        </w:rPr>
        <w:t xml:space="preserve">, etc) até o processamento e </w:t>
      </w:r>
      <w:r w:rsidR="005F01B4" w:rsidRPr="00846BDC">
        <w:rPr>
          <w:rFonts w:ascii="Palatino Linotype" w:hAnsi="Palatino Linotype"/>
          <w:sz w:val="20"/>
          <w:szCs w:val="20"/>
          <w:lang w:val="pt-BR"/>
        </w:rPr>
        <w:t>análise</w:t>
      </w:r>
      <w:r w:rsidR="00F275BE" w:rsidRPr="00846BDC">
        <w:rPr>
          <w:rFonts w:ascii="Palatino Linotype" w:hAnsi="Palatino Linotype"/>
          <w:sz w:val="20"/>
          <w:szCs w:val="20"/>
          <w:lang w:val="pt-BR"/>
        </w:rPr>
        <w:t xml:space="preserve"> destes sinais. Alunos fazem um trabalho de </w:t>
      </w:r>
      <w:r w:rsidR="006223BF" w:rsidRPr="00846BDC">
        <w:rPr>
          <w:rFonts w:ascii="Palatino Linotype" w:hAnsi="Palatino Linotype"/>
          <w:sz w:val="20"/>
          <w:szCs w:val="20"/>
          <w:lang w:val="pt-BR"/>
        </w:rPr>
        <w:t>implementação</w:t>
      </w:r>
      <w:r w:rsidR="00F275BE" w:rsidRPr="00846BDC">
        <w:rPr>
          <w:rFonts w:ascii="Palatino Linotype" w:hAnsi="Palatino Linotype"/>
          <w:sz w:val="20"/>
          <w:szCs w:val="20"/>
          <w:lang w:val="pt-BR"/>
        </w:rPr>
        <w:t xml:space="preserve"> para resolver um problema </w:t>
      </w:r>
      <w:r w:rsidR="005F01B4" w:rsidRPr="00846BDC">
        <w:rPr>
          <w:rFonts w:ascii="Palatino Linotype" w:hAnsi="Palatino Linotype"/>
          <w:sz w:val="20"/>
          <w:szCs w:val="20"/>
          <w:lang w:val="pt-BR"/>
        </w:rPr>
        <w:t>específico</w:t>
      </w:r>
      <w:r w:rsidR="00F275BE" w:rsidRPr="00846BDC">
        <w:rPr>
          <w:rFonts w:ascii="Palatino Linotype" w:hAnsi="Palatino Linotype"/>
          <w:sz w:val="20"/>
          <w:szCs w:val="20"/>
          <w:lang w:val="pt-BR"/>
        </w:rPr>
        <w:t xml:space="preserve"> da </w:t>
      </w:r>
      <w:r w:rsidR="005F01B4" w:rsidRPr="00846BDC">
        <w:rPr>
          <w:rFonts w:ascii="Palatino Linotype" w:hAnsi="Palatino Linotype"/>
          <w:sz w:val="20"/>
          <w:szCs w:val="20"/>
          <w:lang w:val="pt-BR"/>
        </w:rPr>
        <w:t>área</w:t>
      </w:r>
      <w:r w:rsidR="00F275BE" w:rsidRPr="00846BDC">
        <w:rPr>
          <w:rFonts w:ascii="Palatino Linotype" w:hAnsi="Palatino Linotype"/>
          <w:sz w:val="20"/>
          <w:szCs w:val="20"/>
          <w:lang w:val="pt-BR"/>
        </w:rPr>
        <w:t xml:space="preserve">, e fazem </w:t>
      </w:r>
      <w:r w:rsidR="005F01B4" w:rsidRPr="00846BDC">
        <w:rPr>
          <w:rFonts w:ascii="Palatino Linotype" w:hAnsi="Palatino Linotype"/>
          <w:sz w:val="20"/>
          <w:szCs w:val="20"/>
          <w:lang w:val="pt-BR"/>
        </w:rPr>
        <w:t>seminários</w:t>
      </w:r>
      <w:r w:rsidR="00F275BE" w:rsidRPr="00846BDC">
        <w:rPr>
          <w:rFonts w:ascii="Palatino Linotype" w:hAnsi="Palatino Linotype"/>
          <w:sz w:val="20"/>
          <w:szCs w:val="20"/>
          <w:lang w:val="pt-BR"/>
        </w:rPr>
        <w:t xml:space="preserve"> como </w:t>
      </w:r>
      <w:r w:rsidR="006223BF" w:rsidRPr="00846BDC">
        <w:rPr>
          <w:rFonts w:ascii="Palatino Linotype" w:hAnsi="Palatino Linotype"/>
          <w:sz w:val="20"/>
          <w:szCs w:val="20"/>
          <w:lang w:val="pt-BR"/>
        </w:rPr>
        <w:t>conclusão</w:t>
      </w:r>
      <w:r w:rsidR="00F275BE" w:rsidRPr="00846BDC">
        <w:rPr>
          <w:rFonts w:ascii="Palatino Linotype" w:hAnsi="Palatino Linotype"/>
          <w:sz w:val="20"/>
          <w:szCs w:val="20"/>
          <w:lang w:val="pt-BR"/>
        </w:rPr>
        <w:t xml:space="preserve"> do curso. </w:t>
      </w:r>
      <w:r w:rsidR="006223BF" w:rsidRPr="00846BDC">
        <w:rPr>
          <w:rFonts w:ascii="Palatino Linotype" w:hAnsi="Palatino Linotype"/>
          <w:sz w:val="20"/>
          <w:szCs w:val="20"/>
          <w:lang w:val="pt-BR"/>
        </w:rPr>
        <w:t>Também</w:t>
      </w:r>
      <w:r w:rsidR="00F275BE" w:rsidRPr="00846BDC">
        <w:rPr>
          <w:rFonts w:ascii="Palatino Linotype" w:hAnsi="Palatino Linotype"/>
          <w:sz w:val="20"/>
          <w:szCs w:val="20"/>
          <w:lang w:val="pt-BR"/>
        </w:rPr>
        <w:t xml:space="preserve"> incluo </w:t>
      </w:r>
      <w:r w:rsidR="006223BF" w:rsidRPr="00846BDC">
        <w:rPr>
          <w:rFonts w:ascii="Palatino Linotype" w:hAnsi="Palatino Linotype"/>
          <w:sz w:val="20"/>
          <w:szCs w:val="20"/>
          <w:lang w:val="pt-BR"/>
        </w:rPr>
        <w:t>discussão</w:t>
      </w:r>
      <w:r w:rsidR="00F275BE" w:rsidRPr="00846BDC">
        <w:rPr>
          <w:rFonts w:ascii="Palatino Linotype" w:hAnsi="Palatino Linotype"/>
          <w:sz w:val="20"/>
          <w:szCs w:val="20"/>
          <w:lang w:val="pt-BR"/>
        </w:rPr>
        <w:t xml:space="preserve"> de artigos </w:t>
      </w:r>
      <w:r w:rsidR="005F01B4" w:rsidRPr="00846BDC">
        <w:rPr>
          <w:rFonts w:ascii="Palatino Linotype" w:hAnsi="Palatino Linotype"/>
          <w:sz w:val="20"/>
          <w:szCs w:val="20"/>
          <w:lang w:val="pt-BR"/>
        </w:rPr>
        <w:t>científicos</w:t>
      </w:r>
      <w:r w:rsidR="00F275BE" w:rsidRPr="00846BDC">
        <w:rPr>
          <w:rFonts w:ascii="Palatino Linotype" w:hAnsi="Palatino Linotype"/>
          <w:sz w:val="20"/>
          <w:szCs w:val="20"/>
          <w:lang w:val="pt-BR"/>
        </w:rPr>
        <w:t xml:space="preserve"> em cada </w:t>
      </w:r>
      <w:r w:rsidR="005F01B4" w:rsidRPr="00846BDC">
        <w:rPr>
          <w:rFonts w:ascii="Palatino Linotype" w:hAnsi="Palatino Linotype"/>
          <w:sz w:val="20"/>
          <w:szCs w:val="20"/>
          <w:lang w:val="pt-BR"/>
        </w:rPr>
        <w:t>subárea</w:t>
      </w:r>
      <w:r w:rsidR="00F275BE" w:rsidRPr="00846BDC">
        <w:rPr>
          <w:rFonts w:ascii="Palatino Linotype" w:hAnsi="Palatino Linotype"/>
          <w:sz w:val="20"/>
          <w:szCs w:val="20"/>
          <w:lang w:val="pt-BR"/>
        </w:rPr>
        <w:t xml:space="preserve">. O objetivo final é dar ao aluno um embasamento </w:t>
      </w:r>
      <w:r w:rsidR="005F01B4" w:rsidRPr="00846BDC">
        <w:rPr>
          <w:rFonts w:ascii="Palatino Linotype" w:hAnsi="Palatino Linotype"/>
          <w:sz w:val="20"/>
          <w:szCs w:val="20"/>
          <w:lang w:val="pt-BR"/>
        </w:rPr>
        <w:t>técnico</w:t>
      </w:r>
      <w:r w:rsidR="00F275BE" w:rsidRPr="00846BDC">
        <w:rPr>
          <w:rFonts w:ascii="Palatino Linotype" w:hAnsi="Palatino Linotype"/>
          <w:sz w:val="20"/>
          <w:szCs w:val="20"/>
          <w:lang w:val="pt-BR"/>
        </w:rPr>
        <w:t xml:space="preserve"> e </w:t>
      </w:r>
      <w:r w:rsidR="005F01B4" w:rsidRPr="00846BDC">
        <w:rPr>
          <w:rFonts w:ascii="Palatino Linotype" w:hAnsi="Palatino Linotype"/>
          <w:sz w:val="20"/>
          <w:szCs w:val="20"/>
          <w:lang w:val="pt-BR"/>
        </w:rPr>
        <w:t>científico</w:t>
      </w:r>
      <w:r w:rsidR="00F275BE" w:rsidRPr="00846BDC">
        <w:rPr>
          <w:rFonts w:ascii="Palatino Linotype" w:hAnsi="Palatino Linotype"/>
          <w:sz w:val="20"/>
          <w:szCs w:val="20"/>
          <w:lang w:val="pt-BR"/>
        </w:rPr>
        <w:t xml:space="preserve"> para poder atuar na </w:t>
      </w:r>
      <w:r w:rsidR="006223BF" w:rsidRPr="00846BDC">
        <w:rPr>
          <w:rFonts w:ascii="Palatino Linotype" w:hAnsi="Palatino Linotype"/>
          <w:sz w:val="20"/>
          <w:szCs w:val="20"/>
          <w:lang w:val="pt-BR"/>
        </w:rPr>
        <w:t>área</w:t>
      </w:r>
      <w:r w:rsidR="00F275BE" w:rsidRPr="00846BDC">
        <w:rPr>
          <w:rFonts w:ascii="Palatino Linotype" w:hAnsi="Palatino Linotype"/>
          <w:sz w:val="20"/>
          <w:szCs w:val="20"/>
          <w:lang w:val="pt-BR"/>
        </w:rPr>
        <w:t xml:space="preserve"> </w:t>
      </w:r>
      <w:r w:rsidR="006223BF" w:rsidRPr="00846BDC">
        <w:rPr>
          <w:rFonts w:ascii="Palatino Linotype" w:hAnsi="Palatino Linotype"/>
          <w:sz w:val="20"/>
          <w:szCs w:val="20"/>
          <w:lang w:val="pt-BR"/>
        </w:rPr>
        <w:t>biomédica</w:t>
      </w:r>
      <w:r w:rsidR="00F275BE" w:rsidRPr="00846BDC">
        <w:rPr>
          <w:rFonts w:ascii="Palatino Linotype" w:hAnsi="Palatino Linotype"/>
          <w:sz w:val="20"/>
          <w:szCs w:val="20"/>
          <w:lang w:val="pt-BR"/>
        </w:rPr>
        <w:t xml:space="preserve">. Este curso </w:t>
      </w:r>
      <w:r w:rsidR="006223BF" w:rsidRPr="00846BDC">
        <w:rPr>
          <w:rFonts w:ascii="Palatino Linotype" w:hAnsi="Palatino Linotype"/>
          <w:sz w:val="20"/>
          <w:szCs w:val="20"/>
          <w:lang w:val="pt-BR"/>
        </w:rPr>
        <w:t>reúne</w:t>
      </w:r>
      <w:r w:rsidR="00F275BE" w:rsidRPr="00846BDC">
        <w:rPr>
          <w:rFonts w:ascii="Palatino Linotype" w:hAnsi="Palatino Linotype"/>
          <w:sz w:val="20"/>
          <w:szCs w:val="20"/>
          <w:lang w:val="pt-BR"/>
        </w:rPr>
        <w:t xml:space="preserve"> tanto pessoas com </w:t>
      </w:r>
      <w:r w:rsidR="006223BF" w:rsidRPr="00846BDC">
        <w:rPr>
          <w:rFonts w:ascii="Palatino Linotype" w:hAnsi="Palatino Linotype"/>
          <w:sz w:val="20"/>
          <w:szCs w:val="20"/>
          <w:lang w:val="pt-BR"/>
        </w:rPr>
        <w:t>experiência</w:t>
      </w:r>
      <w:r w:rsidR="00F275BE" w:rsidRPr="00846BDC">
        <w:rPr>
          <w:rFonts w:ascii="Palatino Linotype" w:hAnsi="Palatino Linotype"/>
          <w:sz w:val="20"/>
          <w:szCs w:val="20"/>
          <w:lang w:val="pt-BR"/>
        </w:rPr>
        <w:t xml:space="preserve"> em biologia quanto alunos com </w:t>
      </w:r>
      <w:r w:rsidR="006223BF" w:rsidRPr="00846BDC">
        <w:rPr>
          <w:rFonts w:ascii="Palatino Linotype" w:hAnsi="Palatino Linotype"/>
          <w:sz w:val="20"/>
          <w:szCs w:val="20"/>
          <w:lang w:val="pt-BR"/>
        </w:rPr>
        <w:t>experiência</w:t>
      </w:r>
      <w:r w:rsidR="00F275BE" w:rsidRPr="00846BDC">
        <w:rPr>
          <w:rFonts w:ascii="Palatino Linotype" w:hAnsi="Palatino Linotype"/>
          <w:sz w:val="20"/>
          <w:szCs w:val="20"/>
          <w:lang w:val="pt-BR"/>
        </w:rPr>
        <w:t xml:space="preserve"> em </w:t>
      </w:r>
      <w:r w:rsidR="006223BF" w:rsidRPr="00846BDC">
        <w:rPr>
          <w:rFonts w:ascii="Palatino Linotype" w:hAnsi="Palatino Linotype"/>
          <w:sz w:val="20"/>
          <w:szCs w:val="20"/>
          <w:lang w:val="pt-BR"/>
        </w:rPr>
        <w:t>visão</w:t>
      </w:r>
      <w:r w:rsidR="00F275BE" w:rsidRPr="00846BDC">
        <w:rPr>
          <w:rFonts w:ascii="Palatino Linotype" w:hAnsi="Palatino Linotype"/>
          <w:sz w:val="20"/>
          <w:szCs w:val="20"/>
          <w:lang w:val="pt-BR"/>
        </w:rPr>
        <w:t xml:space="preserve"> computacional e processamento de imagens.</w:t>
      </w:r>
      <w:r w:rsidR="00E147EE" w:rsidRPr="00846BDC">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846BDC">
        <w:rPr>
          <w:rFonts w:ascii="Palatino Linotype" w:hAnsi="Palatino Linotype"/>
          <w:sz w:val="20"/>
          <w:szCs w:val="20"/>
          <w:lang w:val="pt-BR"/>
        </w:rPr>
        <w:t>na</w:t>
      </w:r>
      <w:r w:rsidR="00E147EE" w:rsidRPr="00846BDC">
        <w:rPr>
          <w:rFonts w:ascii="Palatino Linotype" w:hAnsi="Palatino Linotype"/>
          <w:sz w:val="20"/>
          <w:szCs w:val="20"/>
          <w:lang w:val="pt-BR"/>
        </w:rPr>
        <w:t xml:space="preserve"> área de análise de imagens.</w:t>
      </w:r>
    </w:p>
    <w:p w14:paraId="3AC079FE" w14:textId="57A07996" w:rsidR="009F3516" w:rsidRPr="00846BDC" w:rsidRDefault="009F3516" w:rsidP="009F3516">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Atualmente estou propondo um novo curso de </w:t>
      </w:r>
      <w:r w:rsidR="006223BF" w:rsidRPr="00846BDC">
        <w:rPr>
          <w:rFonts w:ascii="Palatino Linotype" w:hAnsi="Palatino Linotype"/>
          <w:sz w:val="20"/>
          <w:szCs w:val="20"/>
          <w:lang w:val="pt-BR"/>
        </w:rPr>
        <w:t>graduação</w:t>
      </w:r>
      <w:r w:rsidRPr="00846BDC">
        <w:rPr>
          <w:rFonts w:ascii="Palatino Linotype" w:hAnsi="Palatino Linotype"/>
          <w:sz w:val="20"/>
          <w:szCs w:val="20"/>
          <w:lang w:val="pt-BR"/>
        </w:rPr>
        <w:t xml:space="preserve"> para o Bacharelado em </w:t>
      </w:r>
      <w:r w:rsidR="006223BF" w:rsidRPr="00846BDC">
        <w:rPr>
          <w:rFonts w:ascii="Palatino Linotype" w:hAnsi="Palatino Linotype"/>
          <w:sz w:val="20"/>
          <w:szCs w:val="20"/>
          <w:lang w:val="pt-BR"/>
        </w:rPr>
        <w:t>Ciência</w:t>
      </w:r>
      <w:r w:rsidRPr="00846BDC">
        <w:rPr>
          <w:rFonts w:ascii="Palatino Linotype" w:hAnsi="Palatino Linotype"/>
          <w:sz w:val="20"/>
          <w:szCs w:val="20"/>
          <w:lang w:val="pt-BR"/>
        </w:rPr>
        <w:t xml:space="preserve"> da </w:t>
      </w:r>
      <w:r w:rsidR="006223BF" w:rsidRPr="00846BDC">
        <w:rPr>
          <w:rFonts w:ascii="Palatino Linotype" w:hAnsi="Palatino Linotype"/>
          <w:sz w:val="20"/>
          <w:szCs w:val="20"/>
          <w:lang w:val="pt-BR"/>
        </w:rPr>
        <w:t>Computação</w:t>
      </w:r>
      <w:r w:rsidRPr="00846BDC">
        <w:rPr>
          <w:rFonts w:ascii="Palatino Linotype" w:hAnsi="Palatino Linotype"/>
          <w:sz w:val="20"/>
          <w:szCs w:val="20"/>
          <w:lang w:val="pt-BR"/>
        </w:rPr>
        <w:t xml:space="preserve"> (BCC), a disciplina de </w:t>
      </w:r>
      <w:r w:rsidR="006223BF" w:rsidRPr="00846BDC">
        <w:rPr>
          <w:rFonts w:ascii="Palatino Linotype" w:hAnsi="Palatino Linotype"/>
          <w:sz w:val="20"/>
          <w:szCs w:val="20"/>
          <w:lang w:val="pt-BR"/>
        </w:rPr>
        <w:t>Segurança</w:t>
      </w:r>
      <w:r w:rsidRPr="00846BDC">
        <w:rPr>
          <w:rFonts w:ascii="Palatino Linotype" w:hAnsi="Palatino Linotype"/>
          <w:sz w:val="20"/>
          <w:szCs w:val="20"/>
          <w:lang w:val="pt-BR"/>
        </w:rPr>
        <w:t xml:space="preserve"> de Computadores, atualmente inexistente. Alunos expressaram grande interesse na </w:t>
      </w:r>
      <w:r w:rsidR="006223BF" w:rsidRPr="00846BDC">
        <w:rPr>
          <w:rFonts w:ascii="Palatino Linotype" w:hAnsi="Palatino Linotype"/>
          <w:sz w:val="20"/>
          <w:szCs w:val="20"/>
          <w:lang w:val="pt-BR"/>
        </w:rPr>
        <w:t>criação</w:t>
      </w:r>
      <w:r w:rsidRPr="00846BDC">
        <w:rPr>
          <w:rFonts w:ascii="Palatino Linotype" w:hAnsi="Palatino Linotype"/>
          <w:sz w:val="20"/>
          <w:szCs w:val="20"/>
          <w:lang w:val="pt-BR"/>
        </w:rPr>
        <w:t xml:space="preserve"> de tal curso, tendo em vista a demanda atual por </w:t>
      </w:r>
      <w:r w:rsidR="006223BF" w:rsidRPr="00846BDC">
        <w:rPr>
          <w:rFonts w:ascii="Palatino Linotype" w:hAnsi="Palatino Linotype"/>
          <w:sz w:val="20"/>
          <w:szCs w:val="20"/>
          <w:lang w:val="pt-BR"/>
        </w:rPr>
        <w:t>métodos</w:t>
      </w:r>
      <w:r w:rsidRPr="00846BDC">
        <w:rPr>
          <w:rFonts w:ascii="Palatino Linotype" w:hAnsi="Palatino Linotype"/>
          <w:sz w:val="20"/>
          <w:szCs w:val="20"/>
          <w:lang w:val="pt-BR"/>
        </w:rPr>
        <w:t xml:space="preserve"> seguros de acesso e </w:t>
      </w:r>
      <w:r w:rsidR="006223BF" w:rsidRPr="00846BDC">
        <w:rPr>
          <w:rFonts w:ascii="Palatino Linotype" w:hAnsi="Palatino Linotype"/>
          <w:sz w:val="20"/>
          <w:szCs w:val="20"/>
          <w:lang w:val="pt-BR"/>
        </w:rPr>
        <w:t>transmissão</w:t>
      </w:r>
      <w:r w:rsidRPr="00846BDC">
        <w:rPr>
          <w:rFonts w:ascii="Palatino Linotype" w:hAnsi="Palatino Linotype"/>
          <w:sz w:val="20"/>
          <w:szCs w:val="20"/>
          <w:lang w:val="pt-BR"/>
        </w:rPr>
        <w:t xml:space="preserve"> de dados. A elaboração da ementa esta sendo feita juntamente com o Prof. Routo Terada e com docentes na </w:t>
      </w:r>
      <w:r w:rsidR="006223BF" w:rsidRPr="00846BDC">
        <w:rPr>
          <w:rFonts w:ascii="Palatino Linotype" w:hAnsi="Palatino Linotype"/>
          <w:sz w:val="20"/>
          <w:szCs w:val="20"/>
          <w:lang w:val="pt-BR"/>
        </w:rPr>
        <w:t>área</w:t>
      </w:r>
      <w:r w:rsidRPr="00846BDC">
        <w:rPr>
          <w:rFonts w:ascii="Palatino Linotype" w:hAnsi="Palatino Linotype"/>
          <w:sz w:val="20"/>
          <w:szCs w:val="20"/>
          <w:lang w:val="pt-BR"/>
        </w:rPr>
        <w:t xml:space="preserve"> de Sistemas. </w:t>
      </w:r>
    </w:p>
    <w:p w14:paraId="665EC424" w14:textId="2D9BC73A" w:rsidR="00586D18" w:rsidRPr="00846BDC" w:rsidRDefault="008D4F8A" w:rsidP="00913CA6">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de supervisionar um projeto de Pós-Doutor</w:t>
      </w:r>
      <w:r w:rsidR="00B01099" w:rsidRPr="00846BDC">
        <w:rPr>
          <w:rFonts w:ascii="Palatino Linotype" w:hAnsi="Palatino Linotype"/>
          <w:sz w:val="20"/>
          <w:szCs w:val="20"/>
          <w:lang w:val="pt-BR"/>
        </w:rPr>
        <w:t xml:space="preserve">ado. </w:t>
      </w:r>
      <w:r w:rsidRPr="00846BDC">
        <w:rPr>
          <w:rFonts w:ascii="Palatino Linotype" w:hAnsi="Palatino Linotype"/>
          <w:sz w:val="20"/>
          <w:szCs w:val="20"/>
          <w:lang w:val="pt-BR"/>
        </w:rPr>
        <w:t xml:space="preserve">Desde </w:t>
      </w:r>
      <w:r w:rsidR="00C34BD6" w:rsidRPr="00846BDC">
        <w:rPr>
          <w:rFonts w:ascii="Palatino Linotype" w:hAnsi="Palatino Linotype"/>
          <w:sz w:val="20"/>
          <w:szCs w:val="20"/>
          <w:lang w:val="pt-BR"/>
        </w:rPr>
        <w:t>2006, orientei 11</w:t>
      </w:r>
      <w:r w:rsidRPr="00846BDC">
        <w:rPr>
          <w:rFonts w:ascii="Palatino Linotype" w:hAnsi="Palatino Linotype"/>
          <w:sz w:val="20"/>
          <w:szCs w:val="20"/>
          <w:lang w:val="pt-BR"/>
        </w:rPr>
        <w:t xml:space="preserve"> alunos de</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graduação (iniciação cientíﬁca e trabalhos de formatura), 8 mestrados e </w:t>
      </w:r>
      <w:r w:rsidR="00C34BD6" w:rsidRPr="00846BDC">
        <w:rPr>
          <w:rFonts w:ascii="Palatino Linotype" w:hAnsi="Palatino Linotype"/>
          <w:sz w:val="20"/>
          <w:szCs w:val="20"/>
          <w:lang w:val="pt-BR"/>
        </w:rPr>
        <w:t>2</w:t>
      </w:r>
      <w:r w:rsidRPr="00846BDC">
        <w:rPr>
          <w:rFonts w:ascii="Palatino Linotype" w:hAnsi="Palatino Linotype"/>
          <w:sz w:val="20"/>
          <w:szCs w:val="20"/>
          <w:lang w:val="pt-BR"/>
        </w:rPr>
        <w:t xml:space="preserve"> doutorado</w:t>
      </w:r>
      <w:r w:rsidR="00B01099" w:rsidRPr="00846BDC">
        <w:rPr>
          <w:rFonts w:ascii="Palatino Linotype" w:hAnsi="Palatino Linotype"/>
          <w:sz w:val="20"/>
          <w:szCs w:val="20"/>
          <w:lang w:val="pt-BR"/>
        </w:rPr>
        <w:t>s</w:t>
      </w:r>
      <w:r w:rsidRPr="00846BDC">
        <w:rPr>
          <w:rFonts w:ascii="Palatino Linotype" w:hAnsi="Palatino Linotype"/>
          <w:sz w:val="20"/>
          <w:szCs w:val="20"/>
          <w:lang w:val="pt-BR"/>
        </w:rPr>
        <w:t xml:space="preserve"> (</w:t>
      </w:r>
      <w:r w:rsidR="00C34BD6" w:rsidRPr="00846BDC">
        <w:rPr>
          <w:rFonts w:ascii="Palatino Linotype" w:hAnsi="Palatino Linotype"/>
          <w:sz w:val="20"/>
          <w:szCs w:val="20"/>
          <w:lang w:val="pt-BR"/>
        </w:rPr>
        <w:t>a serem concluídos</w:t>
      </w:r>
      <w:r w:rsidRPr="00846BDC">
        <w:rPr>
          <w:rFonts w:ascii="Palatino Linotype" w:hAnsi="Palatino Linotype"/>
          <w:sz w:val="20"/>
          <w:szCs w:val="20"/>
          <w:lang w:val="pt-BR"/>
        </w:rPr>
        <w:t>). Esse</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trabalho de orientação envolve diversos desaﬁos instigantes como a procura por temas originais</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de pesquisa, o recrutamento de bons alunos, a busca por ﬁnanciamento de bolsas e equipamento</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846BDC">
        <w:rPr>
          <w:rFonts w:ascii="Palatino Linotype" w:hAnsi="Palatino Linotype"/>
          <w:sz w:val="20"/>
          <w:szCs w:val="20"/>
          <w:lang w:val="pt-BR"/>
        </w:rPr>
        <w:t>No entanto, o</w:t>
      </w:r>
      <w:r w:rsidRPr="00846BDC">
        <w:rPr>
          <w:rFonts w:ascii="Palatino Linotype" w:hAnsi="Palatino Linotype"/>
          <w:sz w:val="20"/>
          <w:szCs w:val="20"/>
          <w:lang w:val="pt-BR"/>
        </w:rPr>
        <w:t>s frutos</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obtidos durante a interação com esses alunos compensam en</w:t>
      </w:r>
      <w:r w:rsidR="00C34BD6" w:rsidRPr="00846BDC">
        <w:rPr>
          <w:rFonts w:ascii="Palatino Linotype" w:hAnsi="Palatino Linotype"/>
          <w:sz w:val="20"/>
          <w:szCs w:val="20"/>
          <w:lang w:val="pt-BR"/>
        </w:rPr>
        <w:t>ormemente os esforços empregados</w:t>
      </w:r>
      <w:r w:rsidRPr="00846BDC">
        <w:rPr>
          <w:rFonts w:ascii="Palatino Linotype" w:hAnsi="Palatino Linotype"/>
          <w:sz w:val="20"/>
          <w:szCs w:val="20"/>
          <w:lang w:val="pt-BR"/>
        </w:rPr>
        <w:t>.</w:t>
      </w:r>
      <w:r w:rsidR="009F3516" w:rsidRPr="00846BDC">
        <w:rPr>
          <w:rFonts w:ascii="Palatino Linotype" w:hAnsi="Palatino Linotype"/>
          <w:sz w:val="20"/>
          <w:szCs w:val="20"/>
          <w:lang w:val="pt-BR"/>
        </w:rPr>
        <w:t xml:space="preserve"> </w:t>
      </w:r>
      <w:r w:rsidR="00B77ACE" w:rsidRPr="00846BDC">
        <w:rPr>
          <w:rFonts w:ascii="Palatino Linotype" w:hAnsi="Palatino Linotype"/>
          <w:sz w:val="20"/>
          <w:szCs w:val="20"/>
          <w:lang w:val="pt-BR"/>
        </w:rPr>
        <w:t>É constante o</w:t>
      </w:r>
      <w:r w:rsidR="009F3516" w:rsidRPr="00846BDC">
        <w:rPr>
          <w:rFonts w:ascii="Palatino Linotype" w:hAnsi="Palatino Linotype"/>
          <w:sz w:val="20"/>
          <w:szCs w:val="20"/>
          <w:lang w:val="pt-BR"/>
        </w:rPr>
        <w:t xml:space="preserve"> entusiasmo de ensinar e </w:t>
      </w:r>
      <w:r w:rsidR="00B77ACE" w:rsidRPr="00846BDC">
        <w:rPr>
          <w:rFonts w:ascii="Palatino Linotype" w:hAnsi="Palatino Linotype"/>
          <w:sz w:val="20"/>
          <w:szCs w:val="20"/>
          <w:lang w:val="pt-BR"/>
        </w:rPr>
        <w:t>transmitir</w:t>
      </w:r>
      <w:r w:rsidR="009F3516" w:rsidRPr="00846BDC">
        <w:rPr>
          <w:rFonts w:ascii="Palatino Linotype" w:hAnsi="Palatino Linotype"/>
          <w:sz w:val="20"/>
          <w:szCs w:val="20"/>
          <w:lang w:val="pt-BR"/>
        </w:rPr>
        <w:t xml:space="preserve"> </w:t>
      </w:r>
      <w:r w:rsidR="00F25303" w:rsidRPr="00846BDC">
        <w:rPr>
          <w:rFonts w:ascii="Palatino Linotype" w:hAnsi="Palatino Linotype"/>
          <w:sz w:val="20"/>
          <w:szCs w:val="20"/>
          <w:lang w:val="pt-BR"/>
        </w:rPr>
        <w:t>m</w:t>
      </w:r>
      <w:r w:rsidR="009F3516" w:rsidRPr="00846BDC">
        <w:rPr>
          <w:rFonts w:ascii="Palatino Linotype" w:hAnsi="Palatino Linotype"/>
          <w:sz w:val="20"/>
          <w:szCs w:val="20"/>
          <w:lang w:val="pt-BR"/>
        </w:rPr>
        <w:t xml:space="preserve">eus conhecimentos, entre eles intelectuais, </w:t>
      </w:r>
      <w:r w:rsidR="006223BF" w:rsidRPr="00846BDC">
        <w:rPr>
          <w:rFonts w:ascii="Palatino Linotype" w:hAnsi="Palatino Linotype"/>
          <w:sz w:val="20"/>
          <w:szCs w:val="20"/>
          <w:lang w:val="pt-BR"/>
        </w:rPr>
        <w:t>éticos</w:t>
      </w:r>
      <w:r w:rsidR="009F3516" w:rsidRPr="00846BDC">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846BDC"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846BDC">
        <w:rPr>
          <w:rFonts w:ascii="Palatino Linotype" w:hAnsi="Palatino Linotype"/>
          <w:b/>
          <w:position w:val="-1"/>
          <w:sz w:val="62"/>
          <w:szCs w:val="20"/>
          <w:lang w:val="pt-BR"/>
        </w:rPr>
        <w:t>O</w:t>
      </w:r>
    </w:p>
    <w:p w14:paraId="3D08D4E0" w14:textId="1E407479" w:rsidR="00E12DFC" w:rsidRPr="00846BDC" w:rsidRDefault="00351AF4" w:rsidP="003E1CB1">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 SUMÁRIO EXECUTIVO acima apresentado procura resumir os pontos mais importantes de minha carreira</w:t>
      </w:r>
      <w:r w:rsidR="00F91808" w:rsidRPr="00846BDC">
        <w:rPr>
          <w:rFonts w:ascii="Palatino Linotype" w:hAnsi="Palatino Linotype"/>
          <w:sz w:val="20"/>
          <w:szCs w:val="20"/>
          <w:lang w:val="pt-BR"/>
        </w:rPr>
        <w:t xml:space="preserve"> até este instante</w:t>
      </w:r>
      <w:r w:rsidRPr="00846BDC">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846BDC">
        <w:rPr>
          <w:rFonts w:ascii="Palatino Linotype" w:hAnsi="Palatino Linotype"/>
          <w:sz w:val="20"/>
          <w:szCs w:val="20"/>
          <w:lang w:val="pt-BR"/>
        </w:rPr>
        <w:t xml:space="preserve"> </w:t>
      </w:r>
      <w:r w:rsidRPr="00846BDC">
        <w:rPr>
          <w:rFonts w:ascii="Palatino Linotype" w:hAnsi="Palatino Linotype"/>
          <w:sz w:val="20"/>
          <w:szCs w:val="20"/>
          <w:lang w:val="pt-BR"/>
        </w:rPr>
        <w:t>melhores centros mundiais da área. Espero assim contribuir para com o aprimoramento e fortalecimento da capacidade de produção e tr</w:t>
      </w:r>
      <w:r w:rsidR="000A2E41" w:rsidRPr="00846BDC">
        <w:rPr>
          <w:rFonts w:ascii="Palatino Linotype" w:hAnsi="Palatino Linotype"/>
          <w:sz w:val="20"/>
          <w:szCs w:val="20"/>
          <w:lang w:val="pt-BR"/>
        </w:rPr>
        <w:t>ansmissão do conhecimento cientí</w:t>
      </w:r>
      <w:r w:rsidRPr="00846BDC">
        <w:rPr>
          <w:rFonts w:ascii="Palatino Linotype" w:hAnsi="Palatino Linotype"/>
          <w:sz w:val="20"/>
          <w:szCs w:val="20"/>
          <w:lang w:val="pt-BR"/>
        </w:rPr>
        <w:t>ﬁco e tecnológico junto ao meu departamento, instituto e universidade.</w:t>
      </w:r>
      <w:r w:rsidR="000157B8"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Apresento, em seguida, uma listagem completa dos tópicos que compõem meu Curriculum Vitae, documentado </w:t>
      </w:r>
      <w:r w:rsidR="00AC7C4F" w:rsidRPr="00846BDC">
        <w:rPr>
          <w:rFonts w:ascii="Palatino Linotype" w:hAnsi="Palatino Linotype"/>
          <w:sz w:val="20"/>
          <w:szCs w:val="20"/>
          <w:lang w:val="pt-BR"/>
        </w:rPr>
        <w:t>conforme material em anexo</w:t>
      </w:r>
      <w:r w:rsidRPr="00846BDC">
        <w:rPr>
          <w:rFonts w:ascii="Palatino Linotype" w:hAnsi="Palatino Linotype"/>
          <w:sz w:val="20"/>
          <w:szCs w:val="20"/>
          <w:lang w:val="pt-BR"/>
        </w:rPr>
        <w:t xml:space="preserve">, e coloco-me à disposição da </w:t>
      </w:r>
      <w:r w:rsidR="0024588F" w:rsidRPr="00846BDC">
        <w:rPr>
          <w:rFonts w:ascii="Palatino Linotype" w:hAnsi="Palatino Linotype"/>
          <w:sz w:val="20"/>
          <w:szCs w:val="20"/>
          <w:lang w:val="pt-BR"/>
        </w:rPr>
        <w:t>comissão</w:t>
      </w:r>
      <w:r w:rsidRPr="00846BDC">
        <w:rPr>
          <w:rFonts w:ascii="Palatino Linotype" w:hAnsi="Palatino Linotype"/>
          <w:sz w:val="20"/>
          <w:szCs w:val="20"/>
          <w:lang w:val="pt-BR"/>
        </w:rPr>
        <w:t xml:space="preserve"> para quaisquer esclarecimentos e informações adicionais</w:t>
      </w:r>
      <w:r w:rsidR="0024588F" w:rsidRPr="00846BDC">
        <w:rPr>
          <w:rFonts w:ascii="Palatino Linotype" w:hAnsi="Palatino Linotype"/>
          <w:sz w:val="20"/>
          <w:szCs w:val="20"/>
          <w:lang w:val="pt-BR"/>
        </w:rPr>
        <w:t>.</w:t>
      </w:r>
    </w:p>
    <w:p w14:paraId="3BBD0916" w14:textId="4FB4A49C" w:rsidR="008116C3" w:rsidRPr="00846BDC" w:rsidRDefault="008116C3" w:rsidP="008116C3">
      <w:pPr>
        <w:rPr>
          <w:rFonts w:ascii="Palatino Linotype" w:hAnsi="Palatino Linotype"/>
          <w:sz w:val="20"/>
          <w:szCs w:val="20"/>
          <w:lang w:val="pt-BR"/>
        </w:rPr>
      </w:pPr>
    </w:p>
    <w:sectPr w:rsidR="008116C3" w:rsidRPr="00846BDC" w:rsidSect="002F6E54">
      <w:footerReference w:type="even" r:id="rId47"/>
      <w:footerReference w:type="default" r:id="rId4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F04527" w:rsidRDefault="00F04527" w:rsidP="002F6E54">
      <w:r>
        <w:separator/>
      </w:r>
    </w:p>
  </w:endnote>
  <w:endnote w:type="continuationSeparator" w:id="0">
    <w:p w14:paraId="1077D960" w14:textId="77777777" w:rsidR="00F04527" w:rsidRDefault="00F04527"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F04527" w:rsidRDefault="00F04527"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F04527" w:rsidRDefault="00F045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F04527" w:rsidRPr="00BB367B" w:rsidRDefault="00F04527"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9C42C8">
      <w:rPr>
        <w:rStyle w:val="PageNumber"/>
        <w:rFonts w:ascii="Palatino Linotype" w:hAnsi="Palatino Linotype"/>
        <w:noProof/>
        <w:sz w:val="20"/>
        <w:szCs w:val="20"/>
      </w:rPr>
      <w:t>3</w:t>
    </w:r>
    <w:r w:rsidRPr="00BB367B">
      <w:rPr>
        <w:rStyle w:val="PageNumber"/>
        <w:rFonts w:ascii="Palatino Linotype" w:hAnsi="Palatino Linotype"/>
        <w:sz w:val="20"/>
        <w:szCs w:val="20"/>
      </w:rPr>
      <w:fldChar w:fldCharType="end"/>
    </w:r>
  </w:p>
  <w:p w14:paraId="626C096C" w14:textId="77777777" w:rsidR="00F04527" w:rsidRDefault="00F045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F04527" w:rsidRDefault="00F04527" w:rsidP="002F6E54">
      <w:r>
        <w:separator/>
      </w:r>
    </w:p>
  </w:footnote>
  <w:footnote w:type="continuationSeparator" w:id="0">
    <w:p w14:paraId="66205742" w14:textId="77777777" w:rsidR="00F04527" w:rsidRDefault="00F04527"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2405D"/>
    <w:multiLevelType w:val="hybridMultilevel"/>
    <w:tmpl w:val="07A8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0D971554"/>
    <w:multiLevelType w:val="multilevel"/>
    <w:tmpl w:val="0C2C5F16"/>
    <w:lvl w:ilvl="0">
      <w:start w:val="1"/>
      <w:numFmt w:val="upp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2">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7">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2">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4">
    <w:nsid w:val="610E1071"/>
    <w:multiLevelType w:val="multilevel"/>
    <w:tmpl w:val="B4DA8E8A"/>
    <w:lvl w:ilvl="0">
      <w:start w:val="1"/>
      <w:numFmt w:val="decimal"/>
      <w:pStyle w:val="Memorial-Style"/>
      <w:lvlText w:val="%1"/>
      <w:lvlJc w:val="left"/>
      <w:pPr>
        <w:ind w:left="432" w:hanging="432"/>
      </w:pPr>
      <w:rPr>
        <w:rFonts w:ascii="Palatino Linotype" w:hAnsi="Palatino Linotype" w:hint="default"/>
        <w:b/>
        <w:color w:val="auto"/>
        <w:sz w:val="24"/>
        <w:szCs w:val="24"/>
      </w:rPr>
    </w:lvl>
    <w:lvl w:ilvl="1">
      <w:start w:val="1"/>
      <w:numFmt w:val="decimal"/>
      <w:pStyle w:val="Memorial-Heading2"/>
      <w:lvlText w:val="%1.%2"/>
      <w:lvlJc w:val="left"/>
      <w:pPr>
        <w:ind w:left="576" w:hanging="576"/>
      </w:pPr>
      <w:rPr>
        <w:rFonts w:ascii="Palatino Linotype" w:hAnsi="Palatino Linotype" w:hint="default"/>
        <w:b/>
        <w:color w:val="auto"/>
        <w:sz w:val="22"/>
        <w:szCs w:val="22"/>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5">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7">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40">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2">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3">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4"/>
  </w:num>
  <w:num w:numId="2">
    <w:abstractNumId w:val="42"/>
  </w:num>
  <w:num w:numId="3">
    <w:abstractNumId w:val="43"/>
  </w:num>
  <w:num w:numId="4">
    <w:abstractNumId w:val="23"/>
  </w:num>
  <w:num w:numId="5">
    <w:abstractNumId w:val="40"/>
  </w:num>
  <w:num w:numId="6">
    <w:abstractNumId w:val="20"/>
  </w:num>
  <w:num w:numId="7">
    <w:abstractNumId w:val="19"/>
  </w:num>
  <w:num w:numId="8">
    <w:abstractNumId w:val="39"/>
  </w:num>
  <w:num w:numId="9">
    <w:abstractNumId w:val="2"/>
  </w:num>
  <w:num w:numId="10">
    <w:abstractNumId w:val="22"/>
  </w:num>
  <w:num w:numId="11">
    <w:abstractNumId w:val="37"/>
  </w:num>
  <w:num w:numId="12">
    <w:abstractNumId w:val="10"/>
  </w:num>
  <w:num w:numId="13">
    <w:abstractNumId w:val="6"/>
  </w:num>
  <w:num w:numId="14">
    <w:abstractNumId w:val="25"/>
  </w:num>
  <w:num w:numId="15">
    <w:abstractNumId w:val="38"/>
  </w:num>
  <w:num w:numId="16">
    <w:abstractNumId w:val="21"/>
  </w:num>
  <w:num w:numId="17">
    <w:abstractNumId w:val="15"/>
  </w:num>
  <w:num w:numId="18">
    <w:abstractNumId w:val="12"/>
  </w:num>
  <w:num w:numId="19">
    <w:abstractNumId w:val="17"/>
  </w:num>
  <w:num w:numId="20">
    <w:abstractNumId w:val="14"/>
  </w:num>
  <w:num w:numId="21">
    <w:abstractNumId w:val="33"/>
  </w:num>
  <w:num w:numId="22">
    <w:abstractNumId w:val="30"/>
  </w:num>
  <w:num w:numId="23">
    <w:abstractNumId w:val="4"/>
  </w:num>
  <w:num w:numId="24">
    <w:abstractNumId w:val="29"/>
  </w:num>
  <w:num w:numId="25">
    <w:abstractNumId w:val="9"/>
  </w:num>
  <w:num w:numId="26">
    <w:abstractNumId w:val="36"/>
  </w:num>
  <w:num w:numId="27">
    <w:abstractNumId w:val="11"/>
  </w:num>
  <w:num w:numId="28">
    <w:abstractNumId w:val="41"/>
  </w:num>
  <w:num w:numId="29">
    <w:abstractNumId w:val="7"/>
  </w:num>
  <w:num w:numId="30">
    <w:abstractNumId w:val="35"/>
  </w:num>
  <w:num w:numId="31">
    <w:abstractNumId w:val="0"/>
  </w:num>
  <w:num w:numId="32">
    <w:abstractNumId w:val="31"/>
  </w:num>
  <w:num w:numId="33">
    <w:abstractNumId w:val="13"/>
  </w:num>
  <w:num w:numId="34">
    <w:abstractNumId w:val="16"/>
  </w:num>
  <w:num w:numId="35">
    <w:abstractNumId w:val="1"/>
  </w:num>
  <w:num w:numId="36">
    <w:abstractNumId w:val="27"/>
  </w:num>
  <w:num w:numId="37">
    <w:abstractNumId w:val="18"/>
  </w:num>
  <w:num w:numId="38">
    <w:abstractNumId w:val="5"/>
  </w:num>
  <w:num w:numId="39">
    <w:abstractNumId w:val="32"/>
  </w:num>
  <w:num w:numId="40">
    <w:abstractNumId w:val="28"/>
  </w:num>
  <w:num w:numId="41">
    <w:abstractNumId w:val="24"/>
  </w:num>
  <w:num w:numId="42">
    <w:abstractNumId w:val="26"/>
  </w:num>
  <w:num w:numId="43">
    <w:abstractNumId w:val="3"/>
  </w:num>
  <w:num w:numId="44">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04E24"/>
    <w:rsid w:val="000068A3"/>
    <w:rsid w:val="0001493F"/>
    <w:rsid w:val="000157B8"/>
    <w:rsid w:val="000172B8"/>
    <w:rsid w:val="0002242F"/>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22C2"/>
    <w:rsid w:val="000B4C21"/>
    <w:rsid w:val="000B7DBE"/>
    <w:rsid w:val="000C0D2B"/>
    <w:rsid w:val="000D3C55"/>
    <w:rsid w:val="000D7E95"/>
    <w:rsid w:val="000E0BEA"/>
    <w:rsid w:val="000E1CA6"/>
    <w:rsid w:val="000E29D7"/>
    <w:rsid w:val="000E36DF"/>
    <w:rsid w:val="000E4A13"/>
    <w:rsid w:val="000E4D3B"/>
    <w:rsid w:val="000E5C24"/>
    <w:rsid w:val="000E5CD3"/>
    <w:rsid w:val="000E6D2C"/>
    <w:rsid w:val="000F0695"/>
    <w:rsid w:val="000F27B4"/>
    <w:rsid w:val="000F429D"/>
    <w:rsid w:val="000F47F5"/>
    <w:rsid w:val="000F673E"/>
    <w:rsid w:val="000F6D12"/>
    <w:rsid w:val="000F73F0"/>
    <w:rsid w:val="00100B62"/>
    <w:rsid w:val="00102820"/>
    <w:rsid w:val="00106745"/>
    <w:rsid w:val="00107463"/>
    <w:rsid w:val="001124CF"/>
    <w:rsid w:val="001133E6"/>
    <w:rsid w:val="00113F88"/>
    <w:rsid w:val="00121F4A"/>
    <w:rsid w:val="00123F10"/>
    <w:rsid w:val="0012490D"/>
    <w:rsid w:val="00130B0A"/>
    <w:rsid w:val="0013585D"/>
    <w:rsid w:val="001371A3"/>
    <w:rsid w:val="001405E1"/>
    <w:rsid w:val="001444BA"/>
    <w:rsid w:val="001463DC"/>
    <w:rsid w:val="00147465"/>
    <w:rsid w:val="00151A70"/>
    <w:rsid w:val="00153582"/>
    <w:rsid w:val="00153F7D"/>
    <w:rsid w:val="00161110"/>
    <w:rsid w:val="00164A52"/>
    <w:rsid w:val="00165016"/>
    <w:rsid w:val="001702D9"/>
    <w:rsid w:val="00171EA2"/>
    <w:rsid w:val="001734C5"/>
    <w:rsid w:val="001760ED"/>
    <w:rsid w:val="0018678E"/>
    <w:rsid w:val="00193B13"/>
    <w:rsid w:val="001A5069"/>
    <w:rsid w:val="001A7EE7"/>
    <w:rsid w:val="001B3016"/>
    <w:rsid w:val="001B4BEF"/>
    <w:rsid w:val="001B76B6"/>
    <w:rsid w:val="001B7CC1"/>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24AA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394"/>
    <w:rsid w:val="00264411"/>
    <w:rsid w:val="00264FE9"/>
    <w:rsid w:val="00266A82"/>
    <w:rsid w:val="002671FC"/>
    <w:rsid w:val="00270EB0"/>
    <w:rsid w:val="00271273"/>
    <w:rsid w:val="002913BF"/>
    <w:rsid w:val="002916F6"/>
    <w:rsid w:val="0029215E"/>
    <w:rsid w:val="00292297"/>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3BA5"/>
    <w:rsid w:val="002D4A70"/>
    <w:rsid w:val="002D5B32"/>
    <w:rsid w:val="002E0069"/>
    <w:rsid w:val="002E1C82"/>
    <w:rsid w:val="002E316C"/>
    <w:rsid w:val="002E3A41"/>
    <w:rsid w:val="002E4F17"/>
    <w:rsid w:val="002F2570"/>
    <w:rsid w:val="002F3CBA"/>
    <w:rsid w:val="002F6E54"/>
    <w:rsid w:val="0030001E"/>
    <w:rsid w:val="00301942"/>
    <w:rsid w:val="00301B1C"/>
    <w:rsid w:val="00313209"/>
    <w:rsid w:val="003202E2"/>
    <w:rsid w:val="003213BC"/>
    <w:rsid w:val="00323EDA"/>
    <w:rsid w:val="00325DD7"/>
    <w:rsid w:val="003326C1"/>
    <w:rsid w:val="00332761"/>
    <w:rsid w:val="003409DF"/>
    <w:rsid w:val="00346373"/>
    <w:rsid w:val="00347FF6"/>
    <w:rsid w:val="003501EC"/>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D0EB2"/>
    <w:rsid w:val="003E1CB1"/>
    <w:rsid w:val="003E2ADC"/>
    <w:rsid w:val="003E578D"/>
    <w:rsid w:val="003E581E"/>
    <w:rsid w:val="003E67C5"/>
    <w:rsid w:val="003F3C68"/>
    <w:rsid w:val="003F61CC"/>
    <w:rsid w:val="0040039D"/>
    <w:rsid w:val="0040519D"/>
    <w:rsid w:val="004061DD"/>
    <w:rsid w:val="00406AF9"/>
    <w:rsid w:val="00407CB2"/>
    <w:rsid w:val="00410296"/>
    <w:rsid w:val="00415CB4"/>
    <w:rsid w:val="00421FCD"/>
    <w:rsid w:val="00424A4F"/>
    <w:rsid w:val="00424E4B"/>
    <w:rsid w:val="00425461"/>
    <w:rsid w:val="00425760"/>
    <w:rsid w:val="00426EFE"/>
    <w:rsid w:val="00431BE4"/>
    <w:rsid w:val="00433371"/>
    <w:rsid w:val="004367EB"/>
    <w:rsid w:val="00440DBB"/>
    <w:rsid w:val="0045111E"/>
    <w:rsid w:val="00453777"/>
    <w:rsid w:val="00453F72"/>
    <w:rsid w:val="00454DF9"/>
    <w:rsid w:val="00456465"/>
    <w:rsid w:val="00463403"/>
    <w:rsid w:val="0046345E"/>
    <w:rsid w:val="00463C12"/>
    <w:rsid w:val="00465CE0"/>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A6869"/>
    <w:rsid w:val="004B2B73"/>
    <w:rsid w:val="004B53C2"/>
    <w:rsid w:val="004C2330"/>
    <w:rsid w:val="004C25BF"/>
    <w:rsid w:val="004C4D25"/>
    <w:rsid w:val="004C4DE5"/>
    <w:rsid w:val="004C56FD"/>
    <w:rsid w:val="004D52DD"/>
    <w:rsid w:val="004D6140"/>
    <w:rsid w:val="004E084C"/>
    <w:rsid w:val="004E1EBF"/>
    <w:rsid w:val="004E6C8C"/>
    <w:rsid w:val="004E791C"/>
    <w:rsid w:val="004F14F3"/>
    <w:rsid w:val="004F2C38"/>
    <w:rsid w:val="004F6F0E"/>
    <w:rsid w:val="005025F8"/>
    <w:rsid w:val="00504D85"/>
    <w:rsid w:val="005129A9"/>
    <w:rsid w:val="00513BB8"/>
    <w:rsid w:val="005150DC"/>
    <w:rsid w:val="0052224D"/>
    <w:rsid w:val="005308E8"/>
    <w:rsid w:val="00535B29"/>
    <w:rsid w:val="005374D5"/>
    <w:rsid w:val="00542E8B"/>
    <w:rsid w:val="00543CD5"/>
    <w:rsid w:val="00546864"/>
    <w:rsid w:val="0055000D"/>
    <w:rsid w:val="005540A8"/>
    <w:rsid w:val="00560E69"/>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0A7"/>
    <w:rsid w:val="005C0ACC"/>
    <w:rsid w:val="005D0A67"/>
    <w:rsid w:val="005D1774"/>
    <w:rsid w:val="005D41DE"/>
    <w:rsid w:val="005D4D17"/>
    <w:rsid w:val="005E051F"/>
    <w:rsid w:val="005F01B4"/>
    <w:rsid w:val="005F3BC1"/>
    <w:rsid w:val="00601885"/>
    <w:rsid w:val="00601B58"/>
    <w:rsid w:val="00601C90"/>
    <w:rsid w:val="006144FF"/>
    <w:rsid w:val="006207F7"/>
    <w:rsid w:val="006223BF"/>
    <w:rsid w:val="00623E12"/>
    <w:rsid w:val="006264E3"/>
    <w:rsid w:val="00630167"/>
    <w:rsid w:val="0063103D"/>
    <w:rsid w:val="00633313"/>
    <w:rsid w:val="00635431"/>
    <w:rsid w:val="00637B6C"/>
    <w:rsid w:val="00644928"/>
    <w:rsid w:val="00646E0F"/>
    <w:rsid w:val="006524E5"/>
    <w:rsid w:val="00652876"/>
    <w:rsid w:val="00652A08"/>
    <w:rsid w:val="00653DC3"/>
    <w:rsid w:val="00657539"/>
    <w:rsid w:val="0065777A"/>
    <w:rsid w:val="006668F4"/>
    <w:rsid w:val="00673D0B"/>
    <w:rsid w:val="00675868"/>
    <w:rsid w:val="00691F25"/>
    <w:rsid w:val="00694BB5"/>
    <w:rsid w:val="006A14EC"/>
    <w:rsid w:val="006A1D2B"/>
    <w:rsid w:val="006B0452"/>
    <w:rsid w:val="006B14D5"/>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6A0D"/>
    <w:rsid w:val="00727653"/>
    <w:rsid w:val="007329CD"/>
    <w:rsid w:val="00740AC4"/>
    <w:rsid w:val="00744DCD"/>
    <w:rsid w:val="00744F62"/>
    <w:rsid w:val="007465C8"/>
    <w:rsid w:val="00752032"/>
    <w:rsid w:val="00754663"/>
    <w:rsid w:val="00754A30"/>
    <w:rsid w:val="00755FF8"/>
    <w:rsid w:val="00757A2D"/>
    <w:rsid w:val="00765EA3"/>
    <w:rsid w:val="007677C2"/>
    <w:rsid w:val="00774919"/>
    <w:rsid w:val="00776336"/>
    <w:rsid w:val="0077667A"/>
    <w:rsid w:val="00784C7C"/>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C61"/>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0DDA"/>
    <w:rsid w:val="0083252E"/>
    <w:rsid w:val="00845881"/>
    <w:rsid w:val="00846BDC"/>
    <w:rsid w:val="00850506"/>
    <w:rsid w:val="00854801"/>
    <w:rsid w:val="008731DE"/>
    <w:rsid w:val="0089260C"/>
    <w:rsid w:val="008927AF"/>
    <w:rsid w:val="00893E69"/>
    <w:rsid w:val="00897E4C"/>
    <w:rsid w:val="00897F31"/>
    <w:rsid w:val="008A26EF"/>
    <w:rsid w:val="008B2D21"/>
    <w:rsid w:val="008B7EB4"/>
    <w:rsid w:val="008C0678"/>
    <w:rsid w:val="008C58E4"/>
    <w:rsid w:val="008C6973"/>
    <w:rsid w:val="008D33F8"/>
    <w:rsid w:val="008D3E28"/>
    <w:rsid w:val="008D4F8A"/>
    <w:rsid w:val="008E173A"/>
    <w:rsid w:val="008E2756"/>
    <w:rsid w:val="008E4AD6"/>
    <w:rsid w:val="008E6E5B"/>
    <w:rsid w:val="008F19FC"/>
    <w:rsid w:val="00900CB3"/>
    <w:rsid w:val="009037DA"/>
    <w:rsid w:val="00904C42"/>
    <w:rsid w:val="00913CA6"/>
    <w:rsid w:val="009142BC"/>
    <w:rsid w:val="00921894"/>
    <w:rsid w:val="00922091"/>
    <w:rsid w:val="00924B29"/>
    <w:rsid w:val="00926AEF"/>
    <w:rsid w:val="00927294"/>
    <w:rsid w:val="00931FCE"/>
    <w:rsid w:val="00934045"/>
    <w:rsid w:val="00936737"/>
    <w:rsid w:val="00936E96"/>
    <w:rsid w:val="00937AFE"/>
    <w:rsid w:val="00942CA3"/>
    <w:rsid w:val="00943B1F"/>
    <w:rsid w:val="00943BF9"/>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096B"/>
    <w:rsid w:val="00992245"/>
    <w:rsid w:val="00994F1F"/>
    <w:rsid w:val="00995623"/>
    <w:rsid w:val="009A2E63"/>
    <w:rsid w:val="009B0C2D"/>
    <w:rsid w:val="009B64EE"/>
    <w:rsid w:val="009B6B2F"/>
    <w:rsid w:val="009B79C5"/>
    <w:rsid w:val="009C0FEC"/>
    <w:rsid w:val="009C1275"/>
    <w:rsid w:val="009C3914"/>
    <w:rsid w:val="009C42C8"/>
    <w:rsid w:val="009D7B8D"/>
    <w:rsid w:val="009E1469"/>
    <w:rsid w:val="009E3923"/>
    <w:rsid w:val="009E3967"/>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49D3"/>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86E8B"/>
    <w:rsid w:val="00A91149"/>
    <w:rsid w:val="00A940E9"/>
    <w:rsid w:val="00A97C71"/>
    <w:rsid w:val="00AA172E"/>
    <w:rsid w:val="00AA21BF"/>
    <w:rsid w:val="00AB1B89"/>
    <w:rsid w:val="00AB2F51"/>
    <w:rsid w:val="00AB5ACD"/>
    <w:rsid w:val="00AC183F"/>
    <w:rsid w:val="00AC2D76"/>
    <w:rsid w:val="00AC7C4F"/>
    <w:rsid w:val="00AD0476"/>
    <w:rsid w:val="00AD268D"/>
    <w:rsid w:val="00AD5754"/>
    <w:rsid w:val="00AE0225"/>
    <w:rsid w:val="00AE0975"/>
    <w:rsid w:val="00AE2363"/>
    <w:rsid w:val="00AE4402"/>
    <w:rsid w:val="00AE61E3"/>
    <w:rsid w:val="00AF16BD"/>
    <w:rsid w:val="00B00309"/>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1040"/>
    <w:rsid w:val="00B5292B"/>
    <w:rsid w:val="00B5499D"/>
    <w:rsid w:val="00B77ACE"/>
    <w:rsid w:val="00B825B7"/>
    <w:rsid w:val="00B825ED"/>
    <w:rsid w:val="00B854BC"/>
    <w:rsid w:val="00B9267E"/>
    <w:rsid w:val="00B92DCB"/>
    <w:rsid w:val="00B96E5F"/>
    <w:rsid w:val="00BA0EC2"/>
    <w:rsid w:val="00BA174C"/>
    <w:rsid w:val="00BA1EB6"/>
    <w:rsid w:val="00BB1A8E"/>
    <w:rsid w:val="00BB367B"/>
    <w:rsid w:val="00BB4D57"/>
    <w:rsid w:val="00BD2CFC"/>
    <w:rsid w:val="00BD78D1"/>
    <w:rsid w:val="00BE0CB8"/>
    <w:rsid w:val="00BF60B6"/>
    <w:rsid w:val="00C01AAF"/>
    <w:rsid w:val="00C03AFE"/>
    <w:rsid w:val="00C12A71"/>
    <w:rsid w:val="00C14D45"/>
    <w:rsid w:val="00C163D6"/>
    <w:rsid w:val="00C1734D"/>
    <w:rsid w:val="00C17D00"/>
    <w:rsid w:val="00C17DFB"/>
    <w:rsid w:val="00C20CD0"/>
    <w:rsid w:val="00C30D32"/>
    <w:rsid w:val="00C323EC"/>
    <w:rsid w:val="00C33342"/>
    <w:rsid w:val="00C34BD6"/>
    <w:rsid w:val="00C44990"/>
    <w:rsid w:val="00C54EBE"/>
    <w:rsid w:val="00C56F13"/>
    <w:rsid w:val="00C6492A"/>
    <w:rsid w:val="00C71E1B"/>
    <w:rsid w:val="00C7486D"/>
    <w:rsid w:val="00C75941"/>
    <w:rsid w:val="00C77133"/>
    <w:rsid w:val="00C90223"/>
    <w:rsid w:val="00C90A66"/>
    <w:rsid w:val="00C910F7"/>
    <w:rsid w:val="00C91D3E"/>
    <w:rsid w:val="00C9404F"/>
    <w:rsid w:val="00C94726"/>
    <w:rsid w:val="00C973D1"/>
    <w:rsid w:val="00CA0CFE"/>
    <w:rsid w:val="00CA3A89"/>
    <w:rsid w:val="00CA5093"/>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0877"/>
    <w:rsid w:val="00D3520E"/>
    <w:rsid w:val="00D36AA6"/>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7585D"/>
    <w:rsid w:val="00D8063F"/>
    <w:rsid w:val="00D830EB"/>
    <w:rsid w:val="00D841ED"/>
    <w:rsid w:val="00D86866"/>
    <w:rsid w:val="00D916D1"/>
    <w:rsid w:val="00D92C58"/>
    <w:rsid w:val="00D94329"/>
    <w:rsid w:val="00DA13F2"/>
    <w:rsid w:val="00DA77D8"/>
    <w:rsid w:val="00DB1B92"/>
    <w:rsid w:val="00DC2149"/>
    <w:rsid w:val="00DD345B"/>
    <w:rsid w:val="00DD6E30"/>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4D00"/>
    <w:rsid w:val="00E47E61"/>
    <w:rsid w:val="00E507E3"/>
    <w:rsid w:val="00E5310B"/>
    <w:rsid w:val="00E53357"/>
    <w:rsid w:val="00E60D5D"/>
    <w:rsid w:val="00E62793"/>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4527"/>
    <w:rsid w:val="00F07AAF"/>
    <w:rsid w:val="00F12086"/>
    <w:rsid w:val="00F149C1"/>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27CC"/>
    <w:rsid w:val="00F94754"/>
    <w:rsid w:val="00F96581"/>
    <w:rsid w:val="00FA198C"/>
    <w:rsid w:val="00FA6043"/>
    <w:rsid w:val="00FA6B7F"/>
    <w:rsid w:val="00FB2141"/>
    <w:rsid w:val="00FB2845"/>
    <w:rsid w:val="00FB5056"/>
    <w:rsid w:val="00FB7D65"/>
    <w:rsid w:val="00FC27AD"/>
    <w:rsid w:val="00FC2E22"/>
    <w:rsid w:val="00FC32E9"/>
    <w:rsid w:val="00FC48B6"/>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 w:type="character" w:styleId="PlaceholderText">
    <w:name w:val="Placeholder Text"/>
    <w:basedOn w:val="DefaultParagraphFont"/>
    <w:uiPriority w:val="99"/>
    <w:semiHidden/>
    <w:rsid w:val="00846BD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 w:type="character" w:styleId="PlaceholderText">
    <w:name w:val="Placeholder Text"/>
    <w:basedOn w:val="DefaultParagraphFont"/>
    <w:uiPriority w:val="99"/>
    <w:semiHidden/>
    <w:rsid w:val="0084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ccsl.ime.usp.br/pt-br/project/medsquare"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hyperlink" Target="mailto:mjack@ime.usp.b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emf"/><Relationship Id="rId34" Type="http://schemas.openxmlformats.org/officeDocument/2006/relationships/image" Target="media/image25.emf"/><Relationship Id="rId35" Type="http://schemas.openxmlformats.org/officeDocument/2006/relationships/image" Target="media/image26.emf"/><Relationship Id="rId36" Type="http://schemas.openxmlformats.org/officeDocument/2006/relationships/image" Target="media/image27.emf"/><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wmf"/><Relationship Id="rId14" Type="http://schemas.openxmlformats.org/officeDocument/2006/relationships/image" Target="media/image5.emf"/><Relationship Id="rId15" Type="http://schemas.openxmlformats.org/officeDocument/2006/relationships/image" Target="media/image6.wmf"/><Relationship Id="rId16" Type="http://schemas.openxmlformats.org/officeDocument/2006/relationships/image" Target="media/image7.emf"/><Relationship Id="rId17" Type="http://schemas.openxmlformats.org/officeDocument/2006/relationships/image" Target="media/image8.wmf"/><Relationship Id="rId18" Type="http://schemas.openxmlformats.org/officeDocument/2006/relationships/image" Target="media/image9.emf"/><Relationship Id="rId19" Type="http://schemas.openxmlformats.org/officeDocument/2006/relationships/image" Target="media/image10.emf"/><Relationship Id="rId37" Type="http://schemas.openxmlformats.org/officeDocument/2006/relationships/image" Target="media/image28.emf"/><Relationship Id="rId38" Type="http://schemas.openxmlformats.org/officeDocument/2006/relationships/image" Target="media/image29.emf"/><Relationship Id="rId39" Type="http://schemas.openxmlformats.org/officeDocument/2006/relationships/image" Target="media/image30.emf"/><Relationship Id="rId40" Type="http://schemas.openxmlformats.org/officeDocument/2006/relationships/image" Target="media/image31.emf"/><Relationship Id="rId41" Type="http://schemas.openxmlformats.org/officeDocument/2006/relationships/image" Target="media/image32.emf"/><Relationship Id="rId42" Type="http://schemas.openxmlformats.org/officeDocument/2006/relationships/image" Target="media/image33.emf"/><Relationship Id="rId43" Type="http://schemas.openxmlformats.org/officeDocument/2006/relationships/image" Target="media/image34.emf"/><Relationship Id="rId44" Type="http://schemas.openxmlformats.org/officeDocument/2006/relationships/image" Target="media/image35.emf"/><Relationship Id="rId45" Type="http://schemas.openxmlformats.org/officeDocument/2006/relationships/hyperlink" Target="http://www.medsqu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E3F94-B578-2A43-AE01-D68B58AC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4745</Words>
  <Characters>27050</Characters>
  <Application>Microsoft Macintosh Word</Application>
  <DocSecurity>0</DocSecurity>
  <Lines>225</Lines>
  <Paragraphs>63</Paragraphs>
  <ScaleCrop>false</ScaleCrop>
  <Company>Universidade de São Paulo</Company>
  <LinksUpToDate>false</LinksUpToDate>
  <CharactersWithSpaces>31732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 Jackowski</cp:lastModifiedBy>
  <cp:revision>61</cp:revision>
  <cp:lastPrinted>2011-10-21T14:53:00Z</cp:lastPrinted>
  <dcterms:created xsi:type="dcterms:W3CDTF">2016-08-05T17:11:00Z</dcterms:created>
  <dcterms:modified xsi:type="dcterms:W3CDTF">2016-08-28T17:15:00Z</dcterms:modified>
</cp:coreProperties>
</file>