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BC2" w:rsidRPr="00F93550" w:rsidRDefault="00796BC2" w:rsidP="00796BC2">
      <w:pPr>
        <w:rPr>
          <w:b/>
        </w:rPr>
      </w:pPr>
      <w:r w:rsidRPr="00F93550">
        <w:rPr>
          <w:b/>
        </w:rPr>
        <w:t xml:space="preserve">Engineering Drawing Tracker Updates for </w:t>
      </w:r>
      <w:r>
        <w:rPr>
          <w:b/>
        </w:rPr>
        <w:t>8</w:t>
      </w:r>
      <w:r w:rsidRPr="00F93550">
        <w:rPr>
          <w:b/>
        </w:rPr>
        <w:t>/2017</w:t>
      </w:r>
    </w:p>
    <w:p w:rsidR="00796BC2" w:rsidRDefault="00796BC2" w:rsidP="00796BC2">
      <w:pPr>
        <w:contextualSpacing/>
      </w:pPr>
      <w:r>
        <w:t xml:space="preserve">The EDT </w:t>
      </w:r>
      <w:r w:rsidR="00982D8A">
        <w:t xml:space="preserve">website has been updated with an August </w:t>
      </w:r>
      <w:r>
        <w:t>release. Below are the vast majority of new features, changes, and fixes for the website. Please let us know if you have any questions or problems. Relay this information to any individuals as necessary.</w:t>
      </w:r>
    </w:p>
    <w:p w:rsidR="00796BC2" w:rsidRDefault="00796BC2" w:rsidP="00796BC2">
      <w:pPr>
        <w:contextualSpacing/>
      </w:pPr>
      <w:bookmarkStart w:id="0" w:name="_GoBack"/>
      <w:bookmarkEnd w:id="0"/>
    </w:p>
    <w:p w:rsidR="00796BC2" w:rsidRDefault="00796BC2" w:rsidP="00796BC2">
      <w:pPr>
        <w:contextualSpacing/>
      </w:pPr>
      <w:r>
        <w:t>Thank you,</w:t>
      </w:r>
    </w:p>
    <w:p w:rsidR="00796BC2" w:rsidRDefault="00796BC2" w:rsidP="00796BC2">
      <w:pPr>
        <w:contextualSpacing/>
      </w:pPr>
    </w:p>
    <w:p w:rsidR="00796BC2" w:rsidRDefault="00796BC2" w:rsidP="00796BC2">
      <w:pPr>
        <w:contextualSpacing/>
      </w:pPr>
      <w:r>
        <w:t>Jeremy Stander, LM Aero/Ogden, DSN 775-6450</w:t>
      </w:r>
    </w:p>
    <w:p w:rsidR="00796BC2" w:rsidRDefault="00796BC2" w:rsidP="00796BC2">
      <w:pPr>
        <w:contextualSpacing/>
      </w:pPr>
      <w:r>
        <w:t>Peter Birch, LM Aero/Ogden, DSN 775-5588</w:t>
      </w:r>
    </w:p>
    <w:p w:rsidR="00796BC2" w:rsidRPr="00C77D0A" w:rsidRDefault="00796BC2" w:rsidP="00796BC2">
      <w:pPr>
        <w:contextualSpacing/>
      </w:pPr>
      <w:r>
        <w:t xml:space="preserve">Matthew </w:t>
      </w:r>
      <w:proofErr w:type="spellStart"/>
      <w:r>
        <w:t>Corless</w:t>
      </w:r>
      <w:proofErr w:type="spellEnd"/>
      <w:r>
        <w:t>, LM Aero/Ogden, Phone (801) 586-6841</w:t>
      </w:r>
    </w:p>
    <w:p w:rsidR="00796BC2" w:rsidRDefault="00796BC2" w:rsidP="00796BC2">
      <w:pPr>
        <w:contextualSpacing/>
      </w:pPr>
    </w:p>
    <w:p w:rsidR="00796BC2" w:rsidRDefault="00796BC2" w:rsidP="00796BC2">
      <w:pPr>
        <w:contextualSpacing/>
        <w:rPr>
          <w:b/>
          <w:u w:val="single"/>
        </w:rPr>
      </w:pPr>
      <w:r>
        <w:rPr>
          <w:b/>
          <w:u w:val="single"/>
        </w:rPr>
        <w:t xml:space="preserve">Bulk Movement for the rest of Task Coordination </w:t>
      </w:r>
    </w:p>
    <w:p w:rsidR="00796BC2" w:rsidRDefault="00796BC2" w:rsidP="00796BC2">
      <w:pPr>
        <w:contextualSpacing/>
      </w:pPr>
      <w:r>
        <w:t>Bulk profile processing has been added for On-Hold, Internal Engineer, External Engineer, and External Government Tables.</w:t>
      </w:r>
    </w:p>
    <w:p w:rsidR="00BC5B1A" w:rsidRDefault="00BC5B1A" w:rsidP="00BC5B1A">
      <w:pPr>
        <w:contextualSpacing/>
        <w:jc w:val="center"/>
      </w:pPr>
      <w:r>
        <w:rPr>
          <w:noProof/>
        </w:rPr>
        <w:drawing>
          <wp:inline distT="0" distB="0" distL="0" distR="0" wp14:anchorId="2E1B27DB" wp14:editId="66E0192D">
            <wp:extent cx="640080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487295"/>
                    </a:xfrm>
                    <a:prstGeom prst="rect">
                      <a:avLst/>
                    </a:prstGeom>
                  </pic:spPr>
                </pic:pic>
              </a:graphicData>
            </a:graphic>
          </wp:inline>
        </w:drawing>
      </w:r>
    </w:p>
    <w:p w:rsidR="00796BC2" w:rsidRPr="00796BC2" w:rsidRDefault="00796BC2" w:rsidP="00796BC2">
      <w:pPr>
        <w:contextualSpacing/>
      </w:pPr>
    </w:p>
    <w:p w:rsidR="00796BC2" w:rsidRDefault="00796BC2" w:rsidP="00796BC2">
      <w:pPr>
        <w:contextualSpacing/>
        <w:jc w:val="center"/>
      </w:pPr>
    </w:p>
    <w:p w:rsidR="00796BC2" w:rsidRDefault="00C05145" w:rsidP="00796BC2">
      <w:pPr>
        <w:contextualSpacing/>
        <w:rPr>
          <w:b/>
          <w:u w:val="single"/>
        </w:rPr>
      </w:pPr>
      <w:r>
        <w:rPr>
          <w:b/>
          <w:u w:val="single"/>
        </w:rPr>
        <w:t xml:space="preserve">Add and Edit Contracts and ECPs without having to </w:t>
      </w:r>
      <w:proofErr w:type="gramStart"/>
      <w:r>
        <w:rPr>
          <w:b/>
          <w:u w:val="single"/>
        </w:rPr>
        <w:t>Create</w:t>
      </w:r>
      <w:proofErr w:type="gramEnd"/>
      <w:r>
        <w:rPr>
          <w:b/>
          <w:u w:val="single"/>
        </w:rPr>
        <w:t xml:space="preserve"> a New Drawing Profile</w:t>
      </w:r>
    </w:p>
    <w:p w:rsidR="00C05145" w:rsidRDefault="00710D4A" w:rsidP="00796BC2">
      <w:pPr>
        <w:contextualSpacing/>
      </w:pPr>
      <w:r>
        <w:t xml:space="preserve">Gatekeepers and admins will see a new </w:t>
      </w:r>
      <w:r>
        <w:rPr>
          <w:i/>
        </w:rPr>
        <w:t>Admin</w:t>
      </w:r>
      <w:r>
        <w:t xml:space="preserve"> dropdown from EDT’s navigation bar. The dropdown currently has two choices</w:t>
      </w:r>
      <w:r w:rsidR="00982D8A">
        <w:t>:</w:t>
      </w:r>
      <w:r>
        <w:t xml:space="preserve"> view/add Contracts and view/add ECPs. </w:t>
      </w:r>
      <w:r w:rsidR="00A70ED7">
        <w:t>Clicking an existing ECP or Contract will redirect to a new page that allows each field to be edited and saved. These changes will be reflected in every drawing profile on the site that uses that contract or ECP.</w:t>
      </w:r>
    </w:p>
    <w:p w:rsidR="00BC5B1A" w:rsidRDefault="00BC5B1A" w:rsidP="00BC5B1A">
      <w:pPr>
        <w:contextualSpacing/>
        <w:jc w:val="center"/>
      </w:pPr>
      <w:r>
        <w:rPr>
          <w:noProof/>
        </w:rPr>
        <w:drawing>
          <wp:inline distT="0" distB="0" distL="0" distR="0" wp14:anchorId="51A97F9F" wp14:editId="4BACEA38">
            <wp:extent cx="6400800" cy="1294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1294130"/>
                    </a:xfrm>
                    <a:prstGeom prst="rect">
                      <a:avLst/>
                    </a:prstGeom>
                  </pic:spPr>
                </pic:pic>
              </a:graphicData>
            </a:graphic>
          </wp:inline>
        </w:drawing>
      </w:r>
    </w:p>
    <w:p w:rsidR="00BC5B1A" w:rsidRPr="00A70ED7" w:rsidRDefault="00BC5B1A" w:rsidP="00BC5B1A">
      <w:pPr>
        <w:contextualSpacing/>
        <w:jc w:val="center"/>
      </w:pPr>
      <w:r>
        <w:rPr>
          <w:noProof/>
        </w:rPr>
        <w:lastRenderedPageBreak/>
        <w:drawing>
          <wp:inline distT="0" distB="0" distL="0" distR="0" wp14:anchorId="0262E390" wp14:editId="720AB7AB">
            <wp:extent cx="6361905" cy="24666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1905" cy="2466667"/>
                    </a:xfrm>
                    <a:prstGeom prst="rect">
                      <a:avLst/>
                    </a:prstGeom>
                  </pic:spPr>
                </pic:pic>
              </a:graphicData>
            </a:graphic>
          </wp:inline>
        </w:drawing>
      </w:r>
    </w:p>
    <w:p w:rsidR="00C05145" w:rsidRDefault="00C05145" w:rsidP="00796BC2">
      <w:pPr>
        <w:contextualSpacing/>
        <w:rPr>
          <w:b/>
          <w:u w:val="single"/>
        </w:rPr>
      </w:pPr>
    </w:p>
    <w:p w:rsidR="00C05145" w:rsidRDefault="00C05145" w:rsidP="00796BC2">
      <w:pPr>
        <w:contextualSpacing/>
        <w:rPr>
          <w:b/>
          <w:u w:val="single"/>
        </w:rPr>
      </w:pPr>
      <w:r>
        <w:rPr>
          <w:b/>
          <w:u w:val="single"/>
        </w:rPr>
        <w:t>New To Be Incorporated Report</w:t>
      </w:r>
    </w:p>
    <w:p w:rsidR="00796BC2" w:rsidRDefault="00710D4A" w:rsidP="00796BC2">
      <w:pPr>
        <w:contextualSpacing/>
      </w:pPr>
      <w:r>
        <w:t>The new report will display each</w:t>
      </w:r>
      <w:r w:rsidR="00CD22C1">
        <w:t xml:space="preserve"> of the drawings that have ‘yes’ selected for </w:t>
      </w:r>
      <w:r w:rsidR="00CD22C1">
        <w:rPr>
          <w:i/>
        </w:rPr>
        <w:t xml:space="preserve">to be </w:t>
      </w:r>
      <w:r w:rsidRPr="00CD22C1">
        <w:rPr>
          <w:i/>
        </w:rPr>
        <w:t>incorporated</w:t>
      </w:r>
      <w:r>
        <w:t xml:space="preserve"> but have not gotten to that stage in the drawing’s process yet:</w:t>
      </w:r>
    </w:p>
    <w:tbl>
      <w:tblPr>
        <w:tblW w:w="4838" w:type="dxa"/>
        <w:jc w:val="center"/>
        <w:tblLook w:val="04A0" w:firstRow="1" w:lastRow="0" w:firstColumn="1" w:lastColumn="0" w:noHBand="0" w:noVBand="1"/>
      </w:tblPr>
      <w:tblGrid>
        <w:gridCol w:w="823"/>
        <w:gridCol w:w="1139"/>
        <w:gridCol w:w="965"/>
        <w:gridCol w:w="2253"/>
      </w:tblGrid>
      <w:tr w:rsidR="00982D8A" w:rsidRPr="00982D8A" w:rsidTr="00982D8A">
        <w:trPr>
          <w:trHeight w:val="229"/>
          <w:jc w:val="center"/>
        </w:trPr>
        <w:tc>
          <w:tcPr>
            <w:tcW w:w="545" w:type="dxa"/>
            <w:tcBorders>
              <w:top w:val="single" w:sz="12" w:space="0" w:color="000000"/>
              <w:left w:val="single" w:sz="12" w:space="0" w:color="000000"/>
              <w:bottom w:val="single" w:sz="12" w:space="0" w:color="000000"/>
              <w:right w:val="single" w:sz="12"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b/>
                <w:bCs/>
                <w:color w:val="000000"/>
              </w:rPr>
            </w:pPr>
            <w:r w:rsidRPr="00982D8A">
              <w:rPr>
                <w:rFonts w:ascii="Calibri" w:eastAsia="Times New Roman" w:hAnsi="Calibri" w:cs="Times New Roman"/>
                <w:b/>
                <w:bCs/>
                <w:color w:val="000000"/>
              </w:rPr>
              <w:t>ECP</w:t>
            </w:r>
          </w:p>
        </w:tc>
        <w:tc>
          <w:tcPr>
            <w:tcW w:w="1139" w:type="dxa"/>
            <w:tcBorders>
              <w:top w:val="single" w:sz="12" w:space="0" w:color="000000"/>
              <w:left w:val="nil"/>
              <w:bottom w:val="single" w:sz="12" w:space="0" w:color="000000"/>
              <w:right w:val="single" w:sz="12"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b/>
                <w:bCs/>
                <w:color w:val="000000"/>
              </w:rPr>
            </w:pPr>
            <w:r w:rsidRPr="00982D8A">
              <w:rPr>
                <w:rFonts w:ascii="Calibri" w:eastAsia="Times New Roman" w:hAnsi="Calibri" w:cs="Times New Roman"/>
                <w:b/>
                <w:bCs/>
                <w:color w:val="000000"/>
              </w:rPr>
              <w:t>Drawing Number</w:t>
            </w:r>
          </w:p>
        </w:tc>
        <w:tc>
          <w:tcPr>
            <w:tcW w:w="901" w:type="dxa"/>
            <w:tcBorders>
              <w:top w:val="single" w:sz="12" w:space="0" w:color="000000"/>
              <w:left w:val="nil"/>
              <w:bottom w:val="single" w:sz="12" w:space="0" w:color="000000"/>
              <w:right w:val="single" w:sz="12"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b/>
                <w:bCs/>
                <w:color w:val="000000"/>
              </w:rPr>
            </w:pPr>
            <w:r w:rsidRPr="00982D8A">
              <w:rPr>
                <w:rFonts w:ascii="Calibri" w:eastAsia="Times New Roman" w:hAnsi="Calibri" w:cs="Times New Roman"/>
                <w:b/>
                <w:bCs/>
                <w:color w:val="000000"/>
              </w:rPr>
              <w:t>OCN Number</w:t>
            </w:r>
          </w:p>
        </w:tc>
        <w:tc>
          <w:tcPr>
            <w:tcW w:w="2253" w:type="dxa"/>
            <w:tcBorders>
              <w:top w:val="single" w:sz="12" w:space="0" w:color="000000"/>
              <w:left w:val="nil"/>
              <w:bottom w:val="single" w:sz="12" w:space="0" w:color="000000"/>
              <w:right w:val="single" w:sz="12"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b/>
                <w:bCs/>
                <w:color w:val="000000"/>
              </w:rPr>
            </w:pPr>
            <w:r w:rsidRPr="00982D8A">
              <w:rPr>
                <w:rFonts w:ascii="Calibri" w:eastAsia="Times New Roman" w:hAnsi="Calibri" w:cs="Times New Roman"/>
                <w:b/>
                <w:bCs/>
                <w:color w:val="000000"/>
              </w:rPr>
              <w:t>Status</w:t>
            </w:r>
          </w:p>
        </w:tc>
      </w:tr>
      <w:tr w:rsidR="00982D8A" w:rsidRPr="00982D8A" w:rsidTr="00982D8A">
        <w:trPr>
          <w:trHeight w:val="229"/>
          <w:jc w:val="center"/>
        </w:trPr>
        <w:tc>
          <w:tcPr>
            <w:tcW w:w="545" w:type="dxa"/>
            <w:tcBorders>
              <w:top w:val="single" w:sz="8" w:space="0" w:color="000000"/>
              <w:left w:val="single" w:sz="8" w:space="0" w:color="000000"/>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H348C</w:t>
            </w:r>
          </w:p>
        </w:tc>
        <w:tc>
          <w:tcPr>
            <w:tcW w:w="1139" w:type="dxa"/>
            <w:tcBorders>
              <w:top w:val="single" w:sz="8" w:space="0" w:color="000000"/>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16E3638</w:t>
            </w:r>
          </w:p>
        </w:tc>
        <w:tc>
          <w:tcPr>
            <w:tcW w:w="901" w:type="dxa"/>
            <w:tcBorders>
              <w:top w:val="single" w:sz="8" w:space="0" w:color="000000"/>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212R2</w:t>
            </w:r>
          </w:p>
        </w:tc>
        <w:tc>
          <w:tcPr>
            <w:tcW w:w="2253" w:type="dxa"/>
            <w:tcBorders>
              <w:top w:val="single" w:sz="8" w:space="0" w:color="000000"/>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OCN Ready for C/R/I</w:t>
            </w:r>
          </w:p>
        </w:tc>
      </w:tr>
      <w:tr w:rsidR="00982D8A" w:rsidRPr="00982D8A" w:rsidTr="00982D8A">
        <w:trPr>
          <w:trHeight w:val="229"/>
          <w:jc w:val="center"/>
        </w:trPr>
        <w:tc>
          <w:tcPr>
            <w:tcW w:w="545" w:type="dxa"/>
            <w:tcBorders>
              <w:top w:val="nil"/>
              <w:left w:val="single" w:sz="8" w:space="0" w:color="000000"/>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H348C</w:t>
            </w:r>
          </w:p>
        </w:tc>
        <w:tc>
          <w:tcPr>
            <w:tcW w:w="1139"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16F0275</w:t>
            </w:r>
          </w:p>
        </w:tc>
        <w:tc>
          <w:tcPr>
            <w:tcW w:w="901"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188R6</w:t>
            </w:r>
          </w:p>
        </w:tc>
        <w:tc>
          <w:tcPr>
            <w:tcW w:w="2253"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OCN Ready for C/R/I</w:t>
            </w:r>
          </w:p>
        </w:tc>
      </w:tr>
      <w:tr w:rsidR="00982D8A" w:rsidRPr="00982D8A" w:rsidTr="00982D8A">
        <w:trPr>
          <w:trHeight w:val="229"/>
          <w:jc w:val="center"/>
        </w:trPr>
        <w:tc>
          <w:tcPr>
            <w:tcW w:w="545" w:type="dxa"/>
            <w:tcBorders>
              <w:top w:val="nil"/>
              <w:left w:val="single" w:sz="8" w:space="0" w:color="000000"/>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H348C</w:t>
            </w:r>
          </w:p>
        </w:tc>
        <w:tc>
          <w:tcPr>
            <w:tcW w:w="1139"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16F4419</w:t>
            </w:r>
          </w:p>
        </w:tc>
        <w:tc>
          <w:tcPr>
            <w:tcW w:w="901"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189R3</w:t>
            </w:r>
          </w:p>
        </w:tc>
        <w:tc>
          <w:tcPr>
            <w:tcW w:w="2253"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OCN Ready for C/R/I</w:t>
            </w:r>
          </w:p>
        </w:tc>
      </w:tr>
      <w:tr w:rsidR="00982D8A" w:rsidRPr="00982D8A" w:rsidTr="00982D8A">
        <w:trPr>
          <w:trHeight w:val="229"/>
          <w:jc w:val="center"/>
        </w:trPr>
        <w:tc>
          <w:tcPr>
            <w:tcW w:w="545" w:type="dxa"/>
            <w:tcBorders>
              <w:top w:val="nil"/>
              <w:left w:val="single" w:sz="8" w:space="0" w:color="000000"/>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H348C</w:t>
            </w:r>
          </w:p>
        </w:tc>
        <w:tc>
          <w:tcPr>
            <w:tcW w:w="1139"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16F8265</w:t>
            </w:r>
          </w:p>
        </w:tc>
        <w:tc>
          <w:tcPr>
            <w:tcW w:w="901"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196R2</w:t>
            </w:r>
          </w:p>
        </w:tc>
        <w:tc>
          <w:tcPr>
            <w:tcW w:w="2253"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OCN Ready for C/R/I</w:t>
            </w:r>
          </w:p>
        </w:tc>
      </w:tr>
      <w:tr w:rsidR="00982D8A" w:rsidRPr="00982D8A" w:rsidTr="00982D8A">
        <w:trPr>
          <w:trHeight w:val="229"/>
          <w:jc w:val="center"/>
        </w:trPr>
        <w:tc>
          <w:tcPr>
            <w:tcW w:w="545" w:type="dxa"/>
            <w:tcBorders>
              <w:top w:val="nil"/>
              <w:left w:val="single" w:sz="8" w:space="0" w:color="000000"/>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H348C</w:t>
            </w:r>
          </w:p>
        </w:tc>
        <w:tc>
          <w:tcPr>
            <w:tcW w:w="1139"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16F8280</w:t>
            </w:r>
          </w:p>
        </w:tc>
        <w:tc>
          <w:tcPr>
            <w:tcW w:w="901"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197R4</w:t>
            </w:r>
          </w:p>
        </w:tc>
        <w:tc>
          <w:tcPr>
            <w:tcW w:w="2253"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OCN Ready for C/R/I</w:t>
            </w:r>
          </w:p>
        </w:tc>
      </w:tr>
      <w:tr w:rsidR="00982D8A" w:rsidRPr="00982D8A" w:rsidTr="00982D8A">
        <w:trPr>
          <w:trHeight w:val="229"/>
          <w:jc w:val="center"/>
        </w:trPr>
        <w:tc>
          <w:tcPr>
            <w:tcW w:w="545" w:type="dxa"/>
            <w:tcBorders>
              <w:top w:val="nil"/>
              <w:left w:val="single" w:sz="8" w:space="0" w:color="000000"/>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H348C</w:t>
            </w:r>
          </w:p>
        </w:tc>
        <w:tc>
          <w:tcPr>
            <w:tcW w:w="1139"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16F8530</w:t>
            </w:r>
          </w:p>
        </w:tc>
        <w:tc>
          <w:tcPr>
            <w:tcW w:w="901"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212R6</w:t>
            </w:r>
          </w:p>
        </w:tc>
        <w:tc>
          <w:tcPr>
            <w:tcW w:w="2253"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OCN Ready for C/R/I</w:t>
            </w:r>
          </w:p>
        </w:tc>
      </w:tr>
      <w:tr w:rsidR="00982D8A" w:rsidRPr="00982D8A" w:rsidTr="00982D8A">
        <w:trPr>
          <w:trHeight w:val="229"/>
          <w:jc w:val="center"/>
        </w:trPr>
        <w:tc>
          <w:tcPr>
            <w:tcW w:w="545" w:type="dxa"/>
            <w:tcBorders>
              <w:top w:val="nil"/>
              <w:left w:val="single" w:sz="8" w:space="0" w:color="000000"/>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H348C</w:t>
            </w:r>
          </w:p>
        </w:tc>
        <w:tc>
          <w:tcPr>
            <w:tcW w:w="1139"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16Z5516</w:t>
            </w:r>
          </w:p>
        </w:tc>
        <w:tc>
          <w:tcPr>
            <w:tcW w:w="901"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215R7</w:t>
            </w:r>
          </w:p>
        </w:tc>
        <w:tc>
          <w:tcPr>
            <w:tcW w:w="2253"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OCN Ready for C/R/I</w:t>
            </w:r>
          </w:p>
        </w:tc>
      </w:tr>
      <w:tr w:rsidR="00982D8A" w:rsidRPr="00982D8A" w:rsidTr="00982D8A">
        <w:trPr>
          <w:trHeight w:val="229"/>
          <w:jc w:val="center"/>
        </w:trPr>
        <w:tc>
          <w:tcPr>
            <w:tcW w:w="545" w:type="dxa"/>
            <w:tcBorders>
              <w:top w:val="nil"/>
              <w:left w:val="single" w:sz="8" w:space="0" w:color="000000"/>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H348D</w:t>
            </w:r>
          </w:p>
        </w:tc>
        <w:tc>
          <w:tcPr>
            <w:tcW w:w="1139"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16F5016</w:t>
            </w:r>
          </w:p>
        </w:tc>
        <w:tc>
          <w:tcPr>
            <w:tcW w:w="901"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213R2</w:t>
            </w:r>
          </w:p>
        </w:tc>
        <w:tc>
          <w:tcPr>
            <w:tcW w:w="2253" w:type="dxa"/>
            <w:tcBorders>
              <w:top w:val="nil"/>
              <w:left w:val="nil"/>
              <w:bottom w:val="single" w:sz="8" w:space="0" w:color="000000"/>
              <w:right w:val="single" w:sz="8" w:space="0" w:color="000000"/>
            </w:tcBorders>
            <w:shd w:val="clear" w:color="auto" w:fill="auto"/>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OCN Ready for C/R/I</w:t>
            </w:r>
          </w:p>
        </w:tc>
      </w:tr>
      <w:tr w:rsidR="00982D8A" w:rsidRPr="00982D8A" w:rsidTr="00982D8A">
        <w:trPr>
          <w:trHeight w:val="229"/>
          <w:jc w:val="center"/>
        </w:trPr>
        <w:tc>
          <w:tcPr>
            <w:tcW w:w="545" w:type="dxa"/>
            <w:tcBorders>
              <w:top w:val="nil"/>
              <w:left w:val="single" w:sz="8" w:space="0" w:color="000000"/>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H356</w:t>
            </w:r>
          </w:p>
        </w:tc>
        <w:tc>
          <w:tcPr>
            <w:tcW w:w="1139"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16D69610</w:t>
            </w:r>
          </w:p>
        </w:tc>
        <w:tc>
          <w:tcPr>
            <w:tcW w:w="901"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316R1</w:t>
            </w:r>
          </w:p>
        </w:tc>
        <w:tc>
          <w:tcPr>
            <w:tcW w:w="2253" w:type="dxa"/>
            <w:tcBorders>
              <w:top w:val="nil"/>
              <w:left w:val="nil"/>
              <w:bottom w:val="single" w:sz="8" w:space="0" w:color="000000"/>
              <w:right w:val="single" w:sz="8" w:space="0" w:color="000000"/>
            </w:tcBorders>
            <w:shd w:val="clear" w:color="FFFFFF" w:fill="ADD8E6"/>
            <w:noWrap/>
            <w:vAlign w:val="bottom"/>
            <w:hideMark/>
          </w:tcPr>
          <w:p w:rsidR="00982D8A" w:rsidRPr="00982D8A" w:rsidRDefault="00982D8A" w:rsidP="00982D8A">
            <w:pPr>
              <w:spacing w:after="0" w:line="240" w:lineRule="auto"/>
              <w:jc w:val="center"/>
              <w:rPr>
                <w:rFonts w:ascii="Calibri" w:eastAsia="Times New Roman" w:hAnsi="Calibri" w:cs="Times New Roman"/>
                <w:color w:val="000000"/>
              </w:rPr>
            </w:pPr>
            <w:r w:rsidRPr="00982D8A">
              <w:rPr>
                <w:rFonts w:ascii="Calibri" w:eastAsia="Times New Roman" w:hAnsi="Calibri" w:cs="Times New Roman"/>
                <w:color w:val="000000"/>
              </w:rPr>
              <w:t>OCN Generation</w:t>
            </w:r>
          </w:p>
        </w:tc>
      </w:tr>
    </w:tbl>
    <w:p w:rsidR="00BC5B1A" w:rsidRDefault="00BC5B1A" w:rsidP="00BC5B1A">
      <w:pPr>
        <w:contextualSpacing/>
        <w:jc w:val="center"/>
      </w:pPr>
    </w:p>
    <w:p w:rsidR="00C05145" w:rsidRDefault="00C05145" w:rsidP="00796BC2">
      <w:pPr>
        <w:contextualSpacing/>
      </w:pPr>
    </w:p>
    <w:p w:rsidR="00796BC2" w:rsidRDefault="00C05145" w:rsidP="00796BC2">
      <w:pPr>
        <w:contextualSpacing/>
        <w:rPr>
          <w:b/>
          <w:u w:val="single"/>
        </w:rPr>
      </w:pPr>
      <w:r>
        <w:rPr>
          <w:b/>
          <w:u w:val="single"/>
        </w:rPr>
        <w:t>Updated Excel Status Report</w:t>
      </w:r>
    </w:p>
    <w:p w:rsidR="00796BC2" w:rsidRDefault="00710D4A" w:rsidP="00710D4A">
      <w:pPr>
        <w:contextualSpacing/>
      </w:pPr>
      <w:r>
        <w:t>Since a lot more ECPs have been completed since the report’s creation the report now allows the user to include or exclude completed ECPs. If the user selects to include completed ECPs then a new column will be shown that will display the completed date for each of the completed ECPs:</w:t>
      </w:r>
    </w:p>
    <w:p w:rsidR="00C05145" w:rsidRDefault="00BC5B1A" w:rsidP="00796BC2">
      <w:pPr>
        <w:contextualSpacing/>
        <w:jc w:val="center"/>
      </w:pPr>
      <w:r>
        <w:rPr>
          <w:noProof/>
        </w:rPr>
        <w:drawing>
          <wp:inline distT="0" distB="0" distL="0" distR="0" wp14:anchorId="33F01DCC" wp14:editId="7084AF62">
            <wp:extent cx="6400800" cy="561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61340"/>
                    </a:xfrm>
                    <a:prstGeom prst="rect">
                      <a:avLst/>
                    </a:prstGeom>
                  </pic:spPr>
                </pic:pic>
              </a:graphicData>
            </a:graphic>
          </wp:inline>
        </w:drawing>
      </w:r>
    </w:p>
    <w:p w:rsidR="00BC5B1A" w:rsidRDefault="00BC5B1A" w:rsidP="00796BC2">
      <w:pPr>
        <w:contextualSpacing/>
        <w:jc w:val="center"/>
      </w:pPr>
    </w:p>
    <w:p w:rsidR="00BC5B1A" w:rsidRDefault="00BC5B1A" w:rsidP="00796BC2">
      <w:pPr>
        <w:contextualSpacing/>
        <w:jc w:val="center"/>
      </w:pPr>
    </w:p>
    <w:p w:rsidR="00BC5B1A" w:rsidRDefault="00BC5B1A" w:rsidP="00796BC2">
      <w:pPr>
        <w:contextualSpacing/>
        <w:jc w:val="center"/>
      </w:pPr>
    </w:p>
    <w:p w:rsidR="00982D8A" w:rsidRDefault="00982D8A" w:rsidP="00796BC2">
      <w:pPr>
        <w:contextualSpacing/>
        <w:jc w:val="center"/>
      </w:pPr>
    </w:p>
    <w:p w:rsidR="00982D8A" w:rsidRDefault="00982D8A" w:rsidP="00796BC2">
      <w:pPr>
        <w:contextualSpacing/>
        <w:jc w:val="center"/>
      </w:pPr>
    </w:p>
    <w:p w:rsidR="00BC5B1A" w:rsidRDefault="00BC5B1A" w:rsidP="00796BC2">
      <w:pPr>
        <w:contextualSpacing/>
        <w:jc w:val="center"/>
      </w:pPr>
    </w:p>
    <w:p w:rsidR="00BC5B1A" w:rsidRDefault="00BC5B1A" w:rsidP="00796BC2">
      <w:pPr>
        <w:contextualSpacing/>
        <w:jc w:val="center"/>
      </w:pPr>
    </w:p>
    <w:p w:rsidR="00796BC2" w:rsidRPr="00C05145" w:rsidRDefault="00C05145" w:rsidP="00796BC2">
      <w:pPr>
        <w:contextualSpacing/>
        <w:rPr>
          <w:b/>
          <w:u w:val="single"/>
        </w:rPr>
      </w:pPr>
      <w:r>
        <w:rPr>
          <w:b/>
          <w:u w:val="single"/>
        </w:rPr>
        <w:lastRenderedPageBreak/>
        <w:t>Assigned Engineers Section in Profile Page</w:t>
      </w:r>
    </w:p>
    <w:p w:rsidR="00796BC2" w:rsidRDefault="00710D4A" w:rsidP="00796BC2">
      <w:pPr>
        <w:contextualSpacing/>
      </w:pPr>
      <w:r>
        <w:t xml:space="preserve">The top-right of profiles will now display the assigned engineers for the appropriate statuses in that profile’s process. If they have not been assigned yet then TBD will be shown as seen in the </w:t>
      </w:r>
      <w:r w:rsidR="00982D8A">
        <w:t>example</w:t>
      </w:r>
      <w:r>
        <w:t xml:space="preserve"> below:</w:t>
      </w:r>
    </w:p>
    <w:p w:rsidR="00CD22C1" w:rsidRDefault="00CD22C1" w:rsidP="00796BC2">
      <w:pPr>
        <w:contextualSpacing/>
      </w:pPr>
    </w:p>
    <w:p w:rsidR="00BC5B1A" w:rsidRDefault="00BC5B1A" w:rsidP="00BC5B1A">
      <w:pPr>
        <w:contextualSpacing/>
        <w:jc w:val="center"/>
      </w:pPr>
      <w:r>
        <w:rPr>
          <w:noProof/>
        </w:rPr>
        <w:drawing>
          <wp:inline distT="0" distB="0" distL="0" distR="0" wp14:anchorId="78A5BC8A" wp14:editId="7A39DC84">
            <wp:extent cx="6400800" cy="531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531495"/>
                    </a:xfrm>
                    <a:prstGeom prst="rect">
                      <a:avLst/>
                    </a:prstGeom>
                  </pic:spPr>
                </pic:pic>
              </a:graphicData>
            </a:graphic>
          </wp:inline>
        </w:drawing>
      </w:r>
    </w:p>
    <w:p w:rsidR="00C05145" w:rsidRDefault="00C05145" w:rsidP="00796BC2">
      <w:pPr>
        <w:contextualSpacing/>
      </w:pPr>
    </w:p>
    <w:p w:rsidR="00796BC2" w:rsidRDefault="00796BC2" w:rsidP="00796BC2">
      <w:pPr>
        <w:contextualSpacing/>
        <w:rPr>
          <w:b/>
          <w:u w:val="single"/>
        </w:rPr>
      </w:pPr>
      <w:r w:rsidRPr="00C77D0A">
        <w:rPr>
          <w:b/>
          <w:u w:val="single"/>
        </w:rPr>
        <w:t>Miscellaneous Changes and New Features</w:t>
      </w:r>
    </w:p>
    <w:p w:rsidR="00982D8A" w:rsidRPr="00982D8A" w:rsidRDefault="00982D8A" w:rsidP="00982D8A">
      <w:pPr>
        <w:pStyle w:val="ListParagraph"/>
        <w:numPr>
          <w:ilvl w:val="0"/>
          <w:numId w:val="7"/>
        </w:numPr>
        <w:rPr>
          <w:b/>
          <w:u w:val="single"/>
        </w:rPr>
      </w:pPr>
      <w:r>
        <w:t xml:space="preserve">Various </w:t>
      </w:r>
      <w:r>
        <w:rPr>
          <w:i/>
        </w:rPr>
        <w:t>Complete</w:t>
      </w:r>
      <w:r>
        <w:t xml:space="preserve"> emails sent to gatekeepers now include the assigned engineers for each of the drawings</w:t>
      </w:r>
    </w:p>
    <w:p w:rsidR="00796BC2" w:rsidRDefault="00982D8A" w:rsidP="00C05145">
      <w:pPr>
        <w:pStyle w:val="ListParagraph"/>
        <w:numPr>
          <w:ilvl w:val="0"/>
          <w:numId w:val="7"/>
        </w:numPr>
      </w:pPr>
      <w:r>
        <w:t>Auto generated</w:t>
      </w:r>
      <w:r w:rsidR="00C05145">
        <w:t xml:space="preserve"> comments now show who changed the status of a profile</w:t>
      </w:r>
    </w:p>
    <w:p w:rsidR="00A70ED7" w:rsidRDefault="00A70ED7" w:rsidP="00C05145">
      <w:pPr>
        <w:pStyle w:val="ListParagraph"/>
        <w:numPr>
          <w:ilvl w:val="0"/>
          <w:numId w:val="7"/>
        </w:numPr>
      </w:pPr>
      <w:r>
        <w:t xml:space="preserve">The header message displayed when a drawing is recalled will now also </w:t>
      </w:r>
      <w:r w:rsidR="00982D8A">
        <w:t xml:space="preserve">includes </w:t>
      </w:r>
      <w:r>
        <w:t>the gatekeeper status the drawing was recalled to.</w:t>
      </w:r>
    </w:p>
    <w:p w:rsidR="00C05145" w:rsidRDefault="00982D8A" w:rsidP="00C05145">
      <w:pPr>
        <w:pStyle w:val="ListParagraph"/>
        <w:numPr>
          <w:ilvl w:val="0"/>
          <w:numId w:val="7"/>
        </w:numPr>
      </w:pPr>
      <w:r>
        <w:t>ECP is now shown in the drawing</w:t>
      </w:r>
      <w:r w:rsidR="00C05145">
        <w:t xml:space="preserve"> messages for gatekeepers and individual users</w:t>
      </w:r>
    </w:p>
    <w:p w:rsidR="00C05145" w:rsidRDefault="00C05145" w:rsidP="00C05145">
      <w:pPr>
        <w:pStyle w:val="ListParagraph"/>
        <w:numPr>
          <w:ilvl w:val="0"/>
          <w:numId w:val="7"/>
        </w:numPr>
      </w:pPr>
      <w:r>
        <w:t xml:space="preserve">Gatekeepers now only see </w:t>
      </w:r>
      <w:r w:rsidRPr="00982D8A">
        <w:rPr>
          <w:i/>
        </w:rPr>
        <w:t>Design Information Assignment</w:t>
      </w:r>
      <w:r>
        <w:t xml:space="preserve"> tables appropriate for their role</w:t>
      </w:r>
    </w:p>
    <w:p w:rsidR="00C05145" w:rsidRDefault="00C05145" w:rsidP="00C05145">
      <w:pPr>
        <w:pStyle w:val="ListParagraph"/>
        <w:numPr>
          <w:ilvl w:val="0"/>
          <w:numId w:val="7"/>
        </w:numPr>
      </w:pPr>
      <w:r>
        <w:t xml:space="preserve">Resolved an issue in </w:t>
      </w:r>
      <w:r>
        <w:rPr>
          <w:i/>
        </w:rPr>
        <w:t>Ready For OCN C/R/I</w:t>
      </w:r>
      <w:r>
        <w:t xml:space="preserve"> displaying the wrong gatekeeper as the current owner</w:t>
      </w:r>
    </w:p>
    <w:p w:rsidR="00C05145" w:rsidRDefault="00C05145" w:rsidP="00C05145">
      <w:pPr>
        <w:pStyle w:val="ListParagraph"/>
        <w:numPr>
          <w:ilvl w:val="0"/>
          <w:numId w:val="7"/>
        </w:numPr>
      </w:pPr>
      <w:r>
        <w:t>Resolved an issue with RSD drawing profiles not going directly to</w:t>
      </w:r>
      <w:r w:rsidR="00982D8A">
        <w:t xml:space="preserve"> the source data worker for</w:t>
      </w:r>
      <w:r>
        <w:t xml:space="preserve"> </w:t>
      </w:r>
      <w:r>
        <w:rPr>
          <w:i/>
        </w:rPr>
        <w:t>RSD Originator Review</w:t>
      </w:r>
      <w:r>
        <w:t xml:space="preserve"> from </w:t>
      </w:r>
      <w:r>
        <w:rPr>
          <w:i/>
        </w:rPr>
        <w:t>FTW Check/Incorporation</w:t>
      </w:r>
    </w:p>
    <w:p w:rsidR="00796BC2" w:rsidRDefault="00796BC2" w:rsidP="00796BC2"/>
    <w:p w:rsidR="00796BC2" w:rsidRPr="00C77D0A" w:rsidRDefault="00796BC2" w:rsidP="00796BC2">
      <w:pPr>
        <w:contextualSpacing/>
      </w:pPr>
    </w:p>
    <w:p w:rsidR="00796BC2" w:rsidRPr="00C77D0A" w:rsidRDefault="00796BC2" w:rsidP="00796BC2">
      <w:pPr>
        <w:contextualSpacing/>
      </w:pPr>
    </w:p>
    <w:p w:rsidR="00796BC2" w:rsidRPr="00C77D0A" w:rsidRDefault="00796BC2" w:rsidP="00796BC2">
      <w:pPr>
        <w:contextualSpacing/>
        <w:rPr>
          <w:b/>
          <w:u w:val="single"/>
        </w:rPr>
      </w:pPr>
    </w:p>
    <w:p w:rsidR="000B130B" w:rsidRDefault="000B130B"/>
    <w:sectPr w:rsidR="000B130B" w:rsidSect="000B130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0B5F"/>
    <w:multiLevelType w:val="hybridMultilevel"/>
    <w:tmpl w:val="F480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E6478"/>
    <w:multiLevelType w:val="hybridMultilevel"/>
    <w:tmpl w:val="29E2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D2152"/>
    <w:multiLevelType w:val="hybridMultilevel"/>
    <w:tmpl w:val="F220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279BA"/>
    <w:multiLevelType w:val="hybridMultilevel"/>
    <w:tmpl w:val="93BC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317D8"/>
    <w:multiLevelType w:val="hybridMultilevel"/>
    <w:tmpl w:val="FAE0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124EE"/>
    <w:multiLevelType w:val="hybridMultilevel"/>
    <w:tmpl w:val="6D6A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B46A6"/>
    <w:multiLevelType w:val="hybridMultilevel"/>
    <w:tmpl w:val="3EF6B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C2"/>
    <w:rsid w:val="000B130B"/>
    <w:rsid w:val="00155968"/>
    <w:rsid w:val="004354F7"/>
    <w:rsid w:val="00710D4A"/>
    <w:rsid w:val="00796BC2"/>
    <w:rsid w:val="00982D8A"/>
    <w:rsid w:val="00A70ED7"/>
    <w:rsid w:val="00BC5B1A"/>
    <w:rsid w:val="00C05145"/>
    <w:rsid w:val="00CD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F74D36B-344C-45A9-8F7E-2451B865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71379">
      <w:bodyDiv w:val="1"/>
      <w:marLeft w:val="0"/>
      <w:marRight w:val="0"/>
      <w:marTop w:val="0"/>
      <w:marBottom w:val="0"/>
      <w:divBdr>
        <w:top w:val="none" w:sz="0" w:space="0" w:color="auto"/>
        <w:left w:val="none" w:sz="0" w:space="0" w:color="auto"/>
        <w:bottom w:val="none" w:sz="0" w:space="0" w:color="auto"/>
        <w:right w:val="none" w:sz="0" w:space="0" w:color="auto"/>
      </w:divBdr>
    </w:div>
    <w:div w:id="1303928222">
      <w:bodyDiv w:val="1"/>
      <w:marLeft w:val="0"/>
      <w:marRight w:val="0"/>
      <w:marTop w:val="0"/>
      <w:marBottom w:val="0"/>
      <w:divBdr>
        <w:top w:val="none" w:sz="0" w:space="0" w:color="auto"/>
        <w:left w:val="none" w:sz="0" w:space="0" w:color="auto"/>
        <w:bottom w:val="none" w:sz="0" w:space="0" w:color="auto"/>
        <w:right w:val="none" w:sz="0" w:space="0" w:color="auto"/>
      </w:divBdr>
    </w:div>
    <w:div w:id="181332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e336514</dc:creator>
  <cp:keywords/>
  <dc:description/>
  <cp:lastModifiedBy>e336514</cp:lastModifiedBy>
  <cp:revision>1</cp:revision>
  <dcterms:created xsi:type="dcterms:W3CDTF">2017-08-09T20:15:00Z</dcterms:created>
  <dcterms:modified xsi:type="dcterms:W3CDTF">2017-08-10T20:54:00Z</dcterms:modified>
</cp:coreProperties>
</file>