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1" w:name="宁波高新区餐饮企业摸底排查平台-产品需求文档-v2.0"/>
    <w:p>
      <w:pPr>
        <w:pStyle w:val="Heading1"/>
      </w:pPr>
      <w:r>
        <w:t xml:space="preserve">宁波高新区餐饮企业摸底排查平台 — 产品需求文档 V2.0</w:t>
      </w:r>
    </w:p>
    <w:p>
      <w:pPr>
        <w:pStyle w:val="FirstParagraph"/>
      </w:pPr>
      <w:r>
        <w:rPr>
          <w:bCs/>
          <w:b/>
        </w:rPr>
        <w:t xml:space="preserve">项目名称</w:t>
      </w:r>
      <w:r>
        <w:t xml:space="preserve">：宁波市高新区餐饮企业排摸专项调查</w:t>
      </w:r>
      <w:r>
        <w:br/>
      </w:r>
      <w:r>
        <w:rPr>
          <w:bCs/>
          <w:b/>
        </w:rPr>
        <w:t xml:space="preserve">调查单位</w:t>
      </w:r>
      <w:r>
        <w:t xml:space="preserve">：浙江中一检测研究院股份有限公司</w:t>
      </w:r>
      <w:r>
        <w:br/>
      </w:r>
      <w:r>
        <w:rPr>
          <w:bCs/>
          <w:b/>
        </w:rPr>
        <w:t xml:space="preserve">文档版本</w:t>
      </w:r>
      <w:r>
        <w:t xml:space="preserve">：V2.0</w:t>
      </w:r>
      <w:r>
        <w:br/>
      </w:r>
      <w:r>
        <w:rPr>
          <w:bCs/>
          <w:b/>
        </w:rPr>
        <w:t xml:space="preserve">更新日期</w:t>
      </w:r>
      <w:r>
        <w:t xml:space="preserve">：2026年6月</w:t>
      </w:r>
    </w:p>
    <w:p>
      <w:r>
        <w:pict>
          <v:rect style="width:0;height:1.5pt" o:hralign="center" o:hrstd="t" o:hr="t"/>
        </w:pict>
      </w:r>
    </w:p>
    <w:bookmarkStart w:id="21" w:name="一项目概述"/>
    <w:p>
      <w:pPr>
        <w:pStyle w:val="Heading2"/>
      </w:pPr>
      <w:r>
        <w:t xml:space="preserve">一、项目概述</w:t>
      </w:r>
    </w:p>
    <w:p>
      <w:pPr>
        <w:pStyle w:val="FirstParagraph"/>
      </w:pPr>
      <w:r>
        <w:t xml:space="preserve">本项目是为宁波市高新区环保部门定制的餐饮企业油烟排放情况摸底排查平台。平台通过现场调查人员在移动端进行实地数据采集录入，在PC端进行数据统计分析和企业档案管理，实现对全区餐饮企业油烟排放、噪声污染等情况的全面摸底。</w:t>
      </w:r>
    </w:p>
    <w:p>
      <w:pPr>
        <w:pStyle w:val="BodyText"/>
      </w:pPr>
      <w:r>
        <w:t xml:space="preserve">平台覆盖宁波市高新区下辖的</w:t>
      </w:r>
      <w:r>
        <w:rPr>
          <w:bCs/>
          <w:b/>
        </w:rPr>
        <w:t xml:space="preserve">新明街道、梅墟街道、聚贤街道、贵驷街道</w:t>
      </w:r>
      <w:r>
        <w:t xml:space="preserve">等区域。</w:t>
      </w:r>
    </w:p>
    <w:bookmarkStart w:id="20" w:name="项目目标"/>
    <w:p>
      <w:pPr>
        <w:pStyle w:val="Heading3"/>
      </w:pPr>
      <w:r>
        <w:t xml:space="preserve">1.1 项目目标</w:t>
      </w:r>
    </w:p>
    <w:p>
      <w:pPr>
        <w:numPr>
          <w:ilvl w:val="0"/>
          <w:numId w:val="1001"/>
        </w:numPr>
        <w:pStyle w:val="Compact"/>
      </w:pPr>
      <w:r>
        <w:t xml:space="preserve">建立全区餐饮企业”一企一档”数据库，实现电子化档案管理</w:t>
      </w:r>
    </w:p>
    <w:p>
      <w:pPr>
        <w:numPr>
          <w:ilvl w:val="0"/>
          <w:numId w:val="1001"/>
        </w:numPr>
        <w:pStyle w:val="Compact"/>
      </w:pPr>
      <w:r>
        <w:t xml:space="preserve">支持现场调查人员在手机端进行数据采集和照片上传</w:t>
      </w:r>
    </w:p>
    <w:p>
      <w:pPr>
        <w:numPr>
          <w:ilvl w:val="0"/>
          <w:numId w:val="1001"/>
        </w:numPr>
        <w:pStyle w:val="Compact"/>
      </w:pPr>
      <w:r>
        <w:t xml:space="preserve">提供PC端数据统计分析，实时掌握全区餐饮企业分布和合规情况</w:t>
      </w:r>
    </w:p>
    <w:p>
      <w:pPr>
        <w:numPr>
          <w:ilvl w:val="0"/>
          <w:numId w:val="1001"/>
        </w:numPr>
        <w:pStyle w:val="Compact"/>
      </w:pPr>
      <w:r>
        <w:t xml:space="preserve">自动生成企业规模判断结果，减少人工判断误差</w:t>
      </w:r>
    </w:p>
    <w:p>
      <w:pPr>
        <w:numPr>
          <w:ilvl w:val="0"/>
          <w:numId w:val="1001"/>
        </w:numPr>
        <w:pStyle w:val="Compact"/>
      </w:pPr>
      <w:r>
        <w:rPr>
          <w:bCs/>
          <w:b/>
        </w:rPr>
        <w:t xml:space="preserve">支持在一企一档页面直接编辑已录入的企业数据</w:t>
      </w:r>
    </w:p>
    <w:p>
      <w:pPr>
        <w:numPr>
          <w:ilvl w:val="0"/>
          <w:numId w:val="1001"/>
        </w:numPr>
        <w:pStyle w:val="Compact"/>
      </w:pPr>
      <w:r>
        <w:t xml:space="preserve">支持多维度数据筛选和查询，点击统计项查看对应企业明细</w:t>
      </w:r>
    </w:p>
    <w:p>
      <w:r>
        <w:pict>
          <v:rect style="width:0;height:1.5pt" o:hralign="center" o:hrstd="t" o:hr="t"/>
        </w:pict>
      </w:r>
    </w:p>
    <w:bookmarkEnd w:id="20"/>
    <w:bookmarkEnd w:id="21"/>
    <w:bookmarkStart w:id="22" w:name="二用户角色"/>
    <w:p>
      <w:pPr>
        <w:pStyle w:val="Heading2"/>
      </w:pPr>
      <w:r>
        <w:t xml:space="preserve">二、用户角色</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角色</w:t>
            </w:r>
          </w:p>
        </w:tc>
        <w:tc>
          <w:tcPr/>
          <w:p>
            <w:pPr>
              <w:pStyle w:val="Compact"/>
              <w:jc w:val="left"/>
            </w:pPr>
            <w:r>
              <w:t xml:space="preserve">职责</w:t>
            </w:r>
          </w:p>
        </w:tc>
        <w:tc>
          <w:tcPr/>
          <w:p>
            <w:pPr>
              <w:pStyle w:val="Compact"/>
              <w:jc w:val="left"/>
            </w:pPr>
            <w:r>
              <w:t xml:space="preserve">使用端</w:t>
            </w:r>
          </w:p>
        </w:tc>
      </w:tr>
      <w:tr>
        <w:tc>
          <w:tcPr/>
          <w:p>
            <w:pPr>
              <w:pStyle w:val="Compact"/>
              <w:jc w:val="left"/>
            </w:pPr>
            <w:r>
              <w:t xml:space="preserve">现场调查人员</w:t>
            </w:r>
          </w:p>
        </w:tc>
        <w:tc>
          <w:tcPr/>
          <w:p>
            <w:pPr>
              <w:pStyle w:val="Compact"/>
              <w:jc w:val="left"/>
            </w:pPr>
            <w:r>
              <w:t xml:space="preserve">到达现场进行数据采集和照片拍摄</w:t>
            </w:r>
          </w:p>
        </w:tc>
        <w:tc>
          <w:tcPr/>
          <w:p>
            <w:pPr>
              <w:pStyle w:val="Compact"/>
              <w:jc w:val="left"/>
            </w:pPr>
            <w:r>
              <w:t xml:space="preserve">手机端</w:t>
            </w:r>
          </w:p>
        </w:tc>
      </w:tr>
      <w:tr>
        <w:tc>
          <w:tcPr/>
          <w:p>
            <w:pPr>
              <w:pStyle w:val="Compact"/>
              <w:jc w:val="left"/>
            </w:pPr>
            <w:r>
              <w:t xml:space="preserve">数据管理员</w:t>
            </w:r>
          </w:p>
        </w:tc>
        <w:tc>
          <w:tcPr/>
          <w:p>
            <w:pPr>
              <w:pStyle w:val="Compact"/>
              <w:jc w:val="left"/>
            </w:pPr>
            <w:r>
              <w:t xml:space="preserve">查看统计数据、审核企业档案、</w:t>
            </w:r>
            <w:r>
              <w:rPr>
                <w:bCs/>
                <w:b/>
              </w:rPr>
              <w:t xml:space="preserve">编辑企业数据</w:t>
            </w:r>
          </w:p>
        </w:tc>
        <w:tc>
          <w:tcPr/>
          <w:p>
            <w:pPr>
              <w:pStyle w:val="Compact"/>
              <w:jc w:val="left"/>
            </w:pPr>
            <w:r>
              <w:t xml:space="preserve">PC端</w:t>
            </w:r>
          </w:p>
        </w:tc>
      </w:tr>
      <w:tr>
        <w:tc>
          <w:tcPr/>
          <w:p>
            <w:pPr>
              <w:pStyle w:val="Compact"/>
              <w:jc w:val="left"/>
            </w:pPr>
            <w:r>
              <w:t xml:space="preserve">环保部门领导</w:t>
            </w:r>
          </w:p>
        </w:tc>
        <w:tc>
          <w:tcPr/>
          <w:p>
            <w:pPr>
              <w:pStyle w:val="Compact"/>
              <w:jc w:val="left"/>
            </w:pPr>
            <w:r>
              <w:t xml:space="preserve">查看全区摸底概况和统计报表</w:t>
            </w:r>
          </w:p>
        </w:tc>
        <w:tc>
          <w:tcPr/>
          <w:p>
            <w:pPr>
              <w:pStyle w:val="Compact"/>
              <w:jc w:val="left"/>
            </w:pPr>
            <w:r>
              <w:t xml:space="preserve">PC端</w:t>
            </w:r>
          </w:p>
        </w:tc>
      </w:tr>
    </w:tbl>
    <w:p>
      <w:r>
        <w:pict>
          <v:rect style="width:0;height:1.5pt" o:hralign="center" o:hrstd="t" o:hr="t"/>
        </w:pict>
      </w:r>
    </w:p>
    <w:bookmarkEnd w:id="22"/>
    <w:bookmarkStart w:id="32" w:name="三pc端工作台"/>
    <w:p>
      <w:pPr>
        <w:pStyle w:val="Heading2"/>
      </w:pPr>
      <w:r>
        <w:t xml:space="preserve">三、PC端工作台</w:t>
      </w:r>
    </w:p>
    <w:p>
      <w:pPr>
        <w:pStyle w:val="FirstParagraph"/>
      </w:pPr>
      <w:r>
        <w:t xml:space="preserve">工作台是用户登录后看到的第一个页面，以统计卡片和数据可视化的方式展示全区餐饮企业摸底的整体概况。页面布局要求紧凑，所有内容一屏展示，无需滚动。</w:t>
      </w:r>
    </w:p>
    <w:p>
      <w:pPr>
        <w:pStyle w:val="BodyText"/>
      </w:pPr>
      <w:r>
        <w:rPr>
          <w:bCs/>
          <w:b/>
        </w:rPr>
        <w:t xml:space="preserve">所有统计项均支持点击查看详情。</w:t>
      </w:r>
    </w:p>
    <w:bookmarkStart w:id="23" w:name="统计卡片顶部"/>
    <w:p>
      <w:pPr>
        <w:pStyle w:val="Heading3"/>
      </w:pPr>
      <w:r>
        <w:t xml:space="preserve">3.1 统计卡片（顶部）</w:t>
      </w:r>
    </w:p>
    <w:p>
      <w:pPr>
        <w:pStyle w:val="FirstParagraph"/>
      </w:pPr>
      <w:r>
        <w:t xml:space="preserve">顶部横向排列</w:t>
      </w:r>
      <w:r>
        <w:rPr>
          <w:bCs/>
          <w:b/>
        </w:rPr>
        <w:t xml:space="preserve">3张</w:t>
      </w:r>
      <w:r>
        <w:t xml:space="preserve">统计卡片，每张卡片包含图标、标题、数字和辅助说明。</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卡片标题</w:t>
            </w:r>
          </w:p>
        </w:tc>
        <w:tc>
          <w:tcPr/>
          <w:p>
            <w:pPr>
              <w:pStyle w:val="Compact"/>
              <w:jc w:val="left"/>
            </w:pPr>
            <w:r>
              <w:t xml:space="preserve">数据来源</w:t>
            </w:r>
          </w:p>
        </w:tc>
        <w:tc>
          <w:tcPr/>
          <w:p>
            <w:pPr>
              <w:pStyle w:val="Compact"/>
              <w:jc w:val="left"/>
            </w:pPr>
            <w:r>
              <w:t xml:space="preserve">辅助说明</w:t>
            </w:r>
          </w:p>
        </w:tc>
      </w:tr>
      <w:tr>
        <w:tc>
          <w:tcPr/>
          <w:p>
            <w:pPr>
              <w:pStyle w:val="Compact"/>
              <w:jc w:val="left"/>
            </w:pPr>
            <w:r>
              <w:t xml:space="preserve">总登记数</w:t>
            </w:r>
          </w:p>
        </w:tc>
        <w:tc>
          <w:tcPr/>
          <w:p>
            <w:pPr>
              <w:pStyle w:val="Compact"/>
              <w:jc w:val="left"/>
            </w:pPr>
            <w:r>
              <w:t xml:space="preserve">已登记的企业总数</w:t>
            </w:r>
          </w:p>
        </w:tc>
        <w:tc>
          <w:tcPr/>
          <w:p>
            <w:pPr>
              <w:pStyle w:val="Compact"/>
              <w:jc w:val="left"/>
            </w:pPr>
            <w:r>
              <w:t xml:space="preserve">全区登记餐饮企业</w:t>
            </w:r>
          </w:p>
        </w:tc>
      </w:tr>
      <w:tr>
        <w:tc>
          <w:tcPr/>
          <w:p>
            <w:pPr>
              <w:pStyle w:val="Compact"/>
              <w:jc w:val="left"/>
            </w:pPr>
            <w:r>
              <w:t xml:space="preserve">已安装净化设施</w:t>
            </w:r>
          </w:p>
        </w:tc>
        <w:tc>
          <w:tcPr/>
          <w:p>
            <w:pPr>
              <w:pStyle w:val="Compact"/>
              <w:jc w:val="left"/>
            </w:pPr>
            <w:r>
              <w:t xml:space="preserve">hasPretreatment=true的企业数</w:t>
            </w:r>
          </w:p>
        </w:tc>
        <w:tc>
          <w:tcPr/>
          <w:p>
            <w:pPr>
              <w:pStyle w:val="Compact"/>
              <w:jc w:val="left"/>
            </w:pPr>
            <w:r>
              <w:t xml:space="preserve">安装率百分比</w:t>
            </w:r>
          </w:p>
        </w:tc>
      </w:tr>
      <w:tr>
        <w:tc>
          <w:tcPr/>
          <w:p>
            <w:pPr>
              <w:pStyle w:val="Compact"/>
              <w:jc w:val="left"/>
            </w:pPr>
            <w:r>
              <w:t xml:space="preserve">已设清洗周期</w:t>
            </w:r>
          </w:p>
        </w:tc>
        <w:tc>
          <w:tcPr/>
          <w:p>
            <w:pPr>
              <w:pStyle w:val="Compact"/>
              <w:jc w:val="left"/>
            </w:pPr>
            <w:r>
              <w:t xml:space="preserve">有清洗周期设置的企业数</w:t>
            </w:r>
          </w:p>
        </w:tc>
        <w:tc>
          <w:tcPr/>
          <w:p>
            <w:pPr>
              <w:pStyle w:val="Compact"/>
              <w:jc w:val="left"/>
            </w:pPr>
            <w:r>
              <w:t xml:space="preserve">有清洗计划</w:t>
            </w:r>
          </w:p>
        </w:tc>
      </w:tr>
    </w:tbl>
    <w:p>
      <w:pPr>
        <w:pStyle w:val="BodyText"/>
      </w:pPr>
      <w:r>
        <w:rPr>
          <w:bCs/>
          <w:b/>
        </w:rPr>
        <w:t xml:space="preserve">点击卡片弹出统计详情窗口：</w:t>
      </w:r>
    </w:p>
    <w:p>
      <w:pPr>
        <w:numPr>
          <w:ilvl w:val="0"/>
          <w:numId w:val="1002"/>
        </w:numPr>
        <w:pStyle w:val="Compact"/>
      </w:pPr>
      <w:r>
        <w:rPr>
          <w:bCs/>
          <w:b/>
        </w:rPr>
        <w:t xml:space="preserve">总登记数</w:t>
      </w:r>
      <w:r>
        <w:t xml:space="preserve">：展示各街道分布数量 + 企业列表（支持搜索）</w:t>
      </w:r>
    </w:p>
    <w:p>
      <w:pPr>
        <w:numPr>
          <w:ilvl w:val="0"/>
          <w:numId w:val="1002"/>
        </w:numPr>
        <w:pStyle w:val="Compact"/>
      </w:pPr>
      <w:r>
        <w:rPr>
          <w:bCs/>
          <w:b/>
        </w:rPr>
        <w:t xml:space="preserve">已安装净化设施</w:t>
      </w:r>
      <w:r>
        <w:t xml:space="preserve">：展示已安装/未安装数量 + 各街道安装率进度条 + 未安装企业列表</w:t>
      </w:r>
    </w:p>
    <w:p>
      <w:pPr>
        <w:numPr>
          <w:ilvl w:val="0"/>
          <w:numId w:val="1002"/>
        </w:numPr>
        <w:pStyle w:val="Compact"/>
      </w:pPr>
      <w:r>
        <w:rPr>
          <w:bCs/>
          <w:b/>
        </w:rPr>
        <w:t xml:space="preserve">已设清洗周期</w:t>
      </w:r>
      <w:r>
        <w:t xml:space="preserve">：展示已设/未设数量 + 清洗周期分布（按数量从多到少排序）+ 覆盖率</w:t>
      </w:r>
    </w:p>
    <w:bookmarkEnd w:id="23"/>
    <w:bookmarkStart w:id="24" w:name="月度登记趋势图"/>
    <w:p>
      <w:pPr>
        <w:pStyle w:val="Heading3"/>
      </w:pPr>
      <w:r>
        <w:t xml:space="preserve">3.2 月度登记趋势图</w:t>
      </w:r>
    </w:p>
    <w:p>
      <w:pPr>
        <w:pStyle w:val="FirstParagraph"/>
      </w:pPr>
      <w:r>
        <w:t xml:space="preserve">以柱状图展示近12个月的登记数据趋势。图表占页面3/4宽度。</w:t>
      </w:r>
      <w:r>
        <w:rPr>
          <w:bCs/>
          <w:b/>
        </w:rPr>
        <w:t xml:space="preserve">点击任意月份柱子可查看该月登记的企业列表。</w:t>
      </w:r>
    </w:p>
    <w:bookmarkEnd w:id="24"/>
    <w:bookmarkStart w:id="25" w:name="登记对比卡片"/>
    <w:p>
      <w:pPr>
        <w:pStyle w:val="Heading3"/>
      </w:pPr>
      <w:r>
        <w:t xml:space="preserve">3.3 登记对比卡片</w:t>
      </w:r>
    </w:p>
    <w:p>
      <w:pPr>
        <w:pStyle w:val="FirstParagraph"/>
      </w:pPr>
      <w:r>
        <w:t xml:space="preserve">位于月度趋势图右侧，占1/4宽度。展示本月登记数和上月登记数的对比。</w:t>
      </w:r>
      <w:r>
        <w:rPr>
          <w:bCs/>
          <w:b/>
        </w:rPr>
        <w:t xml:space="preserve">点击本月/上月卡片可查看对应月份的企业列表。</w:t>
      </w:r>
    </w:p>
    <w:bookmarkEnd w:id="25"/>
    <w:bookmarkStart w:id="26" w:name="街道分布"/>
    <w:p>
      <w:pPr>
        <w:pStyle w:val="Heading3"/>
      </w:pPr>
      <w:r>
        <w:t xml:space="preserve">3.4 街道分布</w:t>
      </w:r>
    </w:p>
    <w:p>
      <w:pPr>
        <w:pStyle w:val="FirstParagraph"/>
      </w:pPr>
      <w:r>
        <w:t xml:space="preserve">以横向进度条展示各街道的企业数量。</w:t>
      </w:r>
      <w:r>
        <w:rPr>
          <w:bCs/>
          <w:b/>
        </w:rPr>
        <w:t xml:space="preserve">点击任意街道可查看该街道的企业列表。</w:t>
      </w:r>
    </w:p>
    <w:bookmarkEnd w:id="26"/>
    <w:bookmarkStart w:id="27" w:name="企业规模分布"/>
    <w:p>
      <w:pPr>
        <w:pStyle w:val="Heading3"/>
      </w:pPr>
      <w:r>
        <w:t xml:space="preserve">3.5 企业规模分布</w:t>
      </w:r>
    </w:p>
    <w:p>
      <w:pPr>
        <w:pStyle w:val="FirstParagraph"/>
      </w:pPr>
      <w:r>
        <w:t xml:space="preserve">以三个方块数字展示小型、中型、大型企业的数量。</w:t>
      </w:r>
      <w:r>
        <w:rPr>
          <w:bCs/>
          <w:b/>
        </w:rPr>
        <w:t xml:space="preserve">点击任意规模方块可查看该规模的企业列表。</w:t>
      </w:r>
    </w:p>
    <w:bookmarkEnd w:id="27"/>
    <w:bookmarkStart w:id="28" w:name="合规汇总"/>
    <w:p>
      <w:pPr>
        <w:pStyle w:val="Heading3"/>
      </w:pPr>
      <w:r>
        <w:t xml:space="preserve">3.6 合规汇总</w:t>
      </w:r>
    </w:p>
    <w:p>
      <w:pPr>
        <w:pStyle w:val="FirstParagraph"/>
      </w:pPr>
      <w:r>
        <w:t xml:space="preserve">以2行数据展示：已安装净化设施数、已设清洗周期数。</w:t>
      </w:r>
      <w:r>
        <w:rPr>
          <w:bCs/>
          <w:b/>
        </w:rPr>
        <w:t xml:space="preserve">点击任意行可查看对应企业列表。</w:t>
      </w:r>
    </w:p>
    <w:bookmarkEnd w:id="28"/>
    <w:bookmarkStart w:id="29" w:name="经营类型分布"/>
    <w:p>
      <w:pPr>
        <w:pStyle w:val="Heading3"/>
      </w:pPr>
      <w:r>
        <w:t xml:space="preserve">3.7 经营类型分布</w:t>
      </w:r>
    </w:p>
    <w:p>
      <w:pPr>
        <w:pStyle w:val="FirstParagraph"/>
      </w:pPr>
      <w:r>
        <w:t xml:space="preserve">以横向进度条展示各类经营类型数量。</w:t>
      </w:r>
      <w:r>
        <w:rPr>
          <w:bCs/>
          <w:b/>
        </w:rPr>
        <w:t xml:space="preserve">点击任意类型可查看该类型的企业列表。</w:t>
      </w:r>
    </w:p>
    <w:bookmarkEnd w:id="29"/>
    <w:bookmarkStart w:id="30" w:name="经营场所"/>
    <w:p>
      <w:pPr>
        <w:pStyle w:val="Heading3"/>
      </w:pPr>
      <w:r>
        <w:t xml:space="preserve">3.8 经营场所</w:t>
      </w:r>
    </w:p>
    <w:p>
      <w:pPr>
        <w:pStyle w:val="FirstParagraph"/>
      </w:pPr>
      <w:r>
        <w:t xml:space="preserve">以三个方块数字展示三种经营场所的数量。</w:t>
      </w:r>
      <w:r>
        <w:rPr>
          <w:bCs/>
          <w:b/>
        </w:rPr>
        <w:t xml:space="preserve">点击任意场所可查看该场所的企业列表。</w:t>
      </w:r>
    </w:p>
    <w:bookmarkEnd w:id="30"/>
    <w:bookmarkStart w:id="31" w:name="交互设计说明"/>
    <w:p>
      <w:pPr>
        <w:pStyle w:val="Heading3"/>
      </w:pPr>
      <w:r>
        <w:t xml:space="preserve">3.9 交互设计说明</w:t>
      </w:r>
    </w:p>
    <w:tbl>
      <w:tblPr>
        <w:tblStyle w:val="Table"/>
        <w:tblW w:type="pct" w:w="5000"/>
        <w:tblLook w:firstRow="1" w:lastRow="0" w:firstColumn="0" w:lastColumn="0" w:noHBand="0" w:noVBand="0" w:val="0020"/>
      </w:tblPr>
      <w:tblGrid>
        <w:gridCol w:w="2970"/>
        <w:gridCol w:w="4950"/>
      </w:tblGrid>
      <w:tr>
        <w:trPr>
          <w:tblHeader w:val="true"/>
        </w:trPr>
        <w:tc>
          <w:tcPr/>
          <w:p>
            <w:pPr>
              <w:pStyle w:val="Compact"/>
              <w:jc w:val="left"/>
            </w:pPr>
            <w:r>
              <w:t xml:space="preserve">区域</w:t>
            </w:r>
          </w:p>
        </w:tc>
        <w:tc>
          <w:tcPr/>
          <w:p>
            <w:pPr>
              <w:pStyle w:val="Compact"/>
              <w:jc w:val="left"/>
            </w:pPr>
            <w:r>
              <w:t xml:space="preserve">点击交互</w:t>
            </w:r>
          </w:p>
        </w:tc>
      </w:tr>
      <w:tr>
        <w:tc>
          <w:tcPr/>
          <w:p>
            <w:pPr>
              <w:pStyle w:val="Compact"/>
              <w:jc w:val="left"/>
            </w:pPr>
            <w:r>
              <w:t xml:space="preserve">顶部3张统计卡片</w:t>
            </w:r>
          </w:p>
        </w:tc>
        <w:tc>
          <w:tcPr/>
          <w:p>
            <w:pPr>
              <w:pStyle w:val="Compact"/>
              <w:jc w:val="left"/>
            </w:pPr>
            <w:r>
              <w:t xml:space="preserve">点击整卡 → 统计详情弹窗（分类统计+进度条+企业列表）</w:t>
            </w:r>
          </w:p>
        </w:tc>
      </w:tr>
      <w:tr>
        <w:tc>
          <w:tcPr/>
          <w:p>
            <w:pPr>
              <w:pStyle w:val="Compact"/>
              <w:jc w:val="left"/>
            </w:pPr>
            <w:r>
              <w:t xml:space="preserve">月度趋势图</w:t>
            </w:r>
          </w:p>
        </w:tc>
        <w:tc>
          <w:tcPr/>
          <w:p>
            <w:pPr>
              <w:pStyle w:val="Compact"/>
              <w:jc w:val="left"/>
            </w:pPr>
            <w:r>
              <w:t xml:space="preserve">点击柱子 → 该月企业列表表格</w:t>
            </w:r>
          </w:p>
        </w:tc>
      </w:tr>
      <w:tr>
        <w:tc>
          <w:tcPr/>
          <w:p>
            <w:pPr>
              <w:pStyle w:val="Compact"/>
              <w:jc w:val="left"/>
            </w:pPr>
            <w:r>
              <w:t xml:space="preserve">登记对比</w:t>
            </w:r>
          </w:p>
        </w:tc>
        <w:tc>
          <w:tcPr/>
          <w:p>
            <w:pPr>
              <w:pStyle w:val="Compact"/>
              <w:jc w:val="left"/>
            </w:pPr>
            <w:r>
              <w:t xml:space="preserve">点击本月/上月方块 → 对应月份企业列表</w:t>
            </w:r>
          </w:p>
        </w:tc>
      </w:tr>
      <w:tr>
        <w:tc>
          <w:tcPr/>
          <w:p>
            <w:pPr>
              <w:pStyle w:val="Compact"/>
              <w:jc w:val="left"/>
            </w:pPr>
            <w:r>
              <w:t xml:space="preserve">街道分布</w:t>
            </w:r>
          </w:p>
        </w:tc>
        <w:tc>
          <w:tcPr/>
          <w:p>
            <w:pPr>
              <w:pStyle w:val="Compact"/>
              <w:jc w:val="left"/>
            </w:pPr>
            <w:r>
              <w:t xml:space="preserve">点击某行 → 该街道企业列表</w:t>
            </w:r>
          </w:p>
        </w:tc>
      </w:tr>
      <w:tr>
        <w:tc>
          <w:tcPr/>
          <w:p>
            <w:pPr>
              <w:pStyle w:val="Compact"/>
              <w:jc w:val="left"/>
            </w:pPr>
            <w:r>
              <w:t xml:space="preserve">规模分布</w:t>
            </w:r>
          </w:p>
        </w:tc>
        <w:tc>
          <w:tcPr/>
          <w:p>
            <w:pPr>
              <w:pStyle w:val="Compact"/>
              <w:jc w:val="left"/>
            </w:pPr>
            <w:r>
              <w:t xml:space="preserve">点击小/中/大 → 对应规模企业列表</w:t>
            </w:r>
          </w:p>
        </w:tc>
      </w:tr>
      <w:tr>
        <w:tc>
          <w:tcPr/>
          <w:p>
            <w:pPr>
              <w:pStyle w:val="Compact"/>
              <w:jc w:val="left"/>
            </w:pPr>
            <w:r>
              <w:t xml:space="preserve">合规汇总</w:t>
            </w:r>
          </w:p>
        </w:tc>
        <w:tc>
          <w:tcPr/>
          <w:p>
            <w:pPr>
              <w:pStyle w:val="Compact"/>
              <w:jc w:val="left"/>
            </w:pPr>
            <w:r>
              <w:t xml:space="preserve">点击某行 → 对应条件企业列表</w:t>
            </w:r>
          </w:p>
        </w:tc>
      </w:tr>
      <w:tr>
        <w:tc>
          <w:tcPr/>
          <w:p>
            <w:pPr>
              <w:pStyle w:val="Compact"/>
              <w:jc w:val="left"/>
            </w:pPr>
            <w:r>
              <w:t xml:space="preserve">经营类型</w:t>
            </w:r>
          </w:p>
        </w:tc>
        <w:tc>
          <w:tcPr/>
          <w:p>
            <w:pPr>
              <w:pStyle w:val="Compact"/>
              <w:jc w:val="left"/>
            </w:pPr>
            <w:r>
              <w:t xml:space="preserve">点击某行 → 该类型企业列表</w:t>
            </w:r>
          </w:p>
        </w:tc>
      </w:tr>
      <w:tr>
        <w:tc>
          <w:tcPr/>
          <w:p>
            <w:pPr>
              <w:pStyle w:val="Compact"/>
              <w:jc w:val="left"/>
            </w:pPr>
            <w:r>
              <w:t xml:space="preserve">经营场所</w:t>
            </w:r>
          </w:p>
        </w:tc>
        <w:tc>
          <w:tcPr/>
          <w:p>
            <w:pPr>
              <w:pStyle w:val="Compact"/>
              <w:jc w:val="left"/>
            </w:pPr>
            <w:r>
              <w:t xml:space="preserve">点击方块 → 该场所企业列表</w:t>
            </w:r>
          </w:p>
        </w:tc>
      </w:tr>
    </w:tbl>
    <w:p>
      <w:r>
        <w:pict>
          <v:rect style="width:0;height:1.5pt" o:hralign="center" o:hrstd="t" o:hr="t"/>
        </w:pict>
      </w:r>
    </w:p>
    <w:bookmarkEnd w:id="31"/>
    <w:bookmarkEnd w:id="32"/>
    <w:bookmarkStart w:id="36" w:name="四pc端一企一档"/>
    <w:p>
      <w:pPr>
        <w:pStyle w:val="Heading2"/>
      </w:pPr>
      <w:r>
        <w:t xml:space="preserve">四、PC端一企一档</w:t>
      </w:r>
    </w:p>
    <w:p>
      <w:pPr>
        <w:pStyle w:val="FirstParagraph"/>
      </w:pPr>
      <w:r>
        <w:t xml:space="preserve">一企一档页面以表格形式展示所有已登记的餐饮企业列表，支持搜索、筛选和分页功能。</w:t>
      </w:r>
    </w:p>
    <w:bookmarkStart w:id="33" w:name="表格列"/>
    <w:p>
      <w:pPr>
        <w:pStyle w:val="Heading3"/>
      </w:pPr>
      <w:r>
        <w:t xml:space="preserve">4.1 表格列</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列名</w:t>
            </w:r>
          </w:p>
        </w:tc>
        <w:tc>
          <w:tcPr/>
          <w:p>
            <w:pPr>
              <w:pStyle w:val="Compact"/>
              <w:jc w:val="left"/>
            </w:pPr>
            <w:r>
              <w:t xml:space="preserve">说明</w:t>
            </w:r>
          </w:p>
        </w:tc>
      </w:tr>
      <w:tr>
        <w:tc>
          <w:tcPr/>
          <w:p>
            <w:pPr>
              <w:pStyle w:val="Compact"/>
              <w:jc w:val="left"/>
            </w:pPr>
            <w:r>
              <w:t xml:space="preserve">企业名称</w:t>
            </w:r>
          </w:p>
        </w:tc>
        <w:tc>
          <w:tcPr/>
          <w:p>
            <w:pPr>
              <w:pStyle w:val="Compact"/>
              <w:jc w:val="left"/>
            </w:pPr>
            <w:r>
              <w:t xml:space="preserve">显示门店实际经营名称和实际经营地址</w:t>
            </w:r>
          </w:p>
        </w:tc>
      </w:tr>
      <w:tr>
        <w:tc>
          <w:tcPr/>
          <w:p>
            <w:pPr>
              <w:pStyle w:val="Compact"/>
              <w:jc w:val="left"/>
            </w:pPr>
            <w:r>
              <w:t xml:space="preserve">所属街道</w:t>
            </w:r>
          </w:p>
        </w:tc>
        <w:tc>
          <w:tcPr/>
          <w:p>
            <w:pPr>
              <w:pStyle w:val="Compact"/>
              <w:jc w:val="left"/>
            </w:pPr>
            <w:r>
              <w:t xml:space="preserve">企业所在的街道名称</w:t>
            </w:r>
          </w:p>
        </w:tc>
      </w:tr>
      <w:tr>
        <w:tc>
          <w:tcPr/>
          <w:p>
            <w:pPr>
              <w:pStyle w:val="Compact"/>
              <w:jc w:val="left"/>
            </w:pPr>
            <w:r>
              <w:t xml:space="preserve">经营类型</w:t>
            </w:r>
          </w:p>
        </w:tc>
        <w:tc>
          <w:tcPr/>
          <w:p>
            <w:pPr>
              <w:pStyle w:val="Compact"/>
              <w:jc w:val="left"/>
            </w:pPr>
            <w:r>
              <w:t xml:space="preserve">酒店/饭店/快餐店/小吃店/美食铺/其他</w:t>
            </w:r>
          </w:p>
        </w:tc>
      </w:tr>
      <w:tr>
        <w:tc>
          <w:tcPr/>
          <w:p>
            <w:pPr>
              <w:pStyle w:val="Compact"/>
              <w:jc w:val="left"/>
            </w:pPr>
            <w:r>
              <w:t xml:space="preserve">规模</w:t>
            </w:r>
          </w:p>
        </w:tc>
        <w:tc>
          <w:tcPr/>
          <w:p>
            <w:pPr>
              <w:pStyle w:val="Compact"/>
              <w:jc w:val="left"/>
            </w:pPr>
            <w:r>
              <w:t xml:space="preserve">小型/中型/大型，带颜色标签</w:t>
            </w:r>
          </w:p>
        </w:tc>
      </w:tr>
      <w:tr>
        <w:tc>
          <w:tcPr/>
          <w:p>
            <w:pPr>
              <w:pStyle w:val="Compact"/>
              <w:jc w:val="left"/>
            </w:pPr>
            <w:r>
              <w:t xml:space="preserve">排污许可证</w:t>
            </w:r>
          </w:p>
        </w:tc>
        <w:tc>
          <w:tcPr/>
          <w:p>
            <w:pPr>
              <w:pStyle w:val="Compact"/>
              <w:jc w:val="left"/>
            </w:pPr>
            <w:r>
              <w:t xml:space="preserve">已办理/未办理/已过期</w:t>
            </w:r>
          </w:p>
        </w:tc>
      </w:tr>
      <w:tr>
        <w:tc>
          <w:tcPr/>
          <w:p>
            <w:pPr>
              <w:pStyle w:val="Compact"/>
              <w:jc w:val="left"/>
            </w:pPr>
            <w:r>
              <w:t xml:space="preserve">环保备案</w:t>
            </w:r>
          </w:p>
        </w:tc>
        <w:tc>
          <w:tcPr/>
          <w:p>
            <w:pPr>
              <w:pStyle w:val="Compact"/>
              <w:jc w:val="left"/>
            </w:pPr>
            <w:r>
              <w:t xml:space="preserve">已备案/未备案</w:t>
            </w:r>
          </w:p>
        </w:tc>
      </w:tr>
      <w:tr>
        <w:tc>
          <w:tcPr/>
          <w:p>
            <w:pPr>
              <w:pStyle w:val="Compact"/>
              <w:jc w:val="left"/>
            </w:pPr>
            <w:r>
              <w:t xml:space="preserve">净化设施</w:t>
            </w:r>
          </w:p>
        </w:tc>
        <w:tc>
          <w:tcPr/>
          <w:p>
            <w:pPr>
              <w:pStyle w:val="Compact"/>
              <w:jc w:val="left"/>
            </w:pPr>
            <w:r>
              <w:t xml:space="preserve">已安装/未安装</w:t>
            </w:r>
          </w:p>
        </w:tc>
      </w:tr>
      <w:tr>
        <w:tc>
          <w:tcPr/>
          <w:p>
            <w:pPr>
              <w:pStyle w:val="Compact"/>
              <w:jc w:val="left"/>
            </w:pPr>
            <w:r>
              <w:t xml:space="preserve">操作</w:t>
            </w:r>
          </w:p>
        </w:tc>
        <w:tc>
          <w:tcPr/>
          <w:p>
            <w:pPr>
              <w:pStyle w:val="Compact"/>
              <w:jc w:val="left"/>
            </w:pPr>
            <w:r>
              <w:t xml:space="preserve">查看 +</w:t>
            </w:r>
            <w:r>
              <w:t xml:space="preserve"> </w:t>
            </w:r>
            <w:r>
              <w:rPr>
                <w:bCs/>
                <w:b/>
              </w:rPr>
              <w:t xml:space="preserve">编辑</w:t>
            </w:r>
            <w:r>
              <w:t xml:space="preserve"> </w:t>
            </w:r>
            <w:r>
              <w:t xml:space="preserve">按钮</w:t>
            </w:r>
          </w:p>
        </w:tc>
      </w:tr>
    </w:tbl>
    <w:bookmarkEnd w:id="33"/>
    <w:bookmarkStart w:id="34" w:name="编辑功能v2.0新增"/>
    <w:p>
      <w:pPr>
        <w:pStyle w:val="Heading3"/>
      </w:pPr>
      <w:r>
        <w:t xml:space="preserve">4.2 编辑功能（V2.0新增）</w:t>
      </w:r>
    </w:p>
    <w:p>
      <w:pPr>
        <w:pStyle w:val="FirstParagraph"/>
      </w:pPr>
      <w:r>
        <w:t xml:space="preserve">点击”编辑”按钮后，从右侧弹出编辑抽屉，可修改以下字段：</w:t>
      </w:r>
    </w:p>
    <w:p>
      <w:pPr>
        <w:pStyle w:val="BodyText"/>
      </w:pPr>
      <w:r>
        <w:rPr>
          <w:bCs/>
          <w:b/>
        </w:rPr>
        <w:t xml:space="preserve">企业基本信息</w:t>
      </w:r>
      <w:r>
        <w:t xml:space="preserve">：企业工商全称、门店名称、所属街道、经营类型（含其他说明）、经营场所、负责人、联系电话、营业时段</w:t>
      </w:r>
    </w:p>
    <w:p>
      <w:pPr>
        <w:pStyle w:val="BodyText"/>
      </w:pPr>
      <w:r>
        <w:rPr>
          <w:bCs/>
          <w:b/>
        </w:rPr>
        <w:t xml:space="preserve">规模数据</w:t>
      </w:r>
      <w:r>
        <w:t xml:space="preserve">：灶头总功率、基准灶头数、投影面积（展示当前规模，不可直接修改规模值）</w:t>
      </w:r>
    </w:p>
    <w:p>
      <w:pPr>
        <w:pStyle w:val="BodyText"/>
      </w:pPr>
      <w:r>
        <w:rPr>
          <w:bCs/>
          <w:b/>
        </w:rPr>
        <w:t xml:space="preserve">净化设施</w:t>
      </w:r>
      <w:r>
        <w:t xml:space="preserve">：是否安装、设施类型（含其他说明）、清洗周期（周/月/年 + 几X清洗一次）、最近维护日期、CMA检测报告</w:t>
      </w:r>
    </w:p>
    <w:p>
      <w:pPr>
        <w:pStyle w:val="BodyText"/>
      </w:pPr>
      <w:r>
        <w:rPr>
          <w:bCs/>
          <w:b/>
        </w:rPr>
        <w:t xml:space="preserve">合规情况</w:t>
      </w:r>
      <w:r>
        <w:t xml:space="preserve">：排污许可证状态、环保备案状态</w:t>
      </w:r>
    </w:p>
    <w:p>
      <w:pPr>
        <w:pStyle w:val="BodyText"/>
      </w:pPr>
      <w:r>
        <w:rPr>
          <w:bCs/>
          <w:b/>
        </w:rPr>
        <w:t xml:space="preserve">排查信息</w:t>
      </w:r>
      <w:r>
        <w:t xml:space="preserve">：排查日期、调查人</w:t>
      </w:r>
    </w:p>
    <w:p>
      <w:pPr>
        <w:pStyle w:val="BodyText"/>
      </w:pPr>
      <w:r>
        <w:t xml:space="preserve">点击”保存”后数据即时更新到列表和统计中。</w:t>
      </w:r>
    </w:p>
    <w:bookmarkEnd w:id="34"/>
    <w:bookmarkStart w:id="35" w:name="筛选与分页"/>
    <w:p>
      <w:pPr>
        <w:pStyle w:val="Heading3"/>
      </w:pPr>
      <w:r>
        <w:t xml:space="preserve">4.3 筛选与分页</w:t>
      </w:r>
    </w:p>
    <w:p>
      <w:pPr>
        <w:pStyle w:val="FirstParagraph"/>
      </w:pPr>
      <w:r>
        <w:t xml:space="preserve">支持按所属街道、企业规模、排污许可证状态进行筛选，支持关键词搜索。每页10条，底部分页器支持页码跳转。</w:t>
      </w:r>
    </w:p>
    <w:p>
      <w:r>
        <w:pict>
          <v:rect style="width:0;height:1.5pt" o:hralign="center" o:hrstd="t" o:hr="t"/>
        </w:pict>
      </w:r>
    </w:p>
    <w:bookmarkEnd w:id="35"/>
    <w:bookmarkEnd w:id="36"/>
    <w:bookmarkStart w:id="37" w:name="五pc端企业详情"/>
    <w:p>
      <w:pPr>
        <w:pStyle w:val="Heading2"/>
      </w:pPr>
      <w:r>
        <w:t xml:space="preserve">五、PC端企业详情</w:t>
      </w:r>
    </w:p>
    <w:p>
      <w:pPr>
        <w:pStyle w:val="FirstParagraph"/>
      </w:pPr>
      <w:r>
        <w:t xml:space="preserve">点击”查看”按钮后，从右侧弹出详情抽屉(Drawer)，展示该企业的全部登记信息（只读模式）。</w:t>
      </w:r>
    </w:p>
    <w:p>
      <w:pPr>
        <w:pStyle w:val="BodyText"/>
      </w:pPr>
      <w:r>
        <w:t xml:space="preserve">包含：企业基本信息、合规登记情况、地理位置、油烟净化设施（清洗周期展示格式：每X周/月/年清洗一次）、管道与排放口、噪声排放登记、现场排查记录、登记信息。</w:t>
      </w:r>
    </w:p>
    <w:p>
      <w:r>
        <w:pict>
          <v:rect style="width:0;height:1.5pt" o:hralign="center" o:hrstd="t" o:hr="t"/>
        </w:pict>
      </w:r>
    </w:p>
    <w:bookmarkEnd w:id="37"/>
    <w:bookmarkStart w:id="41" w:name="六手机端排查登记"/>
    <w:p>
      <w:pPr>
        <w:pStyle w:val="Heading2"/>
      </w:pPr>
      <w:r>
        <w:t xml:space="preserve">六、手机端排查登记</w:t>
      </w:r>
    </w:p>
    <w:bookmarkStart w:id="38" w:name="表单结构"/>
    <w:p>
      <w:pPr>
        <w:pStyle w:val="Heading3"/>
      </w:pPr>
      <w:r>
        <w:t xml:space="preserve">6.1 表单结构</w:t>
      </w:r>
    </w:p>
    <w:p>
      <w:pPr>
        <w:pStyle w:val="FirstParagraph"/>
      </w:pPr>
      <w:r>
        <w:t xml:space="preserve">表单分为8个可折叠区块，每个区块以白色卡片展示：</w:t>
      </w:r>
    </w:p>
    <w:p>
      <w:pPr>
        <w:numPr>
          <w:ilvl w:val="0"/>
          <w:numId w:val="1003"/>
        </w:numPr>
        <w:pStyle w:val="Compact"/>
      </w:pPr>
      <w:r>
        <w:rPr>
          <w:bCs/>
          <w:b/>
        </w:rPr>
        <w:t xml:space="preserve">餐饮企业主体信息</w:t>
      </w:r>
      <w:r>
        <w:t xml:space="preserve">：企业名称、门店名称、信用代码、地址、街道、经营类型（含其他说明）、场所属性、负责人、电话、营业时段、规模判断、排污许可、环保备案</w:t>
      </w:r>
    </w:p>
    <w:p>
      <w:pPr>
        <w:numPr>
          <w:ilvl w:val="0"/>
          <w:numId w:val="1003"/>
        </w:numPr>
        <w:pStyle w:val="Compact"/>
      </w:pPr>
      <w:r>
        <w:rPr>
          <w:bCs/>
          <w:b/>
        </w:rPr>
        <w:t xml:space="preserve">地理位置</w:t>
      </w:r>
      <w:r>
        <w:t xml:space="preserve">：GPS定位、周边敏感点、全景照片</w:t>
      </w:r>
    </w:p>
    <w:p>
      <w:pPr>
        <w:numPr>
          <w:ilvl w:val="0"/>
          <w:numId w:val="1003"/>
        </w:numPr>
        <w:pStyle w:val="Compact"/>
      </w:pPr>
      <w:r>
        <w:rPr>
          <w:bCs/>
          <w:b/>
        </w:rPr>
        <w:t xml:space="preserve">油烟净化设施</w:t>
      </w:r>
      <w:r>
        <w:t xml:space="preserve">：是否安装、设施类型（含其他说明）、清洗周期、维护日期、CMA报告、设施照片</w:t>
      </w:r>
    </w:p>
    <w:p>
      <w:pPr>
        <w:numPr>
          <w:ilvl w:val="0"/>
          <w:numId w:val="1003"/>
        </w:numPr>
        <w:pStyle w:val="Compact"/>
      </w:pPr>
      <w:r>
        <w:rPr>
          <w:bCs/>
          <w:b/>
        </w:rPr>
        <w:t xml:space="preserve">室内油烟管网</w:t>
      </w:r>
      <w:r>
        <w:t xml:space="preserve">：室内管道照片</w:t>
      </w:r>
    </w:p>
    <w:p>
      <w:pPr>
        <w:numPr>
          <w:ilvl w:val="0"/>
          <w:numId w:val="1003"/>
        </w:numPr>
        <w:pStyle w:val="Compact"/>
      </w:pPr>
      <w:r>
        <w:rPr>
          <w:bCs/>
          <w:b/>
        </w:rPr>
        <w:t xml:space="preserve">外立面管道与排放口</w:t>
      </w:r>
      <w:r>
        <w:t xml:space="preserve">：外立面管道和排放口照片</w:t>
      </w:r>
    </w:p>
    <w:p>
      <w:pPr>
        <w:numPr>
          <w:ilvl w:val="0"/>
          <w:numId w:val="1003"/>
        </w:numPr>
        <w:pStyle w:val="Compact"/>
      </w:pPr>
      <w:r>
        <w:rPr>
          <w:bCs/>
          <w:b/>
        </w:rPr>
        <w:t xml:space="preserve">噪声排放排查</w:t>
      </w:r>
      <w:r>
        <w:t xml:space="preserve">：噪声源（含其他说明）、降噪措施、投诉记录、噪声设备照片</w:t>
      </w:r>
    </w:p>
    <w:p>
      <w:pPr>
        <w:numPr>
          <w:ilvl w:val="0"/>
          <w:numId w:val="1003"/>
        </w:numPr>
        <w:pStyle w:val="Compact"/>
      </w:pPr>
      <w:r>
        <w:rPr>
          <w:bCs/>
          <w:b/>
        </w:rPr>
        <w:t xml:space="preserve">核心问题专项排查</w:t>
      </w:r>
      <w:r>
        <w:t xml:space="preserve">：油烟直排、设施配置、超标排放、噪声扰民、问题照片</w:t>
      </w:r>
    </w:p>
    <w:p>
      <w:pPr>
        <w:numPr>
          <w:ilvl w:val="0"/>
          <w:numId w:val="1003"/>
        </w:numPr>
        <w:pStyle w:val="Compact"/>
      </w:pPr>
      <w:r>
        <w:rPr>
          <w:bCs/>
          <w:b/>
        </w:rPr>
        <w:t xml:space="preserve">登记信息</w:t>
      </w:r>
      <w:r>
        <w:t xml:space="preserve">：调查人、复核人</w:t>
      </w:r>
    </w:p>
    <w:bookmarkEnd w:id="38"/>
    <w:bookmarkStart w:id="39" w:name="清洗周期录入规则v2.0更新"/>
    <w:p>
      <w:pPr>
        <w:pStyle w:val="Heading3"/>
      </w:pPr>
      <w:r>
        <w:t xml:space="preserve">6.2 清洗周期录入规则（V2.0更新）</w:t>
      </w:r>
    </w:p>
    <w:p>
      <w:pPr>
        <w:pStyle w:val="FirstParagraph"/>
      </w:pPr>
      <w:r>
        <w:t xml:space="preserve">清洗周期为</w:t>
      </w:r>
      <w:r>
        <w:rPr>
          <w:bCs/>
          <w:b/>
        </w:rPr>
        <w:t xml:space="preserve">非必填项</w:t>
      </w:r>
      <w:r>
        <w:t xml:space="preserve">，录入方式为两步：</w:t>
      </w:r>
    </w:p>
    <w:p>
      <w:pPr>
        <w:numPr>
          <w:ilvl w:val="0"/>
          <w:numId w:val="1004"/>
        </w:numPr>
        <w:pStyle w:val="Compact"/>
      </w:pPr>
      <w:r>
        <w:t xml:space="preserve">第一步：选择周期单位 —— 周 / 月 / 年</w:t>
      </w:r>
    </w:p>
    <w:p>
      <w:pPr>
        <w:numPr>
          <w:ilvl w:val="0"/>
          <w:numId w:val="1004"/>
        </w:numPr>
        <w:pStyle w:val="Compact"/>
      </w:pPr>
      <w:r>
        <w:t xml:space="preserve">第二步：填写数字，表示”几周/月/年清洗一次”</w:t>
      </w:r>
    </w:p>
    <w:p>
      <w:pPr>
        <w:pStyle w:val="FirstParagraph"/>
      </w:pPr>
      <w:r>
        <w:t xml:space="preserve">例如：选择”月”并填写”2”，表示”每2个月清洗一次”。未选择周期单位时，数字字段不显示。</w:t>
      </w:r>
    </w:p>
    <w:bookmarkEnd w:id="39"/>
    <w:bookmarkStart w:id="40" w:name="其他选项处理"/>
    <w:p>
      <w:pPr>
        <w:pStyle w:val="Heading3"/>
      </w:pPr>
      <w:r>
        <w:t xml:space="preserve">6.3</w:t>
      </w:r>
      <w:r>
        <w:t xml:space="preserve"> </w:t>
      </w:r>
      <w:r>
        <w:t xml:space="preserve">“</w:t>
      </w:r>
      <w:r>
        <w:t xml:space="preserve">其他</w:t>
      </w:r>
      <w:r>
        <w:t xml:space="preserve">”</w:t>
      </w:r>
      <w:r>
        <w:t xml:space="preserve">选项处理</w:t>
      </w:r>
    </w:p>
    <w:p>
      <w:pPr>
        <w:pStyle w:val="FirstParagraph"/>
      </w:pPr>
      <w:r>
        <w:t xml:space="preserve">以下字段含有”其他”选项，选择”其他”后需填写说明：</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字段位置</w:t>
            </w:r>
          </w:p>
        </w:tc>
        <w:tc>
          <w:tcPr/>
          <w:p>
            <w:pPr>
              <w:pStyle w:val="Compact"/>
              <w:jc w:val="left"/>
            </w:pPr>
            <w:r>
              <w:t xml:space="preserve">其他说明字段名</w:t>
            </w:r>
          </w:p>
        </w:tc>
      </w:tr>
      <w:tr>
        <w:tc>
          <w:tcPr/>
          <w:p>
            <w:pPr>
              <w:pStyle w:val="Compact"/>
              <w:jc w:val="left"/>
            </w:pPr>
            <w:r>
              <w:t xml:space="preserve">经营类型</w:t>
            </w:r>
          </w:p>
        </w:tc>
        <w:tc>
          <w:tcPr/>
          <w:p>
            <w:pPr>
              <w:pStyle w:val="Compact"/>
              <w:jc w:val="left"/>
            </w:pPr>
            <w:r>
              <w:t xml:space="preserve">otherBusinessType</w:t>
            </w:r>
          </w:p>
        </w:tc>
      </w:tr>
      <w:tr>
        <w:tc>
          <w:tcPr/>
          <w:p>
            <w:pPr>
              <w:pStyle w:val="Compact"/>
              <w:jc w:val="left"/>
            </w:pPr>
            <w:r>
              <w:t xml:space="preserve">设施类型</w:t>
            </w:r>
          </w:p>
        </w:tc>
        <w:tc>
          <w:tcPr/>
          <w:p>
            <w:pPr>
              <w:pStyle w:val="Compact"/>
              <w:jc w:val="left"/>
            </w:pPr>
            <w:r>
              <w:t xml:space="preserve">otherFacilityType</w:t>
            </w:r>
          </w:p>
        </w:tc>
      </w:tr>
      <w:tr>
        <w:tc>
          <w:tcPr/>
          <w:p>
            <w:pPr>
              <w:pStyle w:val="Compact"/>
              <w:jc w:val="left"/>
            </w:pPr>
            <w:r>
              <w:t xml:space="preserve">噪声源</w:t>
            </w:r>
          </w:p>
        </w:tc>
        <w:tc>
          <w:tcPr/>
          <w:p>
            <w:pPr>
              <w:pStyle w:val="Compact"/>
              <w:jc w:val="left"/>
            </w:pPr>
            <w:r>
              <w:t xml:space="preserve">otherNoiseSource</w:t>
            </w:r>
          </w:p>
        </w:tc>
      </w:tr>
    </w:tbl>
    <w:p>
      <w:r>
        <w:pict>
          <v:rect style="width:0;height:1.5pt" o:hralign="center" o:hrstd="t" o:hr="t"/>
        </w:pict>
      </w:r>
    </w:p>
    <w:bookmarkEnd w:id="40"/>
    <w:bookmarkEnd w:id="41"/>
    <w:bookmarkStart w:id="46" w:name="七企业规模判断逻辑核心规则"/>
    <w:p>
      <w:pPr>
        <w:pStyle w:val="Heading2"/>
      </w:pPr>
      <w:r>
        <w:t xml:space="preserve">七、企业规模判断逻辑（核心规则）</w:t>
      </w:r>
    </w:p>
    <w:bookmarkStart w:id="42" w:name="数据采集"/>
    <w:p>
      <w:pPr>
        <w:pStyle w:val="Heading3"/>
      </w:pPr>
      <w:r>
        <w:t xml:space="preserve">7.1 数据采集</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数据项</w:t>
            </w:r>
          </w:p>
        </w:tc>
        <w:tc>
          <w:tcPr/>
          <w:p>
            <w:pPr>
              <w:pStyle w:val="Compact"/>
              <w:jc w:val="left"/>
            </w:pPr>
            <w:r>
              <w:t xml:space="preserve">单位</w:t>
            </w:r>
          </w:p>
        </w:tc>
        <w:tc>
          <w:tcPr/>
          <w:p>
            <w:pPr>
              <w:pStyle w:val="Compact"/>
              <w:jc w:val="left"/>
            </w:pPr>
            <w:r>
              <w:t xml:space="preserve">填写要求</w:t>
            </w:r>
          </w:p>
        </w:tc>
      </w:tr>
      <w:tr>
        <w:tc>
          <w:tcPr/>
          <w:p>
            <w:pPr>
              <w:pStyle w:val="Compact"/>
              <w:jc w:val="left"/>
            </w:pPr>
            <w:r>
              <w:t xml:space="preserve">对应灶头总功率</w:t>
            </w:r>
          </w:p>
        </w:tc>
        <w:tc>
          <w:tcPr/>
          <w:p>
            <w:pPr>
              <w:pStyle w:val="Compact"/>
              <w:jc w:val="left"/>
            </w:pPr>
            <w:r>
              <w:t xml:space="preserve">10⁸ J/h</w:t>
            </w:r>
          </w:p>
        </w:tc>
        <w:tc>
          <w:tcPr/>
          <w:p>
            <w:pPr>
              <w:pStyle w:val="Compact"/>
              <w:jc w:val="left"/>
            </w:pPr>
            <w:r>
              <w:t xml:space="preserve">必填项之一</w:t>
            </w:r>
          </w:p>
        </w:tc>
      </w:tr>
      <w:tr>
        <w:tc>
          <w:tcPr/>
          <w:p>
            <w:pPr>
              <w:pStyle w:val="Compact"/>
              <w:jc w:val="left"/>
            </w:pPr>
            <w:r>
              <w:t xml:space="preserve">对应排气罩灶面总投影面积</w:t>
            </w:r>
          </w:p>
        </w:tc>
        <w:tc>
          <w:tcPr/>
          <w:p>
            <w:pPr>
              <w:pStyle w:val="Compact"/>
              <w:jc w:val="left"/>
            </w:pPr>
            <w:r>
              <w:t xml:space="preserve">m²</w:t>
            </w:r>
          </w:p>
        </w:tc>
        <w:tc>
          <w:tcPr/>
          <w:p>
            <w:pPr>
              <w:pStyle w:val="Compact"/>
              <w:jc w:val="left"/>
            </w:pPr>
            <w:r>
              <w:t xml:space="preserve">必填项之一</w:t>
            </w:r>
          </w:p>
        </w:tc>
      </w:tr>
    </w:tbl>
    <w:bookmarkEnd w:id="42"/>
    <w:bookmarkStart w:id="43" w:name="自动计算"/>
    <w:p>
      <w:pPr>
        <w:pStyle w:val="Heading3"/>
      </w:pPr>
      <w:r>
        <w:t xml:space="preserve">7.2 自动计算</w:t>
      </w:r>
    </w:p>
    <w:p>
      <w:pPr>
        <w:pStyle w:val="FirstParagraph"/>
      </w:pPr>
      <w:r>
        <w:t xml:space="preserve">填写对应灶头总功率后，系统自动计算最大基准灶头数：</w:t>
      </w:r>
    </w:p>
    <w:p>
      <w:pPr>
        <w:pStyle w:val="BodyText"/>
      </w:pPr>
      <w:r>
        <w:t xml:space="preserve">计算公式：最大基准灶头数 = 对应灶头总功率 / 1.67（保留一位小数）</w:t>
      </w:r>
    </w:p>
    <w:bookmarkEnd w:id="43"/>
    <w:bookmarkStart w:id="44" w:name="判断标准"/>
    <w:p>
      <w:pPr>
        <w:pStyle w:val="Heading3"/>
      </w:pPr>
      <w:r>
        <w:t xml:space="preserve">7.3 判断标准</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判断指标</w:t>
            </w:r>
          </w:p>
        </w:tc>
        <w:tc>
          <w:tcPr/>
          <w:p>
            <w:pPr>
              <w:pStyle w:val="Compact"/>
              <w:jc w:val="left"/>
            </w:pPr>
            <w:r>
              <w:t xml:space="preserve">小型</w:t>
            </w:r>
          </w:p>
        </w:tc>
        <w:tc>
          <w:tcPr/>
          <w:p>
            <w:pPr>
              <w:pStyle w:val="Compact"/>
              <w:jc w:val="left"/>
            </w:pPr>
            <w:r>
              <w:t xml:space="preserve">中型</w:t>
            </w:r>
          </w:p>
        </w:tc>
        <w:tc>
          <w:tcPr/>
          <w:p>
            <w:pPr>
              <w:pStyle w:val="Compact"/>
              <w:jc w:val="left"/>
            </w:pPr>
            <w:r>
              <w:t xml:space="preserve">大型</w:t>
            </w:r>
          </w:p>
        </w:tc>
      </w:tr>
      <w:tr>
        <w:tc>
          <w:tcPr/>
          <w:p>
            <w:pPr>
              <w:pStyle w:val="Compact"/>
              <w:jc w:val="left"/>
            </w:pPr>
            <w:r>
              <w:t xml:space="preserve">对应灶头总功率(10⁸ J/h)</w:t>
            </w:r>
          </w:p>
        </w:tc>
        <w:tc>
          <w:tcPr/>
          <w:p>
            <w:pPr>
              <w:pStyle w:val="Compact"/>
              <w:jc w:val="left"/>
            </w:pPr>
            <w:r>
              <w:t xml:space="preserve">[1.67, &lt;5.00)</w:t>
            </w:r>
          </w:p>
        </w:tc>
        <w:tc>
          <w:tcPr/>
          <w:p>
            <w:pPr>
              <w:pStyle w:val="Compact"/>
              <w:jc w:val="left"/>
            </w:pPr>
            <w:r>
              <w:t xml:space="preserve">[≥5.00, &lt;10)</w:t>
            </w:r>
          </w:p>
        </w:tc>
        <w:tc>
          <w:tcPr/>
          <w:p>
            <w:pPr>
              <w:pStyle w:val="Compact"/>
              <w:jc w:val="left"/>
            </w:pPr>
            <w:r>
              <w:t xml:space="preserve">[≥10]</w:t>
            </w:r>
          </w:p>
        </w:tc>
      </w:tr>
      <w:tr>
        <w:tc>
          <w:tcPr/>
          <w:p>
            <w:pPr>
              <w:pStyle w:val="Compact"/>
              <w:jc w:val="left"/>
            </w:pPr>
            <w:r>
              <w:t xml:space="preserve">最大基准灶头数(个)</w:t>
            </w:r>
          </w:p>
        </w:tc>
        <w:tc>
          <w:tcPr/>
          <w:p>
            <w:pPr>
              <w:pStyle w:val="Compact"/>
              <w:jc w:val="left"/>
            </w:pPr>
            <w:r>
              <w:t xml:space="preserve">[≥1, &lt;3]</w:t>
            </w:r>
          </w:p>
        </w:tc>
        <w:tc>
          <w:tcPr/>
          <w:p>
            <w:pPr>
              <w:pStyle w:val="Compact"/>
              <w:jc w:val="left"/>
            </w:pPr>
            <w:r>
              <w:t xml:space="preserve">[≥3, &lt;6]</w:t>
            </w:r>
          </w:p>
        </w:tc>
        <w:tc>
          <w:tcPr/>
          <w:p>
            <w:pPr>
              <w:pStyle w:val="Compact"/>
              <w:jc w:val="left"/>
            </w:pPr>
            <w:r>
              <w:t xml:space="preserve">[≥6]</w:t>
            </w:r>
          </w:p>
        </w:tc>
      </w:tr>
      <w:tr>
        <w:tc>
          <w:tcPr/>
          <w:p>
            <w:pPr>
              <w:pStyle w:val="Compact"/>
              <w:jc w:val="left"/>
            </w:pPr>
            <w:r>
              <w:t xml:space="preserve">排气罩投影面积(m²)</w:t>
            </w:r>
          </w:p>
        </w:tc>
        <w:tc>
          <w:tcPr/>
          <w:p>
            <w:pPr>
              <w:pStyle w:val="Compact"/>
              <w:jc w:val="left"/>
            </w:pPr>
            <w:r>
              <w:t xml:space="preserve">[≥1.1, &lt;3.3)</w:t>
            </w:r>
          </w:p>
        </w:tc>
        <w:tc>
          <w:tcPr/>
          <w:p>
            <w:pPr>
              <w:pStyle w:val="Compact"/>
              <w:jc w:val="left"/>
            </w:pPr>
            <w:r>
              <w:t xml:space="preserve">[≥3.3, &lt;6.6)</w:t>
            </w:r>
          </w:p>
        </w:tc>
        <w:tc>
          <w:tcPr/>
          <w:p>
            <w:pPr>
              <w:pStyle w:val="Compact"/>
              <w:jc w:val="left"/>
            </w:pPr>
            <w:r>
              <w:t xml:space="preserve">[≥6.6]</w:t>
            </w:r>
          </w:p>
        </w:tc>
      </w:tr>
    </w:tbl>
    <w:bookmarkEnd w:id="44"/>
    <w:bookmarkStart w:id="45" w:name="判断规则"/>
    <w:p>
      <w:pPr>
        <w:pStyle w:val="Heading3"/>
      </w:pPr>
      <w:r>
        <w:t xml:space="preserve">7.4 判断规则</w:t>
      </w:r>
    </w:p>
    <w:p>
      <w:pPr>
        <w:numPr>
          <w:ilvl w:val="0"/>
          <w:numId w:val="1005"/>
        </w:numPr>
        <w:pStyle w:val="Compact"/>
      </w:pPr>
      <w:r>
        <w:t xml:space="preserve">如果填写了对应灶头总功率(&gt;0)，以功率对应的规模标准为准，直接返回功率对应的规模等级。</w:t>
      </w:r>
    </w:p>
    <w:p>
      <w:pPr>
        <w:numPr>
          <w:ilvl w:val="0"/>
          <w:numId w:val="1005"/>
        </w:numPr>
        <w:pStyle w:val="Compact"/>
      </w:pPr>
      <w:r>
        <w:t xml:space="preserve">如果未填写功率但填写了投影面积，取灶头数和投影面积两个指标中的最大规模等级。</w:t>
      </w:r>
    </w:p>
    <w:p>
      <w:pPr>
        <w:numPr>
          <w:ilvl w:val="0"/>
          <w:numId w:val="1005"/>
        </w:numPr>
        <w:pStyle w:val="Compact"/>
      </w:pPr>
      <w:r>
        <w:t xml:space="preserve">特殊情况：如果所有指标都未达到小型企业的最低标准，则返回”小型(未达到小型企业最低标准)“。</w:t>
      </w:r>
    </w:p>
    <w:p>
      <w:r>
        <w:pict>
          <v:rect style="width:0;height:1.5pt" o:hralign="center" o:hrstd="t" o:hr="t"/>
        </w:pict>
      </w:r>
    </w:p>
    <w:bookmarkEnd w:id="45"/>
    <w:bookmarkEnd w:id="46"/>
    <w:bookmarkStart w:id="48" w:name="八数据模型"/>
    <w:p>
      <w:pPr>
        <w:pStyle w:val="Heading2"/>
      </w:pPr>
      <w:r>
        <w:t xml:space="preserve">八、数据模型</w:t>
      </w:r>
    </w:p>
    <w:bookmarkStart w:id="47" w:name="核心字段"/>
    <w:p>
      <w:pPr>
        <w:pStyle w:val="Heading3"/>
      </w:pPr>
      <w:r>
        <w:t xml:space="preserve">8.1 核心字段</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字段名</w:t>
            </w:r>
          </w:p>
        </w:tc>
        <w:tc>
          <w:tcPr/>
          <w:p>
            <w:pPr>
              <w:pStyle w:val="Compact"/>
              <w:jc w:val="left"/>
            </w:pPr>
            <w:r>
              <w:t xml:space="preserve">类型</w:t>
            </w:r>
          </w:p>
        </w:tc>
        <w:tc>
          <w:tcPr/>
          <w:p>
            <w:pPr>
              <w:pStyle w:val="Compact"/>
              <w:jc w:val="left"/>
            </w:pPr>
            <w:r>
              <w:t xml:space="preserve">说明</w:t>
            </w:r>
          </w:p>
        </w:tc>
      </w:tr>
      <w:tr>
        <w:tc>
          <w:tcPr/>
          <w:p>
            <w:pPr>
              <w:pStyle w:val="Compact"/>
              <w:jc w:val="left"/>
            </w:pPr>
            <w:r>
              <w:t xml:space="preserve">id</w:t>
            </w:r>
          </w:p>
        </w:tc>
        <w:tc>
          <w:tcPr/>
          <w:p>
            <w:pPr>
              <w:pStyle w:val="Compact"/>
              <w:jc w:val="left"/>
            </w:pPr>
            <w:r>
              <w:t xml:space="preserve">string</w:t>
            </w:r>
          </w:p>
        </w:tc>
        <w:tc>
          <w:tcPr/>
          <w:p>
            <w:pPr>
              <w:pStyle w:val="Compact"/>
              <w:jc w:val="left"/>
            </w:pPr>
            <w:r>
              <w:t xml:space="preserve">企业唯一标识</w:t>
            </w:r>
          </w:p>
        </w:tc>
      </w:tr>
      <w:tr>
        <w:tc>
          <w:tcPr/>
          <w:p>
            <w:pPr>
              <w:pStyle w:val="Compact"/>
              <w:jc w:val="left"/>
            </w:pPr>
            <w:r>
              <w:t xml:space="preserve">fullName</w:t>
            </w:r>
          </w:p>
        </w:tc>
        <w:tc>
          <w:tcPr/>
          <w:p>
            <w:pPr>
              <w:pStyle w:val="Compact"/>
              <w:jc w:val="left"/>
            </w:pPr>
            <w:r>
              <w:t xml:space="preserve">string</w:t>
            </w:r>
          </w:p>
        </w:tc>
        <w:tc>
          <w:tcPr/>
          <w:p>
            <w:pPr>
              <w:pStyle w:val="Compact"/>
              <w:jc w:val="left"/>
            </w:pPr>
            <w:r>
              <w:t xml:space="preserve">企业工商全称</w:t>
            </w:r>
          </w:p>
        </w:tc>
      </w:tr>
      <w:tr>
        <w:tc>
          <w:tcPr/>
          <w:p>
            <w:pPr>
              <w:pStyle w:val="Compact"/>
              <w:jc w:val="left"/>
            </w:pPr>
            <w:r>
              <w:t xml:space="preserve">storeName</w:t>
            </w:r>
          </w:p>
        </w:tc>
        <w:tc>
          <w:tcPr/>
          <w:p>
            <w:pPr>
              <w:pStyle w:val="Compact"/>
              <w:jc w:val="left"/>
            </w:pPr>
            <w:r>
              <w:t xml:space="preserve">string</w:t>
            </w:r>
          </w:p>
        </w:tc>
        <w:tc>
          <w:tcPr/>
          <w:p>
            <w:pPr>
              <w:pStyle w:val="Compact"/>
              <w:jc w:val="left"/>
            </w:pPr>
            <w:r>
              <w:t xml:space="preserve">门店实际经营名称</w:t>
            </w:r>
          </w:p>
        </w:tc>
      </w:tr>
      <w:tr>
        <w:tc>
          <w:tcPr/>
          <w:p>
            <w:pPr>
              <w:pStyle w:val="Compact"/>
              <w:jc w:val="left"/>
            </w:pPr>
            <w:r>
              <w:t xml:space="preserve">creditCode</w:t>
            </w:r>
          </w:p>
        </w:tc>
        <w:tc>
          <w:tcPr/>
          <w:p>
            <w:pPr>
              <w:pStyle w:val="Compact"/>
              <w:jc w:val="left"/>
            </w:pPr>
            <w:r>
              <w:t xml:space="preserve">string</w:t>
            </w:r>
          </w:p>
        </w:tc>
        <w:tc>
          <w:tcPr/>
          <w:p>
            <w:pPr>
              <w:pStyle w:val="Compact"/>
              <w:jc w:val="left"/>
            </w:pPr>
            <w:r>
              <w:t xml:space="preserve">统一社会信用代码</w:t>
            </w:r>
          </w:p>
        </w:tc>
      </w:tr>
      <w:tr>
        <w:tc>
          <w:tcPr/>
          <w:p>
            <w:pPr>
              <w:pStyle w:val="Compact"/>
              <w:jc w:val="left"/>
            </w:pPr>
            <w:r>
              <w:t xml:space="preserve">street</w:t>
            </w:r>
          </w:p>
        </w:tc>
        <w:tc>
          <w:tcPr/>
          <w:p>
            <w:pPr>
              <w:pStyle w:val="Compact"/>
              <w:jc w:val="left"/>
            </w:pPr>
            <w:r>
              <w:t xml:space="preserve">string</w:t>
            </w:r>
          </w:p>
        </w:tc>
        <w:tc>
          <w:tcPr/>
          <w:p>
            <w:pPr>
              <w:pStyle w:val="Compact"/>
              <w:jc w:val="left"/>
            </w:pPr>
            <w:r>
              <w:t xml:space="preserve">所属街道</w:t>
            </w:r>
          </w:p>
        </w:tc>
      </w:tr>
      <w:tr>
        <w:tc>
          <w:tcPr/>
          <w:p>
            <w:pPr>
              <w:pStyle w:val="Compact"/>
              <w:jc w:val="left"/>
            </w:pPr>
            <w:r>
              <w:t xml:space="preserve">businessType</w:t>
            </w:r>
          </w:p>
        </w:tc>
        <w:tc>
          <w:tcPr/>
          <w:p>
            <w:pPr>
              <w:pStyle w:val="Compact"/>
              <w:jc w:val="left"/>
            </w:pPr>
            <w:r>
              <w:t xml:space="preserve">string</w:t>
            </w:r>
          </w:p>
        </w:tc>
        <w:tc>
          <w:tcPr/>
          <w:p>
            <w:pPr>
              <w:pStyle w:val="Compact"/>
              <w:jc w:val="left"/>
            </w:pPr>
            <w:r>
              <w:t xml:space="preserve">经营类型</w:t>
            </w:r>
          </w:p>
        </w:tc>
      </w:tr>
      <w:tr>
        <w:tc>
          <w:tcPr/>
          <w:p>
            <w:pPr>
              <w:pStyle w:val="Compact"/>
              <w:jc w:val="left"/>
            </w:pPr>
            <w:r>
              <w:t xml:space="preserve">otherBusinessType</w:t>
            </w:r>
          </w:p>
        </w:tc>
        <w:tc>
          <w:tcPr/>
          <w:p>
            <w:pPr>
              <w:pStyle w:val="Compact"/>
              <w:jc w:val="left"/>
            </w:pPr>
            <w:r>
              <w:t xml:space="preserve">string</w:t>
            </w:r>
          </w:p>
        </w:tc>
        <w:tc>
          <w:tcPr/>
          <w:p>
            <w:pPr>
              <w:pStyle w:val="Compact"/>
              <w:jc w:val="left"/>
            </w:pPr>
            <w:r>
              <w:t xml:space="preserve">其他经营类型说明</w:t>
            </w:r>
          </w:p>
        </w:tc>
      </w:tr>
      <w:tr>
        <w:tc>
          <w:tcPr/>
          <w:p>
            <w:pPr>
              <w:pStyle w:val="Compact"/>
              <w:jc w:val="left"/>
            </w:pPr>
            <w:r>
              <w:t xml:space="preserve">venueType</w:t>
            </w:r>
          </w:p>
        </w:tc>
        <w:tc>
          <w:tcPr/>
          <w:p>
            <w:pPr>
              <w:pStyle w:val="Compact"/>
              <w:jc w:val="left"/>
            </w:pPr>
            <w:r>
              <w:t xml:space="preserve">string</w:t>
            </w:r>
          </w:p>
        </w:tc>
        <w:tc>
          <w:tcPr/>
          <w:p>
            <w:pPr>
              <w:pStyle w:val="Compact"/>
              <w:jc w:val="left"/>
            </w:pPr>
            <w:r>
              <w:t xml:space="preserve">经营场所属性</w:t>
            </w:r>
          </w:p>
        </w:tc>
      </w:tr>
      <w:tr>
        <w:tc>
          <w:tcPr/>
          <w:p>
            <w:pPr>
              <w:pStyle w:val="Compact"/>
              <w:jc w:val="left"/>
            </w:pPr>
            <w:r>
              <w:t xml:space="preserve">owner</w:t>
            </w:r>
          </w:p>
        </w:tc>
        <w:tc>
          <w:tcPr/>
          <w:p>
            <w:pPr>
              <w:pStyle w:val="Compact"/>
              <w:jc w:val="left"/>
            </w:pPr>
            <w:r>
              <w:t xml:space="preserve">string</w:t>
            </w:r>
          </w:p>
        </w:tc>
        <w:tc>
          <w:tcPr/>
          <w:p>
            <w:pPr>
              <w:pStyle w:val="Compact"/>
              <w:jc w:val="left"/>
            </w:pPr>
            <w:r>
              <w:t xml:space="preserve">经营负责人</w:t>
            </w:r>
          </w:p>
        </w:tc>
      </w:tr>
      <w:tr>
        <w:tc>
          <w:tcPr/>
          <w:p>
            <w:pPr>
              <w:pStyle w:val="Compact"/>
              <w:jc w:val="left"/>
            </w:pPr>
            <w:r>
              <w:t xml:space="preserve">phone</w:t>
            </w:r>
          </w:p>
        </w:tc>
        <w:tc>
          <w:tcPr/>
          <w:p>
            <w:pPr>
              <w:pStyle w:val="Compact"/>
              <w:jc w:val="left"/>
            </w:pPr>
            <w:r>
              <w:t xml:space="preserve">string</w:t>
            </w:r>
          </w:p>
        </w:tc>
        <w:tc>
          <w:tcPr/>
          <w:p>
            <w:pPr>
              <w:pStyle w:val="Compact"/>
              <w:jc w:val="left"/>
            </w:pPr>
            <w:r>
              <w:t xml:space="preserve">联系电话</w:t>
            </w:r>
          </w:p>
        </w:tc>
      </w:tr>
      <w:tr>
        <w:tc>
          <w:tcPr/>
          <w:p>
            <w:pPr>
              <w:pStyle w:val="Compact"/>
              <w:jc w:val="left"/>
            </w:pPr>
            <w:r>
              <w:t xml:space="preserve">scale</w:t>
            </w:r>
          </w:p>
        </w:tc>
        <w:tc>
          <w:tcPr/>
          <w:p>
            <w:pPr>
              <w:pStyle w:val="Compact"/>
              <w:jc w:val="left"/>
            </w:pPr>
            <w:r>
              <w:t xml:space="preserve">string</w:t>
            </w:r>
          </w:p>
        </w:tc>
        <w:tc>
          <w:tcPr/>
          <w:p>
            <w:pPr>
              <w:pStyle w:val="Compact"/>
              <w:jc w:val="left"/>
            </w:pPr>
            <w:r>
              <w:t xml:space="preserve">企业规模(自动计算)</w:t>
            </w:r>
          </w:p>
        </w:tc>
      </w:tr>
      <w:tr>
        <w:tc>
          <w:tcPr/>
          <w:p>
            <w:pPr>
              <w:pStyle w:val="Compact"/>
              <w:jc w:val="left"/>
            </w:pPr>
            <w:r>
              <w:t xml:space="preserve">stovePower</w:t>
            </w:r>
          </w:p>
        </w:tc>
        <w:tc>
          <w:tcPr/>
          <w:p>
            <w:pPr>
              <w:pStyle w:val="Compact"/>
              <w:jc w:val="left"/>
            </w:pPr>
            <w:r>
              <w:t xml:space="preserve">number</w:t>
            </w:r>
          </w:p>
        </w:tc>
        <w:tc>
          <w:tcPr/>
          <w:p>
            <w:pPr>
              <w:pStyle w:val="Compact"/>
              <w:jc w:val="left"/>
            </w:pPr>
            <w:r>
              <w:t xml:space="preserve">对应灶头总功率</w:t>
            </w:r>
          </w:p>
        </w:tc>
      </w:tr>
      <w:tr>
        <w:tc>
          <w:tcPr/>
          <w:p>
            <w:pPr>
              <w:pStyle w:val="Compact"/>
              <w:jc w:val="left"/>
            </w:pPr>
            <w:r>
              <w:t xml:space="preserve">maxStoveCount</w:t>
            </w:r>
          </w:p>
        </w:tc>
        <w:tc>
          <w:tcPr/>
          <w:p>
            <w:pPr>
              <w:pStyle w:val="Compact"/>
              <w:jc w:val="left"/>
            </w:pPr>
            <w:r>
              <w:t xml:space="preserve">number</w:t>
            </w:r>
          </w:p>
        </w:tc>
        <w:tc>
          <w:tcPr/>
          <w:p>
            <w:pPr>
              <w:pStyle w:val="Compact"/>
              <w:jc w:val="left"/>
            </w:pPr>
            <w:r>
              <w:t xml:space="preserve">最大基准灶头数</w:t>
            </w:r>
          </w:p>
        </w:tc>
      </w:tr>
      <w:tr>
        <w:tc>
          <w:tcPr/>
          <w:p>
            <w:pPr>
              <w:pStyle w:val="Compact"/>
              <w:jc w:val="left"/>
            </w:pPr>
            <w:r>
              <w:t xml:space="preserve">hoodArea</w:t>
            </w:r>
          </w:p>
        </w:tc>
        <w:tc>
          <w:tcPr/>
          <w:p>
            <w:pPr>
              <w:pStyle w:val="Compact"/>
              <w:jc w:val="left"/>
            </w:pPr>
            <w:r>
              <w:t xml:space="preserve">number</w:t>
            </w:r>
          </w:p>
        </w:tc>
        <w:tc>
          <w:tcPr/>
          <w:p>
            <w:pPr>
              <w:pStyle w:val="Compact"/>
              <w:jc w:val="left"/>
            </w:pPr>
            <w:r>
              <w:t xml:space="preserve">排气罩投影面积</w:t>
            </w:r>
          </w:p>
        </w:tc>
      </w:tr>
      <w:tr>
        <w:tc>
          <w:tcPr/>
          <w:p>
            <w:pPr>
              <w:pStyle w:val="Compact"/>
              <w:jc w:val="left"/>
            </w:pPr>
            <w:r>
              <w:t xml:space="preserve">hasPretreatment</w:t>
            </w:r>
          </w:p>
        </w:tc>
        <w:tc>
          <w:tcPr/>
          <w:p>
            <w:pPr>
              <w:pStyle w:val="Compact"/>
              <w:jc w:val="left"/>
            </w:pPr>
            <w:r>
              <w:t xml:space="preserve">boolean</w:t>
            </w:r>
          </w:p>
        </w:tc>
        <w:tc>
          <w:tcPr/>
          <w:p>
            <w:pPr>
              <w:pStyle w:val="Compact"/>
              <w:jc w:val="left"/>
            </w:pPr>
            <w:r>
              <w:t xml:space="preserve">是否安装油烟净化设施</w:t>
            </w:r>
          </w:p>
        </w:tc>
      </w:tr>
      <w:tr>
        <w:tc>
          <w:tcPr/>
          <w:p>
            <w:pPr>
              <w:pStyle w:val="Compact"/>
              <w:jc w:val="left"/>
            </w:pPr>
            <w:r>
              <w:t xml:space="preserve">facilityType</w:t>
            </w:r>
          </w:p>
        </w:tc>
        <w:tc>
          <w:tcPr/>
          <w:p>
            <w:pPr>
              <w:pStyle w:val="Compact"/>
              <w:jc w:val="left"/>
            </w:pPr>
            <w:r>
              <w:t xml:space="preserve">string</w:t>
            </w:r>
          </w:p>
        </w:tc>
        <w:tc>
          <w:tcPr/>
          <w:p>
            <w:pPr>
              <w:pStyle w:val="Compact"/>
              <w:jc w:val="left"/>
            </w:pPr>
            <w:r>
              <w:t xml:space="preserve">设施类型</w:t>
            </w:r>
          </w:p>
        </w:tc>
      </w:tr>
      <w:tr>
        <w:tc>
          <w:tcPr/>
          <w:p>
            <w:pPr>
              <w:pStyle w:val="Compact"/>
              <w:jc w:val="left"/>
            </w:pPr>
            <w:r>
              <w:t xml:space="preserve">otherFacilityType</w:t>
            </w:r>
          </w:p>
        </w:tc>
        <w:tc>
          <w:tcPr/>
          <w:p>
            <w:pPr>
              <w:pStyle w:val="Compact"/>
              <w:jc w:val="left"/>
            </w:pPr>
            <w:r>
              <w:t xml:space="preserve">string</w:t>
            </w:r>
          </w:p>
        </w:tc>
        <w:tc>
          <w:tcPr/>
          <w:p>
            <w:pPr>
              <w:pStyle w:val="Compact"/>
              <w:jc w:val="left"/>
            </w:pPr>
            <w:r>
              <w:t xml:space="preserve">其他设施类型说明</w:t>
            </w:r>
          </w:p>
        </w:tc>
      </w:tr>
      <w:tr>
        <w:tc>
          <w:tcPr/>
          <w:p>
            <w:pPr>
              <w:pStyle w:val="Compact"/>
              <w:jc w:val="left"/>
            </w:pPr>
            <w:r>
              <w:t xml:space="preserve">cleaningCycle</w:t>
            </w:r>
          </w:p>
        </w:tc>
        <w:tc>
          <w:tcPr/>
          <w:p>
            <w:pPr>
              <w:pStyle w:val="Compact"/>
              <w:jc w:val="left"/>
            </w:pPr>
            <w:r>
              <w:t xml:space="preserve">string</w:t>
            </w:r>
          </w:p>
        </w:tc>
        <w:tc>
          <w:tcPr/>
          <w:p>
            <w:pPr>
              <w:pStyle w:val="Compact"/>
              <w:jc w:val="left"/>
            </w:pPr>
            <w:r>
              <w:t xml:space="preserve">清洗周期单位(周/月/年)</w:t>
            </w:r>
          </w:p>
        </w:tc>
      </w:tr>
      <w:tr>
        <w:tc>
          <w:tcPr/>
          <w:p>
            <w:pPr>
              <w:pStyle w:val="Compact"/>
              <w:jc w:val="left"/>
            </w:pPr>
            <w:r>
              <w:t xml:space="preserve">cleaningCycleNumber</w:t>
            </w:r>
          </w:p>
        </w:tc>
        <w:tc>
          <w:tcPr/>
          <w:p>
            <w:pPr>
              <w:pStyle w:val="Compact"/>
              <w:jc w:val="left"/>
            </w:pPr>
            <w:r>
              <w:t xml:space="preserve">number</w:t>
            </w:r>
          </w:p>
        </w:tc>
        <w:tc>
          <w:tcPr/>
          <w:p>
            <w:pPr>
              <w:pStyle w:val="Compact"/>
              <w:jc w:val="left"/>
            </w:pPr>
            <w:r>
              <w:t xml:space="preserve">清洗周期数字</w:t>
            </w:r>
          </w:p>
        </w:tc>
      </w:tr>
      <w:tr>
        <w:tc>
          <w:tcPr/>
          <w:p>
            <w:pPr>
              <w:pStyle w:val="Compact"/>
              <w:jc w:val="left"/>
            </w:pPr>
            <w:r>
              <w:t xml:space="preserve">lastMaintenanceDate</w:t>
            </w:r>
          </w:p>
        </w:tc>
        <w:tc>
          <w:tcPr/>
          <w:p>
            <w:pPr>
              <w:pStyle w:val="Compact"/>
              <w:jc w:val="left"/>
            </w:pPr>
            <w:r>
              <w:t xml:space="preserve">string</w:t>
            </w:r>
          </w:p>
        </w:tc>
        <w:tc>
          <w:tcPr/>
          <w:p>
            <w:pPr>
              <w:pStyle w:val="Compact"/>
              <w:jc w:val="left"/>
            </w:pPr>
            <w:r>
              <w:t xml:space="preserve">最近维护日期</w:t>
            </w:r>
          </w:p>
        </w:tc>
      </w:tr>
      <w:tr>
        <w:tc>
          <w:tcPr/>
          <w:p>
            <w:pPr>
              <w:pStyle w:val="Compact"/>
              <w:jc w:val="left"/>
            </w:pPr>
            <w:r>
              <w:t xml:space="preserve">hasCMA</w:t>
            </w:r>
          </w:p>
        </w:tc>
        <w:tc>
          <w:tcPr/>
          <w:p>
            <w:pPr>
              <w:pStyle w:val="Compact"/>
              <w:jc w:val="left"/>
            </w:pPr>
            <w:r>
              <w:t xml:space="preserve">boolean</w:t>
            </w:r>
          </w:p>
        </w:tc>
        <w:tc>
          <w:tcPr/>
          <w:p>
            <w:pPr>
              <w:pStyle w:val="Compact"/>
              <w:jc w:val="left"/>
            </w:pPr>
            <w:r>
              <w:t xml:space="preserve">是否有CMA检测报告</w:t>
            </w:r>
          </w:p>
        </w:tc>
      </w:tr>
      <w:tr>
        <w:tc>
          <w:tcPr/>
          <w:p>
            <w:pPr>
              <w:pStyle w:val="Compact"/>
              <w:jc w:val="left"/>
            </w:pPr>
            <w:r>
              <w:t xml:space="preserve">pollutionPermit.status</w:t>
            </w:r>
          </w:p>
        </w:tc>
        <w:tc>
          <w:tcPr/>
          <w:p>
            <w:pPr>
              <w:pStyle w:val="Compact"/>
              <w:jc w:val="left"/>
            </w:pPr>
            <w:r>
              <w:t xml:space="preserve">string</w:t>
            </w:r>
          </w:p>
        </w:tc>
        <w:tc>
          <w:tcPr/>
          <w:p>
            <w:pPr>
              <w:pStyle w:val="Compact"/>
              <w:jc w:val="left"/>
            </w:pPr>
            <w:r>
              <w:t xml:space="preserve">排污许可证状态</w:t>
            </w:r>
          </w:p>
        </w:tc>
      </w:tr>
      <w:tr>
        <w:tc>
          <w:tcPr/>
          <w:p>
            <w:pPr>
              <w:pStyle w:val="Compact"/>
              <w:jc w:val="left"/>
            </w:pPr>
            <w:r>
              <w:t xml:space="preserve">envRecord</w:t>
            </w:r>
          </w:p>
        </w:tc>
        <w:tc>
          <w:tcPr/>
          <w:p>
            <w:pPr>
              <w:pStyle w:val="Compact"/>
              <w:jc w:val="left"/>
            </w:pPr>
            <w:r>
              <w:t xml:space="preserve">string</w:t>
            </w:r>
          </w:p>
        </w:tc>
        <w:tc>
          <w:tcPr/>
          <w:p>
            <w:pPr>
              <w:pStyle w:val="Compact"/>
              <w:jc w:val="left"/>
            </w:pPr>
            <w:r>
              <w:t xml:space="preserve">环保备案状态</w:t>
            </w:r>
          </w:p>
        </w:tc>
      </w:tr>
      <w:tr>
        <w:tc>
          <w:tcPr/>
          <w:p>
            <w:pPr>
              <w:pStyle w:val="Compact"/>
              <w:jc w:val="left"/>
            </w:pPr>
            <w:r>
              <w:t xml:space="preserve">inspectionDate</w:t>
            </w:r>
          </w:p>
        </w:tc>
        <w:tc>
          <w:tcPr/>
          <w:p>
            <w:pPr>
              <w:pStyle w:val="Compact"/>
              <w:jc w:val="left"/>
            </w:pPr>
            <w:r>
              <w:t xml:space="preserve">string</w:t>
            </w:r>
          </w:p>
        </w:tc>
        <w:tc>
          <w:tcPr/>
          <w:p>
            <w:pPr>
              <w:pStyle w:val="Compact"/>
              <w:jc w:val="left"/>
            </w:pPr>
            <w:r>
              <w:t xml:space="preserve">排查日期</w:t>
            </w:r>
          </w:p>
        </w:tc>
      </w:tr>
      <w:tr>
        <w:tc>
          <w:tcPr/>
          <w:p>
            <w:pPr>
              <w:pStyle w:val="Compact"/>
              <w:jc w:val="left"/>
            </w:pPr>
            <w:r>
              <w:t xml:space="preserve">inspector</w:t>
            </w:r>
          </w:p>
        </w:tc>
        <w:tc>
          <w:tcPr/>
          <w:p>
            <w:pPr>
              <w:pStyle w:val="Compact"/>
              <w:jc w:val="left"/>
            </w:pPr>
            <w:r>
              <w:t xml:space="preserve">string</w:t>
            </w:r>
          </w:p>
        </w:tc>
        <w:tc>
          <w:tcPr/>
          <w:p>
            <w:pPr>
              <w:pStyle w:val="Compact"/>
              <w:jc w:val="left"/>
            </w:pPr>
            <w:r>
              <w:t xml:space="preserve">现场调查人</w:t>
            </w:r>
          </w:p>
        </w:tc>
      </w:tr>
    </w:tbl>
    <w:p>
      <w:r>
        <w:pict>
          <v:rect style="width:0;height:1.5pt" o:hralign="center" o:hrstd="t" o:hr="t"/>
        </w:pict>
      </w:r>
    </w:p>
    <w:bookmarkEnd w:id="47"/>
    <w:bookmarkEnd w:id="48"/>
    <w:bookmarkStart w:id="49" w:name="九统计指标说明"/>
    <w:p>
      <w:pPr>
        <w:pStyle w:val="Heading2"/>
      </w:pPr>
      <w:r>
        <w:t xml:space="preserve">九、统计指标说明</w:t>
      </w:r>
    </w:p>
    <w:tbl>
      <w:tblPr>
        <w:tblStyle w:val="Table"/>
        <w:tblW w:type="pct" w:w="5000"/>
        <w:tblLook w:firstRow="1" w:lastRow="0" w:firstColumn="0" w:lastColumn="0" w:noHBand="0" w:noVBand="0" w:val="0020"/>
      </w:tblPr>
      <w:tblGrid>
        <w:gridCol w:w="3520"/>
        <w:gridCol w:w="4400"/>
      </w:tblGrid>
      <w:tr>
        <w:trPr>
          <w:tblHeader w:val="true"/>
        </w:trPr>
        <w:tc>
          <w:tcPr/>
          <w:p>
            <w:pPr>
              <w:pStyle w:val="Compact"/>
              <w:jc w:val="left"/>
            </w:pPr>
            <w:r>
              <w:t xml:space="preserve">统计项</w:t>
            </w:r>
          </w:p>
        </w:tc>
        <w:tc>
          <w:tcPr/>
          <w:p>
            <w:pPr>
              <w:pStyle w:val="Compact"/>
              <w:jc w:val="left"/>
            </w:pPr>
            <w:r>
              <w:t xml:space="preserve">计算逻辑</w:t>
            </w:r>
          </w:p>
        </w:tc>
      </w:tr>
      <w:tr>
        <w:tc>
          <w:tcPr/>
          <w:p>
            <w:pPr>
              <w:pStyle w:val="Compact"/>
              <w:jc w:val="left"/>
            </w:pPr>
            <w:r>
              <w:t xml:space="preserve">总登记数</w:t>
            </w:r>
          </w:p>
        </w:tc>
        <w:tc>
          <w:tcPr/>
          <w:p>
            <w:pPr>
              <w:pStyle w:val="Compact"/>
              <w:jc w:val="left"/>
            </w:pPr>
            <w:r>
              <w:t xml:space="preserve">企业总数</w:t>
            </w:r>
          </w:p>
        </w:tc>
      </w:tr>
      <w:tr>
        <w:tc>
          <w:tcPr/>
          <w:p>
            <w:pPr>
              <w:pStyle w:val="Compact"/>
              <w:jc w:val="left"/>
            </w:pPr>
            <w:r>
              <w:t xml:space="preserve">已安装净化设施</w:t>
            </w:r>
          </w:p>
        </w:tc>
        <w:tc>
          <w:tcPr/>
          <w:p>
            <w:pPr>
              <w:pStyle w:val="Compact"/>
              <w:jc w:val="left"/>
            </w:pPr>
            <w:r>
              <w:t xml:space="preserve">hasPretreatment = true 的企业数</w:t>
            </w:r>
          </w:p>
        </w:tc>
      </w:tr>
      <w:tr>
        <w:tc>
          <w:tcPr/>
          <w:p>
            <w:pPr>
              <w:pStyle w:val="Compact"/>
              <w:jc w:val="left"/>
            </w:pPr>
            <w:r>
              <w:t xml:space="preserve">已设清洗周期</w:t>
            </w:r>
          </w:p>
        </w:tc>
        <w:tc>
          <w:tcPr/>
          <w:p>
            <w:pPr>
              <w:pStyle w:val="Compact"/>
              <w:jc w:val="left"/>
            </w:pPr>
            <w:r>
              <w:t xml:space="preserve">hasPretreatment=true 且 cleaningCycle非空 且 cleaningCycleNumber&gt;0 的企业数</w:t>
            </w:r>
          </w:p>
        </w:tc>
      </w:tr>
      <w:tr>
        <w:tc>
          <w:tcPr/>
          <w:p>
            <w:pPr>
              <w:pStyle w:val="Compact"/>
              <w:jc w:val="left"/>
            </w:pPr>
            <w:r>
              <w:t xml:space="preserve">街道分布</w:t>
            </w:r>
          </w:p>
        </w:tc>
        <w:tc>
          <w:tcPr/>
          <w:p>
            <w:pPr>
              <w:pStyle w:val="Compact"/>
              <w:jc w:val="left"/>
            </w:pPr>
            <w:r>
              <w:t xml:space="preserve">按 street 字段分组统计</w:t>
            </w:r>
          </w:p>
        </w:tc>
      </w:tr>
      <w:tr>
        <w:tc>
          <w:tcPr/>
          <w:p>
            <w:pPr>
              <w:pStyle w:val="Compact"/>
              <w:jc w:val="left"/>
            </w:pPr>
            <w:r>
              <w:t xml:space="preserve">规模分布</w:t>
            </w:r>
          </w:p>
        </w:tc>
        <w:tc>
          <w:tcPr/>
          <w:p>
            <w:pPr>
              <w:pStyle w:val="Compact"/>
              <w:jc w:val="left"/>
            </w:pPr>
            <w:r>
              <w:t xml:space="preserve">按 scale 字段分组统计</w:t>
            </w:r>
          </w:p>
        </w:tc>
      </w:tr>
      <w:tr>
        <w:tc>
          <w:tcPr/>
          <w:p>
            <w:pPr>
              <w:pStyle w:val="Compact"/>
              <w:jc w:val="left"/>
            </w:pPr>
            <w:r>
              <w:t xml:space="preserve">经营类型分布</w:t>
            </w:r>
          </w:p>
        </w:tc>
        <w:tc>
          <w:tcPr/>
          <w:p>
            <w:pPr>
              <w:pStyle w:val="Compact"/>
              <w:jc w:val="left"/>
            </w:pPr>
            <w:r>
              <w:t xml:space="preserve">按 businessType 字段分组统计</w:t>
            </w:r>
          </w:p>
        </w:tc>
      </w:tr>
      <w:tr>
        <w:tc>
          <w:tcPr/>
          <w:p>
            <w:pPr>
              <w:pStyle w:val="Compact"/>
              <w:jc w:val="left"/>
            </w:pPr>
            <w:r>
              <w:t xml:space="preserve">经营场所分布</w:t>
            </w:r>
          </w:p>
        </w:tc>
        <w:tc>
          <w:tcPr/>
          <w:p>
            <w:pPr>
              <w:pStyle w:val="Compact"/>
              <w:jc w:val="left"/>
            </w:pPr>
            <w:r>
              <w:t xml:space="preserve">按 venueType 字段分组统计</w:t>
            </w:r>
          </w:p>
        </w:tc>
      </w:tr>
      <w:tr>
        <w:tc>
          <w:tcPr/>
          <w:p>
            <w:pPr>
              <w:pStyle w:val="Compact"/>
              <w:jc w:val="left"/>
            </w:pPr>
            <w:r>
              <w:t xml:space="preserve">月度登记趋势</w:t>
            </w:r>
          </w:p>
        </w:tc>
        <w:tc>
          <w:tcPr/>
          <w:p>
            <w:pPr>
              <w:pStyle w:val="Compact"/>
              <w:jc w:val="left"/>
            </w:pPr>
            <w:r>
              <w:t xml:space="preserve">按 inspectionDate 的年月分组统计近12个月</w:t>
            </w:r>
          </w:p>
        </w:tc>
      </w:tr>
      <w:tr>
        <w:tc>
          <w:tcPr/>
          <w:p>
            <w:pPr>
              <w:pStyle w:val="Compact"/>
              <w:jc w:val="left"/>
            </w:pPr>
            <w:r>
              <w:t xml:space="preserve">本月/上月登记对比</w:t>
            </w:r>
          </w:p>
        </w:tc>
        <w:tc>
          <w:tcPr/>
          <w:p>
            <w:pPr>
              <w:pStyle w:val="Compact"/>
              <w:jc w:val="left"/>
            </w:pPr>
            <w:r>
              <w:t xml:space="preserve">按当前月份和上月份分别统计</w:t>
            </w:r>
          </w:p>
        </w:tc>
      </w:tr>
    </w:tbl>
    <w:p>
      <w:r>
        <w:pict>
          <v:rect style="width:0;height:1.5pt" o:hralign="center" o:hrstd="t" o:hr="t"/>
        </w:pict>
      </w:r>
    </w:p>
    <w:bookmarkEnd w:id="49"/>
    <w:bookmarkStart w:id="50" w:name="十v2.0-更新记录"/>
    <w:p>
      <w:pPr>
        <w:pStyle w:val="Heading2"/>
      </w:pPr>
      <w:r>
        <w:t xml:space="preserve">十、V2.0 更新记录</w:t>
      </w:r>
    </w:p>
    <w:tbl>
      <w:tblPr>
        <w:tblStyle w:val="Table"/>
        <w:tblW w:type="pct" w:w="5000"/>
        <w:tblLook w:firstRow="1" w:lastRow="0" w:firstColumn="0" w:lastColumn="0" w:noHBand="0" w:noVBand="0" w:val="0020"/>
      </w:tblPr>
      <w:tblGrid>
        <w:gridCol w:w="4525"/>
        <w:gridCol w:w="3394"/>
      </w:tblGrid>
      <w:tr>
        <w:trPr>
          <w:tblHeader w:val="true"/>
        </w:trPr>
        <w:tc>
          <w:tcPr/>
          <w:p>
            <w:pPr>
              <w:pStyle w:val="Compact"/>
              <w:jc w:val="left"/>
            </w:pPr>
            <w:r>
              <w:t xml:space="preserve">更新项</w:t>
            </w:r>
          </w:p>
        </w:tc>
        <w:tc>
          <w:tcPr/>
          <w:p>
            <w:pPr>
              <w:pStyle w:val="Compact"/>
              <w:jc w:val="left"/>
            </w:pPr>
            <w:r>
              <w:t xml:space="preserve">说明</w:t>
            </w:r>
          </w:p>
        </w:tc>
      </w:tr>
      <w:tr>
        <w:tc>
          <w:tcPr/>
          <w:p>
            <w:pPr>
              <w:pStyle w:val="Compact"/>
              <w:jc w:val="left"/>
            </w:pPr>
            <w:r>
              <w:t xml:space="preserve">统计卡片精简</w:t>
            </w:r>
          </w:p>
        </w:tc>
        <w:tc>
          <w:tcPr/>
          <w:p>
            <w:pPr>
              <w:pStyle w:val="Compact"/>
              <w:jc w:val="left"/>
            </w:pPr>
            <w:r>
              <w:t xml:space="preserve">从5张卡片精简为3张（总登记数/已安装净化设施/已设清洗周期）</w:t>
            </w:r>
          </w:p>
        </w:tc>
      </w:tr>
      <w:tr>
        <w:tc>
          <w:tcPr/>
          <w:p>
            <w:pPr>
              <w:pStyle w:val="Compact"/>
              <w:jc w:val="left"/>
            </w:pPr>
            <w:r>
              <w:t xml:space="preserve">统计项点击交互</w:t>
            </w:r>
          </w:p>
        </w:tc>
        <w:tc>
          <w:tcPr/>
          <w:p>
            <w:pPr>
              <w:pStyle w:val="Compact"/>
              <w:jc w:val="left"/>
            </w:pPr>
            <w:r>
              <w:t xml:space="preserve">工作台所有统计项均支持点击查看对应企业明细列表</w:t>
            </w:r>
          </w:p>
        </w:tc>
      </w:tr>
      <w:tr>
        <w:tc>
          <w:tcPr/>
          <w:p>
            <w:pPr>
              <w:pStyle w:val="Compact"/>
              <w:jc w:val="left"/>
            </w:pPr>
            <w:r>
              <w:t xml:space="preserve">清洗周期调整</w:t>
            </w:r>
          </w:p>
        </w:tc>
        <w:tc>
          <w:tcPr/>
          <w:p>
            <w:pPr>
              <w:pStyle w:val="Compact"/>
              <w:jc w:val="left"/>
            </w:pPr>
            <w:r>
              <w:t xml:space="preserve">恢复为”周/月/年”选择 + 数字输入，表示”几X清洗一次”，非必填</w:t>
            </w:r>
          </w:p>
        </w:tc>
      </w:tr>
      <w:tr>
        <w:tc>
          <w:tcPr/>
          <w:p>
            <w:pPr>
              <w:pStyle w:val="Compact"/>
              <w:jc w:val="left"/>
            </w:pPr>
            <w:r>
              <w:t xml:space="preserve">一企一档编辑</w:t>
            </w:r>
          </w:p>
        </w:tc>
        <w:tc>
          <w:tcPr/>
          <w:p>
            <w:pPr>
              <w:pStyle w:val="Compact"/>
              <w:jc w:val="left"/>
            </w:pPr>
            <w:r>
              <w:t xml:space="preserve">新增企业数据编辑功能，支持修改基本信息、规模数据、净化设施、合规情况等</w:t>
            </w:r>
          </w:p>
        </w:tc>
      </w:tr>
      <w:tr>
        <w:tc>
          <w:tcPr/>
          <w:p>
            <w:pPr>
              <w:pStyle w:val="Compact"/>
              <w:jc w:val="left"/>
            </w:pPr>
            <w:r>
              <w:t xml:space="preserve">详情弹窗区分</w:t>
            </w:r>
          </w:p>
        </w:tc>
        <w:tc>
          <w:tcPr/>
          <w:p>
            <w:pPr>
              <w:pStyle w:val="Compact"/>
              <w:jc w:val="left"/>
            </w:pPr>
            <w:r>
              <w:t xml:space="preserve">顶部3张卡片点击弹出统计详情窗口；下方统计项点击弹出企业列表表格</w:t>
            </w:r>
          </w:p>
        </w:tc>
      </w:tr>
    </w:tbl>
    <w:bookmarkEnd w:id="50"/>
    <w:bookmarkEnd w:id="51"/>
    <w:sectPr>
      <w:type w:val="nextPage"/>
      <w:pgSz w:h="16838" w:w="11906"/>
      <w:pgMar w:bottom="1440" w:footer="720" w:header="720" w:left="1440" w:right="144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w="http://schemas.openxmlformats.org/wordprocessingml/2006/main">
  <w:p>
    <w:pPr>
      <w:jc w:val="center"/>
    </w:pPr>
    <w:r>
      <w:rPr>
        <w:rFonts w:ascii="Calibri" w:hAnsi="Calibri" w:eastAsia="Microsoft YaHei"/>
        <w:color w:val="90a4ae"/>
        <w:sz w:val="18"/>
      </w:rPr>
      <w:t xml:space="preserve">第 </w:t>
    </w:r>
    <w:r>
      <w:rPr>
        <w:rFonts w:ascii="Calibri" w:hAnsi="Calibri" w:eastAsia="Microsoft YaHei"/>
        <w:color w:val="90a4ae"/>
        <w:sz w:val="18"/>
      </w:rPr>
      <w:fldChar w:fldCharType="begin"/>
    </w:r>
    <w:r>
      <w:rPr>
        <w:rFonts w:ascii="Calibri" w:hAnsi="Calibri" w:eastAsia="Microsoft YaHei"/>
        <w:color w:val="90a4ae"/>
        <w:sz w:val="18"/>
      </w:rPr>
      <w:instrText xml:space="preserve"> PAGE </w:instrText>
    </w:r>
    <w:r>
      <w:rPr>
        <w:rFonts w:ascii="Calibri" w:hAnsi="Calibri" w:eastAsia="Microsoft YaHei"/>
        <w:color w:val="90a4ae"/>
        <w:sz w:val="18"/>
      </w:rPr>
      <w:fldChar w:fldCharType="separate"/>
    </w:r>
    <w:r>
      <w:rPr>
        <w:rFonts w:ascii="Calibri" w:hAnsi="Calibri" w:eastAsia="Microsoft YaHei"/>
        <w:color w:val="90a4ae"/>
        <w:sz w:val="18"/>
      </w:rPr>
      <w:t>1</w:t>
    </w:r>
    <w:r>
      <w:rPr>
        <w:rFonts w:ascii="Calibri" w:hAnsi="Calibri" w:eastAsia="Microsoft YaHei"/>
        <w:color w:val="90a4ae"/>
        <w:sz w:val="18"/>
      </w:rPr>
      <w:fldChar w:fldCharType="end"/>
    </w:r>
    <w:r>
      <w:rPr>
        <w:rFonts w:ascii="Calibri" w:hAnsi="Calibri" w:eastAsia="Microsoft YaHei"/>
        <w:color w:val="90a4ae"/>
        <w:sz w:val="18"/>
      </w:rPr>
      <w:t xml:space="preserve"> 页 / 共 </w:t>
    </w:r>
    <w:r>
      <w:rPr>
        <w:rFonts w:ascii="Calibri" w:hAnsi="Calibri" w:eastAsia="Microsoft YaHei"/>
        <w:color w:val="90a4ae"/>
        <w:sz w:val="18"/>
      </w:rPr>
      <w:fldChar w:fldCharType="begin"/>
    </w:r>
    <w:r>
      <w:rPr>
        <w:rFonts w:ascii="Calibri" w:hAnsi="Calibri" w:eastAsia="Microsoft YaHei"/>
        <w:color w:val="90a4ae"/>
        <w:sz w:val="18"/>
      </w:rPr>
      <w:instrText xml:space="preserve"> NUMPAGES </w:instrText>
    </w:r>
    <w:r>
      <w:rPr>
        <w:rFonts w:ascii="Calibri" w:hAnsi="Calibri" w:eastAsia="Microsoft YaHei"/>
        <w:color w:val="90a4ae"/>
        <w:sz w:val="18"/>
      </w:rPr>
      <w:fldChar w:fldCharType="separate"/>
    </w:r>
    <w:r>
      <w:rPr>
        <w:rFonts w:ascii="Calibri" w:hAnsi="Calibri" w:eastAsia="Microsoft YaHei"/>
        <w:color w:val="90a4ae"/>
        <w:sz w:val="18"/>
      </w:rPr>
      <w:t>1</w:t>
    </w:r>
    <w:r>
      <w:rPr>
        <w:rFonts w:ascii="Calibri" w:hAnsi="Calibri" w:eastAsia="Microsoft YaHei"/>
        <w:color w:val="90a4ae"/>
        <w:sz w:val="18"/>
      </w:rPr>
      <w:fldChar w:fldCharType="end"/>
    </w:r>
    <w:r>
      <w:rPr>
        <w:rFonts w:ascii="Calibri" w:hAnsi="Calibri" w:eastAsia="Microsoft YaHei"/>
        <w:color w:val="90a4ae"/>
        <w:sz w:val="18"/>
      </w:rPr>
      <w:t xml:space="preserve"> 页</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http://schemas.openxmlformats.org/wordprocessingml/2006/main">
  <w:p>
    <w:pPr>
      <w:jc w:val="right"/>
    </w:pPr>
    <w:r>
      <w:rPr>
        <w:rFonts w:ascii="Calibri" w:hAnsi="Calibri" w:eastAsia="Microsoft YaHei"/>
        <w:color w:val="90a4ae"/>
        <w:sz w:val="18"/>
      </w:rPr>
      <w:t>宁波高新区餐饮企业摸底排查平台 - PRD</w:t>
    </w:r>
  </w:p>
</w:hdr>
</file>

<file path=word/numbering.xml><?xml version="1.0" encoding="utf-8"?>
<w:numbering xmlns:w="http://schemas.openxmlformats.org/wordprocessingml/2006/main">
  <w:abstractNum w:abstractNumId="1">
    <w:lvl w:ilvl="0">
      <w:numFmt w:val="decimal"/>
      <w:lvlText w:val="%1."/>
      <w:lvlJc w:val="left"/>
      <w:pPr>
        <w:ind w:hanging="360" w:left="720"/>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1"/>
  </w: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w="http://schemas.openxmlformats.org/wordprocessingml/2006/main">
  <w:style w:default="true" w:styleId="Normal" w:type="paragraph">
    <w:name w:val="Normal"/>
    <w:pPr>
      <w:spacing w:after="120" w:line="340" w:lineRule="auto"/>
      <w:ind w:firstLine="480"/>
    </w:pPr>
    <w:rPr>
      <w:rFonts w:ascii="Calibri" w:eastAsia="Microsoft YaHei" w:hAnsi="Calibri"/>
      <w:color w:val="1a2332"/>
      <w:sz w:val="21"/>
    </w:rPr>
  </w:style>
  <w:style w:styleId="Heading1" w:type="paragraph">
    <w:name w:val="heading 1"/>
    <w:basedOn w:val="Normal"/>
    <w:pPr>
      <w:keepNext/>
      <w:keepLines/>
      <w:spacing w:after="200" w:before="400"/>
      <w:ind w:firstLine="0"/>
      <w:outlineLvl w:val="0"/>
    </w:pPr>
    <w:rPr>
      <w:rFonts w:ascii="Calibri" w:eastAsia="Microsoft YaHei" w:hAnsi="Calibri"/>
      <w:b/>
      <w:color w:val="1565C0"/>
      <w:sz w:val="36"/>
    </w:rPr>
  </w:style>
  <w:style w:styleId="Heading2" w:type="paragraph">
    <w:name w:val="heading 2"/>
    <w:basedOn w:val="Normal"/>
    <w:pPr>
      <w:keepNext/>
      <w:keepLines/>
      <w:spacing w:after="160" w:before="300"/>
      <w:ind w:firstLine="0"/>
      <w:outlineLvl w:val="1"/>
    </w:pPr>
    <w:rPr>
      <w:rFonts w:ascii="Calibri" w:eastAsia="Microsoft YaHei" w:hAnsi="Calibri"/>
      <w:b/>
      <w:color w:val="1a2332"/>
      <w:sz w:val="28"/>
    </w:rPr>
  </w:style>
  <w:style w:styleId="Heading3" w:type="paragraph">
    <w:name w:val="heading 3"/>
    <w:basedOn w:val="Normal"/>
    <w:pPr>
      <w:keepNext/>
      <w:keepLines/>
      <w:spacing w:after="120" w:before="200"/>
      <w:ind w:firstLine="0"/>
      <w:outlineLvl w:val="2"/>
    </w:pPr>
    <w:rPr>
      <w:rFonts w:ascii="Calibri" w:eastAsia="Microsoft YaHei" w:hAnsi="Calibri"/>
      <w:b/>
      <w:color w:val="546e7a"/>
      <w:sz w:val="24"/>
    </w:rPr>
  </w:style>
  <w:style w:styleId="Caption" w:type="paragraph">
    <w:name w:val="Caption"/>
    <w:basedOn w:val="Normal"/>
    <w:pPr>
      <w:spacing w:after="200" w:before="60"/>
      <w:ind w:firstLine="0"/>
      <w:jc w:val="center"/>
    </w:pPr>
    <w:rPr>
      <w:rFonts w:ascii="Calibri" w:eastAsia="Microsoft YaHei" w:hAnsi="Calibri"/>
      <w:color w:val="90a4ae"/>
      <w:sz w:val="18"/>
    </w:rPr>
  </w:style>
  <w:style w:styleId="TOC1" w:type="paragraph">
    <w:name w:val="TOC1"/>
    <w:basedOn w:val="Normal"/>
    <w:pPr>
      <w:spacing w:after="60" w:before="120"/>
      <w:ind w:firstLine="0"/>
    </w:pPr>
    <w:rPr>
      <w:rFonts w:ascii="Calibri" w:eastAsia="Microsoft YaHei" w:hAnsi="Calibri"/>
      <w:b/>
      <w:color w:val="1a2332"/>
      <w:sz w:val="22"/>
    </w:rPr>
  </w:style>
  <w:style w:styleId="TOC2" w:type="paragraph">
    <w:name w:val="TOC2"/>
    <w:basedOn w:val="Normal"/>
    <w:pPr>
      <w:spacing w:after="40" w:before="40"/>
      <w:ind w:firstLine="0" w:left="360"/>
    </w:pPr>
    <w:rPr>
      <w:rFonts w:ascii="Calibri" w:eastAsia="Microsoft YaHei" w:hAnsi="Calibri"/>
      <w:color w:val="546e7a"/>
      <w:sz w:val="20"/>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2026-06-30T03:39:31Z</dcterms:created>
  <dcterms:modified xsi:type="dcterms:W3CDTF">2026-06-30T03:39:31Z</dcterms:modified>
</cp:coreProperties>
</file>

<file path=docProps/custom.xml><?xml version="1.0" encoding="utf-8"?>
<Properties xmlns="http://schemas.openxmlformats.org/officeDocument/2006/custom-properties" xmlns:vt="http://schemas.openxmlformats.org/officeDocument/2006/docPropsVTypes"/>
</file>