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159E" w14:textId="17D672FA" w:rsidR="0028559B" w:rsidRDefault="00AB7C21" w:rsidP="00DE7B99">
      <w:pPr>
        <w:pStyle w:val="Heading1"/>
      </w:pPr>
      <w:r>
        <w:t>Hunter Estuary</w:t>
      </w:r>
      <w:r w:rsidR="0028559B">
        <w:t xml:space="preserve"> KBA, </w:t>
      </w:r>
      <w:r>
        <w:t>New South Wales</w:t>
      </w:r>
    </w:p>
    <w:p w14:paraId="61C441A7" w14:textId="4E06C29D" w:rsidR="0028559B" w:rsidRDefault="0028559B" w:rsidP="00F50463">
      <w:pPr>
        <w:pStyle w:val="Subtitle"/>
      </w:pPr>
      <w:proofErr w:type="spellStart"/>
      <w:r>
        <w:t>BirdLife</w:t>
      </w:r>
      <w:proofErr w:type="spellEnd"/>
      <w:r>
        <w:t xml:space="preserve"> Australia Key Biodiversity Area (KBA) Change Detection Report</w:t>
      </w:r>
      <w:r w:rsidR="00F6267E">
        <w:t xml:space="preserve">, </w:t>
      </w:r>
      <w:r w:rsidR="00AB7C21">
        <w:t>September</w:t>
      </w:r>
      <w:r w:rsidR="00F6267E">
        <w:t xml:space="preserve"> 20</w:t>
      </w:r>
      <w:r w:rsidR="00AB7C21">
        <w:t>03</w:t>
      </w:r>
      <w:r w:rsidR="00F6267E">
        <w:t xml:space="preserve"> – </w:t>
      </w:r>
      <w:r w:rsidR="00AB7C21">
        <w:t>September</w:t>
      </w:r>
      <w:r w:rsidR="00F6267E">
        <w:t xml:space="preserve"> 2023</w:t>
      </w:r>
    </w:p>
    <w:p w14:paraId="4180C47F" w14:textId="3D0933B8" w:rsidR="0028559B" w:rsidRDefault="0028559B" w:rsidP="0028559B">
      <w:r>
        <w:t xml:space="preserve">Prepared for </w:t>
      </w:r>
      <w:hyperlink r:id="rId8" w:history="1">
        <w:proofErr w:type="spellStart"/>
        <w:r w:rsidRPr="00331DF0">
          <w:rPr>
            <w:rStyle w:val="Hyperlink"/>
          </w:rPr>
          <w:t>BirdLife</w:t>
        </w:r>
        <w:proofErr w:type="spellEnd"/>
        <w:r w:rsidRPr="00331DF0">
          <w:rPr>
            <w:rStyle w:val="Hyperlink"/>
          </w:rPr>
          <w:t xml:space="preserve"> Australia</w:t>
        </w:r>
      </w:hyperlink>
      <w:r>
        <w:t xml:space="preserve"> by </w:t>
      </w:r>
      <w:hyperlink r:id="rId9" w:history="1">
        <w:r w:rsidRPr="00331DF0">
          <w:rPr>
            <w:rStyle w:val="Hyperlink"/>
          </w:rPr>
          <w:t>Michael Dear</w:t>
        </w:r>
      </w:hyperlink>
      <w:r>
        <w:t xml:space="preserve">, </w:t>
      </w:r>
      <w:r w:rsidR="00AB7C21">
        <w:t>June</w:t>
      </w:r>
      <w:r>
        <w:t xml:space="preserve"> 2024</w:t>
      </w:r>
    </w:p>
    <w:p w14:paraId="747C13F6" w14:textId="77777777" w:rsidR="00CF5404" w:rsidRDefault="00CF5404" w:rsidP="0028559B"/>
    <w:p w14:paraId="03FF142E" w14:textId="1A62F519" w:rsidR="0028559B" w:rsidRDefault="0028559B" w:rsidP="00DE7B99">
      <w:pPr>
        <w:pStyle w:val="Heading2"/>
      </w:pPr>
      <w:r>
        <w:t>Links</w:t>
      </w:r>
    </w:p>
    <w:p w14:paraId="3D4272CA" w14:textId="3DD2859A" w:rsidR="0028559B" w:rsidRDefault="00000000" w:rsidP="0028559B">
      <w:hyperlink r:id="rId10" w:history="1">
        <w:r w:rsidR="00FD4F71">
          <w:rPr>
            <w:rStyle w:val="Hyperlink"/>
          </w:rPr>
          <w:t xml:space="preserve">Hunter Estuary </w:t>
        </w:r>
        <w:proofErr w:type="spellStart"/>
        <w:r w:rsidR="00FD4F71">
          <w:rPr>
            <w:rStyle w:val="Hyperlink"/>
          </w:rPr>
          <w:t>BirdLife</w:t>
        </w:r>
        <w:proofErr w:type="spellEnd"/>
        <w:r w:rsidR="00FD4F71">
          <w:rPr>
            <w:rStyle w:val="Hyperlink"/>
          </w:rPr>
          <w:t xml:space="preserve"> Factsheet</w:t>
        </w:r>
      </w:hyperlink>
    </w:p>
    <w:p w14:paraId="1FD902DB" w14:textId="77777777" w:rsidR="00CF5404" w:rsidRDefault="00CF5404" w:rsidP="0028559B"/>
    <w:p w14:paraId="393A74B1" w14:textId="0847D3DE" w:rsidR="0028559B" w:rsidRDefault="0028559B" w:rsidP="00DE7B99">
      <w:pPr>
        <w:pStyle w:val="Heading2"/>
      </w:pPr>
      <w:r>
        <w:t>Glossary</w:t>
      </w:r>
    </w:p>
    <w:p w14:paraId="129B84D1" w14:textId="20C77704" w:rsidR="0028559B" w:rsidRDefault="0028559B" w:rsidP="00792AAB">
      <w:r w:rsidRPr="00792AAB">
        <w:rPr>
          <w:rStyle w:val="Emphasis"/>
        </w:rPr>
        <w:t>Mean</w:t>
      </w:r>
      <w:r>
        <w:t>: the average of a set of numbers.</w:t>
      </w:r>
    </w:p>
    <w:p w14:paraId="73430995" w14:textId="22D5ABB2" w:rsidR="0028559B" w:rsidRDefault="0028559B" w:rsidP="00792AAB">
      <w:r w:rsidRPr="00792AAB">
        <w:rPr>
          <w:rStyle w:val="Emphasis"/>
        </w:rPr>
        <w:t>Normalised Difference Vegetation Index (NDVI)</w:t>
      </w:r>
      <w:r>
        <w:t xml:space="preserve">: The NDVI is a common remote sensing index used for the assessment of vegetation cover and vigour. The NDVI has values in the range of -1 to 1. Values below 0 are generally associated with deep water. Values above 0.8 are associated with dense forest. </w:t>
      </w:r>
    </w:p>
    <w:p w14:paraId="75AE1944" w14:textId="78BF13EC" w:rsidR="006003AD" w:rsidRDefault="006003AD" w:rsidP="00792AAB">
      <w:r w:rsidRPr="006003AD">
        <w:rPr>
          <w:rStyle w:val="Emphasis"/>
        </w:rPr>
        <w:t>Normalised Burn Ratio (NBR)</w:t>
      </w:r>
      <w:r>
        <w:t xml:space="preserve">: </w:t>
      </w:r>
      <w:r w:rsidR="005254E3">
        <w:t>The NBR is used primarily for assessment of fire extent and severity. It is also a useful indicator of</w:t>
      </w:r>
      <w:r w:rsidR="0015562C">
        <w:t xml:space="preserve"> healthy vegetation and</w:t>
      </w:r>
      <w:r w:rsidR="005254E3">
        <w:t xml:space="preserve"> bare ground</w:t>
      </w:r>
      <w:r w:rsidR="00395D03">
        <w:t>.</w:t>
      </w:r>
    </w:p>
    <w:p w14:paraId="4161D31D" w14:textId="148A4F05" w:rsidR="00B62DFE" w:rsidRDefault="00B62DFE" w:rsidP="00792AAB">
      <w:r w:rsidRPr="00B512EC">
        <w:rPr>
          <w:rStyle w:val="Emphasis"/>
        </w:rPr>
        <w:t xml:space="preserve">Normalised </w:t>
      </w:r>
      <w:r w:rsidR="00B512EC" w:rsidRPr="00B512EC">
        <w:rPr>
          <w:rStyle w:val="Emphasis"/>
        </w:rPr>
        <w:t>Difference Water Index (NDWI)</w:t>
      </w:r>
      <w:r w:rsidR="00B512EC">
        <w:t>: The NDWI is used primarily to detect water.</w:t>
      </w:r>
    </w:p>
    <w:p w14:paraId="69CDC247" w14:textId="6D8C68AB" w:rsidR="0028559B" w:rsidRDefault="0028559B" w:rsidP="0028559B">
      <w:r w:rsidRPr="00792AAB">
        <w:rPr>
          <w:rStyle w:val="Emphasis"/>
        </w:rPr>
        <w:t>Masked</w:t>
      </w:r>
      <w:r>
        <w:t>: Pixels that were excluded from the dataset due to a lack of data e.g. cloud cover</w:t>
      </w:r>
    </w:p>
    <w:p w14:paraId="1FB84BCF" w14:textId="355F34E3" w:rsidR="00051F0F" w:rsidRDefault="00051F0F" w:rsidP="0028559B">
      <w:r w:rsidRPr="0022061A">
        <w:rPr>
          <w:rStyle w:val="Emphasis"/>
        </w:rPr>
        <w:t>Random Forest</w:t>
      </w:r>
      <w:r>
        <w:t xml:space="preserve">: A </w:t>
      </w:r>
      <w:r w:rsidR="0022061A">
        <w:t>machine learning algorithm often used for land cover classification.</w:t>
      </w:r>
    </w:p>
    <w:p w14:paraId="1A7C321D" w14:textId="03A86366" w:rsidR="0052198A" w:rsidRDefault="0052198A" w:rsidP="0028559B">
      <w:r w:rsidRPr="00B70467">
        <w:rPr>
          <w:rStyle w:val="Emphasis"/>
        </w:rPr>
        <w:t>Support Vector Machine</w:t>
      </w:r>
      <w:r>
        <w:t xml:space="preserve">: </w:t>
      </w:r>
      <w:r>
        <w:t>A machine learning algorithm often used for land cover classification.</w:t>
      </w:r>
    </w:p>
    <w:p w14:paraId="7251AC84" w14:textId="77777777" w:rsidR="00CF5404" w:rsidRDefault="00CF5404" w:rsidP="0028559B"/>
    <w:p w14:paraId="15A2FE3B" w14:textId="126C3D9F" w:rsidR="0028559B" w:rsidRDefault="0028559B" w:rsidP="00DE7B99">
      <w:pPr>
        <w:pStyle w:val="Heading2"/>
      </w:pPr>
      <w:r>
        <w:t>Key Points</w:t>
      </w:r>
    </w:p>
    <w:p w14:paraId="48DC7349" w14:textId="3F181116" w:rsidR="006953CD" w:rsidRDefault="006953CD" w:rsidP="001C6A5F">
      <w:pPr>
        <w:pStyle w:val="ListParagraph"/>
        <w:numPr>
          <w:ilvl w:val="0"/>
          <w:numId w:val="2"/>
        </w:numPr>
      </w:pPr>
      <w:r>
        <w:t xml:space="preserve">The </w:t>
      </w:r>
      <w:r w:rsidR="00B70467">
        <w:t>Hunter Estuary</w:t>
      </w:r>
      <w:r w:rsidR="004C29B2">
        <w:t xml:space="preserve"> KBA covers an area of </w:t>
      </w:r>
      <m:oMath>
        <m:r>
          <w:rPr>
            <w:rFonts w:ascii="Cambria Math" w:hAnsi="Cambria Math"/>
          </w:rPr>
          <m:t>8577</m:t>
        </m:r>
      </m:oMath>
      <w:r w:rsidR="004C29B2">
        <w:t xml:space="preserve"> ha.</w:t>
      </w:r>
    </w:p>
    <w:p w14:paraId="4A864511" w14:textId="6DF22595" w:rsidR="00156808" w:rsidRDefault="00156808" w:rsidP="001C6A5F">
      <w:pPr>
        <w:pStyle w:val="ListParagraph"/>
        <w:numPr>
          <w:ilvl w:val="0"/>
          <w:numId w:val="2"/>
        </w:numPr>
      </w:pPr>
      <w:r>
        <w:t xml:space="preserve">The study area covered an area of </w:t>
      </w:r>
      <m:oMath>
        <m:r>
          <w:rPr>
            <w:rFonts w:ascii="Cambria Math" w:hAnsi="Cambria Math"/>
          </w:rPr>
          <m:t>15726</m:t>
        </m:r>
      </m:oMath>
      <w:r>
        <w:t xml:space="preserve"> ha.</w:t>
      </w:r>
    </w:p>
    <w:p w14:paraId="28FFC825" w14:textId="5465F34E" w:rsidR="0028559B" w:rsidRDefault="00FE044C" w:rsidP="001C6A5F">
      <w:pPr>
        <w:pStyle w:val="ListParagraph"/>
        <w:numPr>
          <w:ilvl w:val="0"/>
          <w:numId w:val="2"/>
        </w:numPr>
      </w:pPr>
      <w:r>
        <w:t xml:space="preserve">There has been substantial urban development </w:t>
      </w:r>
      <w:r w:rsidR="00A65B5A">
        <w:t>along the study area boundary during the study period</w:t>
      </w:r>
      <w:r w:rsidR="00051F0F">
        <w:t>.</w:t>
      </w:r>
    </w:p>
    <w:p w14:paraId="5366F018" w14:textId="3CB20381" w:rsidR="00DE5373" w:rsidRDefault="00DE5373" w:rsidP="001C6A5F">
      <w:pPr>
        <w:pStyle w:val="ListParagraph"/>
        <w:numPr>
          <w:ilvl w:val="0"/>
          <w:numId w:val="2"/>
        </w:numPr>
      </w:pPr>
      <w:r>
        <w:t xml:space="preserve">The tidal gates at the eastern edge of the Hexham Swamp were </w:t>
      </w:r>
      <w:r w:rsidR="00EF137A">
        <w:t xml:space="preserve">opened permanently beginning in 2008 </w:t>
      </w:r>
      <w:r w:rsidR="00FD7076">
        <w:t>(</w:t>
      </w:r>
      <w:hyperlink r:id="rId11" w:history="1">
        <w:r w:rsidR="00FD7076" w:rsidRPr="00FD7076">
          <w:rPr>
            <w:rStyle w:val="Hyperlink"/>
          </w:rPr>
          <w:t>"Floodgates finally open, ending decades of damage - ABC News"</w:t>
        </w:r>
      </w:hyperlink>
      <w:r w:rsidR="00FD7076">
        <w:t>).</w:t>
      </w:r>
    </w:p>
    <w:p w14:paraId="6894339B" w14:textId="4662FCF9" w:rsidR="0028559B" w:rsidRDefault="00366D86" w:rsidP="0028559B">
      <w:pPr>
        <w:pStyle w:val="ListParagraph"/>
        <w:numPr>
          <w:ilvl w:val="0"/>
          <w:numId w:val="2"/>
        </w:numPr>
      </w:pPr>
      <w:r>
        <w:t xml:space="preserve">The proportion of </w:t>
      </w:r>
      <w:r w:rsidR="00EE7765">
        <w:t>Wood</w:t>
      </w:r>
      <w:r w:rsidR="00BF52D7">
        <w:t>ed</w:t>
      </w:r>
      <w:r w:rsidR="00EE7765">
        <w:t xml:space="preserve"> vegetation in the study area increased from</w:t>
      </w:r>
      <w:r w:rsidR="00624B7A">
        <w:t xml:space="preserve"> </w:t>
      </w:r>
      <w:r>
        <w:t>19.1</w:t>
      </w:r>
      <w:r w:rsidR="00624B7A">
        <w:t xml:space="preserve">% to </w:t>
      </w:r>
      <w:r>
        <w:t>24.5</w:t>
      </w:r>
      <w:r w:rsidR="00624B7A">
        <w:t>% during the study period</w:t>
      </w:r>
      <w:r w:rsidR="00F6267E">
        <w:t>.</w:t>
      </w:r>
    </w:p>
    <w:p w14:paraId="34AAF102" w14:textId="77777777" w:rsidR="00CF5404" w:rsidRDefault="00CF5404" w:rsidP="00CF5404"/>
    <w:p w14:paraId="188CB06E" w14:textId="5B9E0BD9" w:rsidR="0028559B" w:rsidRDefault="0028559B" w:rsidP="00DE7B99">
      <w:pPr>
        <w:pStyle w:val="Heading2"/>
      </w:pPr>
      <w:r>
        <w:lastRenderedPageBreak/>
        <w:t>Method</w:t>
      </w:r>
    </w:p>
    <w:p w14:paraId="1775A288" w14:textId="77777777" w:rsidR="0061371B" w:rsidRDefault="001E73B9" w:rsidP="0028559B">
      <w:r>
        <w:t xml:space="preserve">The study area was developed by applying a 1000 metre exterior buffer to the KBA. </w:t>
      </w:r>
      <w:r w:rsidR="00F9367E">
        <w:t xml:space="preserve">A bi-temporal pair of </w:t>
      </w:r>
      <w:r w:rsidR="00A269D5">
        <w:t>Landsat</w:t>
      </w:r>
      <w:r w:rsidR="0028559B">
        <w:t xml:space="preserve"> </w:t>
      </w:r>
      <w:r w:rsidR="00F9367E">
        <w:t xml:space="preserve">8 </w:t>
      </w:r>
      <w:r w:rsidR="0028559B">
        <w:t>satellite</w:t>
      </w:r>
      <w:r w:rsidR="00F9367E">
        <w:t xml:space="preserve"> images</w:t>
      </w:r>
      <w:r w:rsidR="00605092">
        <w:t xml:space="preserve"> based on the mean of two dates in </w:t>
      </w:r>
      <w:r w:rsidR="001831F7">
        <w:t>September 2003 and two dates in September 2023</w:t>
      </w:r>
      <w:r w:rsidR="0028559B">
        <w:t xml:space="preserve"> was obtained from </w:t>
      </w:r>
      <w:hyperlink r:id="rId12" w:history="1">
        <w:r w:rsidR="0028559B" w:rsidRPr="001C6A5F">
          <w:rPr>
            <w:rStyle w:val="Hyperlink"/>
          </w:rPr>
          <w:t>Digital Earth Australia's</w:t>
        </w:r>
      </w:hyperlink>
      <w:r w:rsidR="0028559B">
        <w:t xml:space="preserve"> Open Data. Each </w:t>
      </w:r>
      <m:oMath>
        <m:r>
          <w:rPr>
            <w:rFonts w:ascii="Cambria Math" w:hAnsi="Cambria Math"/>
          </w:rPr>
          <m:t>30m×30m=900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4F82">
        <w:rPr>
          <w:rFonts w:eastAsiaTheme="minorEastAsia"/>
        </w:rPr>
        <w:t xml:space="preserve"> </w:t>
      </w:r>
      <w:r w:rsidR="0028559B">
        <w:t xml:space="preserve">in the study area was represented by one pixel in the dataset. </w:t>
      </w:r>
      <w:r w:rsidR="00A82DBB">
        <w:t xml:space="preserve">The dataset included </w:t>
      </w:r>
      <w:r w:rsidR="00C12678">
        <w:t>the red, green, blue, near-infrared, shortwave infrared 1, and shortwave infrared 2 bands, plus the NDVI</w:t>
      </w:r>
      <w:r w:rsidR="001831F7">
        <w:t>,</w:t>
      </w:r>
      <w:r w:rsidR="00C12678">
        <w:t xml:space="preserve"> NBR</w:t>
      </w:r>
      <w:r w:rsidR="001831F7">
        <w:t>, and NDWI</w:t>
      </w:r>
      <w:r w:rsidR="00C12678">
        <w:t xml:space="preserve"> indices</w:t>
      </w:r>
      <w:r w:rsidR="0028559B">
        <w:t xml:space="preserve">. </w:t>
      </w:r>
      <w:r w:rsidR="0015716D">
        <w:t xml:space="preserve">A </w:t>
      </w:r>
      <w:r w:rsidR="005B5563">
        <w:t>classification</w:t>
      </w:r>
      <w:r w:rsidR="0015716D">
        <w:t xml:space="preserve"> </w:t>
      </w:r>
      <w:r w:rsidR="005B5563">
        <w:t>with</w:t>
      </w:r>
      <w:r w:rsidR="0015716D">
        <w:t xml:space="preserve"> the classes </w:t>
      </w:r>
      <w:r w:rsidR="001831F7">
        <w:t>No Data</w:t>
      </w:r>
      <w:r w:rsidR="0015716D">
        <w:t>,</w:t>
      </w:r>
      <w:r w:rsidR="00A228C2">
        <w:t xml:space="preserve"> Water, Developed, Green</w:t>
      </w:r>
      <w:r w:rsidR="0015716D">
        <w:t xml:space="preserve"> Grass, </w:t>
      </w:r>
      <w:r w:rsidR="00A228C2">
        <w:t xml:space="preserve">Brown Grass, </w:t>
      </w:r>
      <w:r w:rsidR="005E4CDB">
        <w:t>Swamp</w:t>
      </w:r>
      <w:r w:rsidR="0015716D">
        <w:t xml:space="preserve">, and Wooded </w:t>
      </w:r>
      <w:r w:rsidR="005B5563">
        <w:t xml:space="preserve">was established. </w:t>
      </w:r>
    </w:p>
    <w:p w14:paraId="042F029A" w14:textId="77777777" w:rsidR="0061371B" w:rsidRDefault="00504989" w:rsidP="0028559B">
      <w:r>
        <w:t>Colour-composite and NDVI images were used to develop training and test sets</w:t>
      </w:r>
      <w:r w:rsidR="00007955">
        <w:t xml:space="preserve"> for each of the two dates</w:t>
      </w:r>
      <w:r w:rsidR="0028559B">
        <w:t xml:space="preserve">. </w:t>
      </w:r>
      <w:r w:rsidR="00A60E5D">
        <w:t xml:space="preserve">Four different </w:t>
      </w:r>
      <w:r w:rsidR="00361D05">
        <w:t>classifications</w:t>
      </w:r>
      <w:r w:rsidR="009D55FA">
        <w:t xml:space="preserve"> for each </w:t>
      </w:r>
      <w:r w:rsidR="00154328">
        <w:t>date</w:t>
      </w:r>
      <w:r w:rsidR="00361D05">
        <w:t xml:space="preserve"> were made using supervised machine learning algorithms. The</w:t>
      </w:r>
      <w:r w:rsidR="00154328">
        <w:t xml:space="preserve"> algorithms</w:t>
      </w:r>
      <w:r w:rsidR="00361D05">
        <w:t xml:space="preserve"> were</w:t>
      </w:r>
      <w:r w:rsidR="00007955">
        <w:t xml:space="preserve"> random forest</w:t>
      </w:r>
      <w:r w:rsidR="001B1133">
        <w:t xml:space="preserve"> (RF)</w:t>
      </w:r>
      <w:r w:rsidR="00007955">
        <w:t xml:space="preserve"> </w:t>
      </w:r>
      <w:r w:rsidR="005E4CDB">
        <w:t xml:space="preserve">and </w:t>
      </w:r>
      <w:r w:rsidR="009D39BF">
        <w:t>support vector machine</w:t>
      </w:r>
      <w:r w:rsidR="001B1133">
        <w:t xml:space="preserve"> (SVM)</w:t>
      </w:r>
      <w:r w:rsidR="009D39BF">
        <w:t xml:space="preserve"> with three different kernels (linear, </w:t>
      </w:r>
      <w:r w:rsidR="009D55FA">
        <w:t>polynomial</w:t>
      </w:r>
      <w:r w:rsidR="00A60E5D">
        <w:t>, and radial basis function</w:t>
      </w:r>
      <w:r w:rsidR="001B1133">
        <w:t xml:space="preserve"> (</w:t>
      </w:r>
      <w:r w:rsidR="00DF14BD">
        <w:t>RBF</w:t>
      </w:r>
      <w:r w:rsidR="001B1133">
        <w:t>)</w:t>
      </w:r>
      <w:r w:rsidR="00A60E5D">
        <w:t>)</w:t>
      </w:r>
      <w:r w:rsidR="0028559B">
        <w:t>.</w:t>
      </w:r>
      <w:r w:rsidR="002275D7">
        <w:t xml:space="preserve"> The model</w:t>
      </w:r>
      <w:r w:rsidR="007F60B4">
        <w:t>s</w:t>
      </w:r>
      <w:r w:rsidR="002275D7">
        <w:t xml:space="preserve"> w</w:t>
      </w:r>
      <w:r w:rsidR="007F60B4">
        <w:t>ere</w:t>
      </w:r>
      <w:r w:rsidR="002275D7">
        <w:t xml:space="preserve"> trained on </w:t>
      </w:r>
      <w:r w:rsidR="00215E46">
        <w:t>429</w:t>
      </w:r>
      <w:r w:rsidR="002275D7">
        <w:t xml:space="preserve"> samples and tested on </w:t>
      </w:r>
      <w:r w:rsidR="000C0FED">
        <w:t>107</w:t>
      </w:r>
      <w:r w:rsidR="002275D7">
        <w:t xml:space="preserve"> samples in each class for each </w:t>
      </w:r>
      <w:r w:rsidR="00C252E9">
        <w:t>date</w:t>
      </w:r>
      <w:r w:rsidR="002275D7">
        <w:t>. This represented an 80:20 split of the candidate sample dataset.</w:t>
      </w:r>
      <w:r w:rsidR="000C0FED">
        <w:t xml:space="preserve"> </w:t>
      </w:r>
      <w:r w:rsidR="00EA176D">
        <w:t xml:space="preserve">A 3x3 sliding window modal filter was applied to the classifications to reduce noise. </w:t>
      </w:r>
    </w:p>
    <w:p w14:paraId="403CE4A9" w14:textId="16E90344" w:rsidR="0028559B" w:rsidRDefault="000C0FED" w:rsidP="0028559B">
      <w:r>
        <w:t xml:space="preserve">The four classifications were compared visually using </w:t>
      </w:r>
      <w:r w:rsidR="00B34D05">
        <w:t xml:space="preserve">QGIS and high-resolution </w:t>
      </w:r>
      <w:r w:rsidR="001521A0">
        <w:t xml:space="preserve">imagery obtained from the </w:t>
      </w:r>
      <w:hyperlink r:id="rId13" w:history="1">
        <w:r w:rsidR="001521A0" w:rsidRPr="00AE3337">
          <w:rPr>
            <w:rStyle w:val="Hyperlink"/>
          </w:rPr>
          <w:t xml:space="preserve">NSW </w:t>
        </w:r>
        <w:r w:rsidR="00475390" w:rsidRPr="00AE3337">
          <w:rPr>
            <w:rStyle w:val="Hyperlink"/>
          </w:rPr>
          <w:t xml:space="preserve">Historical Imagery </w:t>
        </w:r>
        <w:r w:rsidR="00AE3337" w:rsidRPr="00AE3337">
          <w:rPr>
            <w:rStyle w:val="Hyperlink"/>
          </w:rPr>
          <w:t>Viewer</w:t>
        </w:r>
      </w:hyperlink>
      <w:r w:rsidR="00AE3337">
        <w:t xml:space="preserve"> and Google Earth.</w:t>
      </w:r>
      <w:r w:rsidR="00B34D05">
        <w:t xml:space="preserve"> </w:t>
      </w:r>
      <w:r w:rsidR="00AE3337">
        <w:t xml:space="preserve">It was determined that the </w:t>
      </w:r>
      <w:r w:rsidR="00EA176D">
        <w:t>SVM with a linear kernel</w:t>
      </w:r>
      <w:r w:rsidR="00DF14BD">
        <w:t xml:space="preserve"> represented the most accurate classification when applied to the whole study area.</w:t>
      </w:r>
      <w:r w:rsidR="008E29CA">
        <w:t xml:space="preserve"> </w:t>
      </w:r>
      <w:r w:rsidR="00CC6113">
        <w:t xml:space="preserve">Post-classification analysis was applied to the classifications </w:t>
      </w:r>
      <w:r w:rsidR="00A3497F">
        <w:t xml:space="preserve">for the two dates </w:t>
      </w:r>
      <w:r w:rsidR="00CC6113">
        <w:t xml:space="preserve">to establish </w:t>
      </w:r>
      <w:r w:rsidR="00A3497F">
        <w:t>class</w:t>
      </w:r>
      <w:r w:rsidR="00D1600F">
        <w:t xml:space="preserve"> change statistics.</w:t>
      </w:r>
    </w:p>
    <w:p w14:paraId="1FBA2F85" w14:textId="481627F1" w:rsidR="0028559B" w:rsidRDefault="00114CA8" w:rsidP="003B5626">
      <w:pPr>
        <w:pStyle w:val="Heading2"/>
      </w:pPr>
      <w:r>
        <w:t>Site</w:t>
      </w:r>
    </w:p>
    <w:p w14:paraId="4E5A6104" w14:textId="77465232" w:rsidR="00114CA8" w:rsidRPr="00114CA8" w:rsidRDefault="00864ADC" w:rsidP="00114CA8">
      <w:r>
        <w:t xml:space="preserve">The </w:t>
      </w:r>
      <w:r w:rsidR="00974F4D">
        <w:t xml:space="preserve">Hunter </w:t>
      </w:r>
      <w:r w:rsidR="00B91BA7">
        <w:t>Estuary</w:t>
      </w:r>
      <w:r>
        <w:t xml:space="preserve"> KBA </w:t>
      </w:r>
      <w:r w:rsidR="003D5205">
        <w:t>is in</w:t>
      </w:r>
      <w:r w:rsidR="00B91BA7">
        <w:t xml:space="preserve"> Newcastle, NSW</w:t>
      </w:r>
      <w:r w:rsidR="00FC2205">
        <w:t xml:space="preserve">, </w:t>
      </w:r>
      <w:r w:rsidR="008350D3">
        <w:t>at</w:t>
      </w:r>
      <w:r w:rsidR="00FC2205">
        <w:t xml:space="preserve"> </w:t>
      </w:r>
      <w:r w:rsidR="008350D3">
        <w:t>l</w:t>
      </w:r>
      <w:r w:rsidR="00FC2205">
        <w:rPr>
          <w:rStyle w:val="fact-datum"/>
        </w:rPr>
        <w:t xml:space="preserve">atitude </w:t>
      </w:r>
      <m:oMath>
        <m:r>
          <w:rPr>
            <w:rStyle w:val="fact-datum"/>
            <w:rFonts w:ascii="Cambria Math" w:hAnsi="Cambria Math"/>
          </w:rPr>
          <m:t>-</m:t>
        </m:r>
        <m:r>
          <w:rPr>
            <w:rStyle w:val="fact-datum"/>
            <w:rFonts w:ascii="Cambria Math" w:hAnsi="Cambria Math"/>
          </w:rPr>
          <m:t>32</m:t>
        </m:r>
        <m:r>
          <w:rPr>
            <w:rStyle w:val="fact-datum"/>
            <w:rFonts w:ascii="Cambria Math" w:hAnsi="Cambria Math"/>
          </w:rPr>
          <m:t>.</m:t>
        </m:r>
        <m:r>
          <w:rPr>
            <w:rStyle w:val="fact-datum"/>
            <w:rFonts w:ascii="Cambria Math" w:hAnsi="Cambria Math"/>
          </w:rPr>
          <m:t>85</m:t>
        </m:r>
        <m:r>
          <w:rPr>
            <w:rStyle w:val="fact-datum"/>
            <w:rFonts w:ascii="Cambria Math" w:hAnsi="Cambria Math"/>
          </w:rPr>
          <m:t>°S</m:t>
        </m:r>
      </m:oMath>
      <w:r w:rsidR="00074982">
        <w:rPr>
          <w:rStyle w:val="fact-datum"/>
        </w:rPr>
        <w:t xml:space="preserve"> and l</w:t>
      </w:r>
      <w:r w:rsidR="00FC2205">
        <w:rPr>
          <w:rStyle w:val="fact-datum"/>
        </w:rPr>
        <w:t>ongitude</w:t>
      </w:r>
      <w:r w:rsidR="00A932C9">
        <w:rPr>
          <w:rStyle w:val="fact-datum"/>
          <w:rFonts w:eastAsiaTheme="minorEastAsia"/>
        </w:rPr>
        <w:t xml:space="preserve"> </w:t>
      </w:r>
      <m:oMath>
        <m:r>
          <w:rPr>
            <w:rStyle w:val="fact-datum"/>
            <w:rFonts w:ascii="Cambria Math" w:eastAsiaTheme="minorEastAsia" w:hAnsi="Cambria Math"/>
          </w:rPr>
          <m:t>151.72</m:t>
        </m:r>
        <m:r>
          <w:rPr>
            <w:rStyle w:val="fact-datum"/>
            <w:rFonts w:ascii="Cambria Math" w:hAnsi="Cambria Math"/>
          </w:rPr>
          <m:t>°E</m:t>
        </m:r>
      </m:oMath>
      <w:r w:rsidR="00A932C9">
        <w:rPr>
          <w:rStyle w:val="fact-datum"/>
          <w:rFonts w:eastAsiaTheme="minorEastAsia"/>
        </w:rPr>
        <w:t>.</w:t>
      </w:r>
      <w:r w:rsidR="00C80DC8">
        <w:rPr>
          <w:rStyle w:val="fact-datum"/>
          <w:rFonts w:eastAsiaTheme="minorEastAsia"/>
        </w:rPr>
        <w:t xml:space="preserve"> </w:t>
      </w:r>
      <w:r w:rsidR="00C80DC8">
        <w:t xml:space="preserve">The </w:t>
      </w:r>
      <w:r w:rsidR="00E86922">
        <w:t xml:space="preserve">majority of the </w:t>
      </w:r>
      <w:r w:rsidR="00C80DC8">
        <w:t>KBA</w:t>
      </w:r>
      <w:r w:rsidR="00E86922">
        <w:t xml:space="preserve"> is contained within the Hunter Wetlands National Park</w:t>
      </w:r>
      <w:r w:rsidR="0003403B">
        <w:t>, however</w:t>
      </w:r>
      <w:r w:rsidR="00AC099A">
        <w:t xml:space="preserve">, </w:t>
      </w:r>
      <w:r w:rsidR="0003403B">
        <w:t xml:space="preserve">areas immediately adjacent to the KBA </w:t>
      </w:r>
      <w:r w:rsidR="00444FF6">
        <w:t>are being increasingly developed for</w:t>
      </w:r>
      <w:r w:rsidR="00AC099A">
        <w:t xml:space="preserve"> </w:t>
      </w:r>
      <w:r w:rsidR="00554C9C">
        <w:t>industry, major road</w:t>
      </w:r>
      <w:r w:rsidR="00444FF6">
        <w:t>s, and</w:t>
      </w:r>
      <w:r w:rsidR="004741F0">
        <w:t xml:space="preserve"> urban development</w:t>
      </w:r>
      <w:r w:rsidR="00AC099A">
        <w:t>.</w:t>
      </w:r>
      <w:r w:rsidR="00B8325E">
        <w:t xml:space="preserve"> </w:t>
      </w:r>
    </w:p>
    <w:p w14:paraId="4ABDEA2B" w14:textId="23821E9C" w:rsidR="00DC52EA" w:rsidRDefault="000815E3" w:rsidP="000815E3">
      <w:pPr>
        <w:pStyle w:val="Heading3"/>
      </w:pPr>
      <w:r>
        <w:t>Long-term Monthly Rainfall and Mean Temperature</w:t>
      </w:r>
    </w:p>
    <w:p w14:paraId="49E2C90D" w14:textId="6573ECF1" w:rsidR="004B0984" w:rsidRPr="004B0984" w:rsidRDefault="00CE15F8" w:rsidP="004B0984">
      <w:r>
        <w:t>The monthly</w:t>
      </w:r>
      <w:r w:rsidR="00946128">
        <w:t xml:space="preserve"> </w:t>
      </w:r>
      <w:r w:rsidR="00946128">
        <w:t>mean maximum and minimum temperatures</w:t>
      </w:r>
      <w:r w:rsidR="00946128">
        <w:t xml:space="preserve"> and total monthly</w:t>
      </w:r>
      <w:r>
        <w:t xml:space="preserve"> rainfall for the period 200</w:t>
      </w:r>
      <w:r w:rsidR="00B8325E">
        <w:t>3</w:t>
      </w:r>
      <w:r>
        <w:t xml:space="preserve"> – 202</w:t>
      </w:r>
      <w:r w:rsidR="00B8325E">
        <w:t>3</w:t>
      </w:r>
      <w:r>
        <w:t xml:space="preserve"> was obtained from the </w:t>
      </w:r>
      <w:r w:rsidR="002317D0">
        <w:t xml:space="preserve">Bureau of Meteorology (BoM) </w:t>
      </w:r>
      <w:r w:rsidR="0055014C">
        <w:t xml:space="preserve">automatic </w:t>
      </w:r>
      <w:r w:rsidR="002317D0">
        <w:t>weather station</w:t>
      </w:r>
      <w:r w:rsidR="0055014C">
        <w:t xml:space="preserve"> (AWS)</w:t>
      </w:r>
      <w:r w:rsidR="002317D0">
        <w:t xml:space="preserve"> at </w:t>
      </w:r>
      <w:r w:rsidR="00B8325E">
        <w:t>Nobby’s Lighthouse</w:t>
      </w:r>
      <w:r w:rsidR="00FB2B05">
        <w:t xml:space="preserve"> (</w:t>
      </w:r>
      <w:r w:rsidR="00D833F7">
        <w:t xml:space="preserve">AWS#: </w:t>
      </w:r>
      <w:r w:rsidR="00767267">
        <w:t>061055</w:t>
      </w:r>
      <w:r w:rsidR="00FB2B05">
        <w:t>)</w:t>
      </w:r>
      <w:r w:rsidR="00946128">
        <w:t xml:space="preserve">. </w:t>
      </w:r>
      <w:r w:rsidR="00B97377">
        <w:t xml:space="preserve">The maximum and minimum temperatures for each month were averaged to produce a </w:t>
      </w:r>
      <w:r w:rsidR="00881502">
        <w:t>mean average monthly temperature variable. The plot of rainfall and temperature</w:t>
      </w:r>
      <w:r w:rsidR="002016A6">
        <w:t xml:space="preserve"> (</w:t>
      </w:r>
      <w:r w:rsidR="002016A6">
        <w:fldChar w:fldCharType="begin"/>
      </w:r>
      <w:r w:rsidR="002016A6">
        <w:instrText xml:space="preserve"> REF _Ref167705902 \h </w:instrText>
      </w:r>
      <w:r w:rsidR="002016A6">
        <w:fldChar w:fldCharType="separate"/>
      </w:r>
      <w:r w:rsidR="007B0BDB">
        <w:t xml:space="preserve">Figure </w:t>
      </w:r>
      <w:r w:rsidR="007B0BDB">
        <w:rPr>
          <w:noProof/>
        </w:rPr>
        <w:t>1</w:t>
      </w:r>
      <w:r w:rsidR="002016A6">
        <w:fldChar w:fldCharType="end"/>
      </w:r>
      <w:r w:rsidR="002016A6">
        <w:t>)</w:t>
      </w:r>
      <w:r w:rsidR="00881502">
        <w:t xml:space="preserve"> </w:t>
      </w:r>
      <w:r w:rsidR="000735F4">
        <w:t>indicates</w:t>
      </w:r>
      <w:r w:rsidR="00881502">
        <w:t xml:space="preserve"> that there is </w:t>
      </w:r>
      <w:r w:rsidR="00786FD4">
        <w:t xml:space="preserve">a </w:t>
      </w:r>
      <w:r w:rsidR="00893188">
        <w:t>moderate</w:t>
      </w:r>
      <w:r w:rsidR="00786FD4">
        <w:t xml:space="preserve"> seasonal</w:t>
      </w:r>
      <w:r w:rsidR="002A4070">
        <w:t xml:space="preserve"> variation in temperature</w:t>
      </w:r>
      <w:r w:rsidR="007E6E28">
        <w:t xml:space="preserve"> with cooler conditions in winter.</w:t>
      </w:r>
      <w:r w:rsidR="00786FD4">
        <w:t xml:space="preserve"> </w:t>
      </w:r>
      <w:r w:rsidR="007E6E28">
        <w:t xml:space="preserve">The autumn and </w:t>
      </w:r>
      <w:r w:rsidR="00AB49D3">
        <w:t xml:space="preserve">early </w:t>
      </w:r>
      <w:r w:rsidR="007E6E28">
        <w:t>winter months are</w:t>
      </w:r>
      <w:r w:rsidR="00786FD4">
        <w:t xml:space="preserve"> </w:t>
      </w:r>
      <w:r w:rsidR="00557179">
        <w:t xml:space="preserve">wetter </w:t>
      </w:r>
      <w:r w:rsidR="007E6E28">
        <w:t xml:space="preserve">than </w:t>
      </w:r>
      <w:r w:rsidR="000735F4">
        <w:t xml:space="preserve">spring and </w:t>
      </w:r>
      <w:r w:rsidR="00AB49D3">
        <w:t xml:space="preserve">early </w:t>
      </w:r>
      <w:r w:rsidR="000735F4">
        <w:t>summer.</w:t>
      </w:r>
      <w:r w:rsidR="00112E68">
        <w:t xml:space="preserve"> </w:t>
      </w:r>
    </w:p>
    <w:p w14:paraId="2BD53D40" w14:textId="0B9243CC" w:rsidR="002016A6" w:rsidRDefault="002016A6" w:rsidP="002016A6">
      <w:pPr>
        <w:pStyle w:val="Caption"/>
        <w:keepNext/>
      </w:pPr>
      <w:bookmarkStart w:id="0" w:name="_Ref167705902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1</w:t>
      </w:r>
      <w:r>
        <w:fldChar w:fldCharType="end"/>
      </w:r>
      <w:bookmarkEnd w:id="0"/>
      <w:r w:rsidR="006C54E1">
        <w:br/>
        <w:t>Long-term Monthly Rainfall and Mean Temperature.</w:t>
      </w:r>
    </w:p>
    <w:p w14:paraId="77652086" w14:textId="35928662" w:rsidR="00DC52EA" w:rsidRPr="00DC52EA" w:rsidRDefault="00D82F56" w:rsidP="00DC52EA">
      <w:r>
        <w:rPr>
          <w:noProof/>
        </w:rPr>
        <w:drawing>
          <wp:inline distT="0" distB="0" distL="0" distR="0" wp14:anchorId="5FDB0BB3" wp14:editId="513A1E1D">
            <wp:extent cx="5651500" cy="3949700"/>
            <wp:effectExtent l="0" t="0" r="6350" b="0"/>
            <wp:docPr id="1251951931" name="Picture 2" descr="A graph showing the temperature of the mon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1931" name="Picture 2" descr="A graph showing the temperature of the mon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B8B0" w14:textId="680A79A8" w:rsidR="0028559B" w:rsidRDefault="0028559B" w:rsidP="00DE7B99">
      <w:pPr>
        <w:pStyle w:val="Heading3"/>
      </w:pPr>
      <w:r>
        <w:t>True</w:t>
      </w:r>
      <w:r w:rsidR="006C54E1">
        <w:t xml:space="preserve"> </w:t>
      </w:r>
      <w:r>
        <w:t>colour (RGB) Plots</w:t>
      </w:r>
    </w:p>
    <w:p w14:paraId="3D631AB2" w14:textId="57600B4B" w:rsidR="0028559B" w:rsidRDefault="0028559B" w:rsidP="0028559B">
      <w:r>
        <w:t xml:space="preserve">The plots </w:t>
      </w:r>
      <w:r w:rsidR="000E21CC">
        <w:t xml:space="preserve">in </w:t>
      </w:r>
      <w:r w:rsidR="000E21CC">
        <w:fldChar w:fldCharType="begin"/>
      </w:r>
      <w:r w:rsidR="000E21CC">
        <w:instrText xml:space="preserve"> REF _Ref167705949 \h </w:instrText>
      </w:r>
      <w:r w:rsidR="000E21CC">
        <w:fldChar w:fldCharType="separate"/>
      </w:r>
      <w:r w:rsidR="007B0BDB">
        <w:t xml:space="preserve">Figure </w:t>
      </w:r>
      <w:r w:rsidR="007B0BDB">
        <w:rPr>
          <w:noProof/>
        </w:rPr>
        <w:t>2</w:t>
      </w:r>
      <w:r w:rsidR="000E21CC">
        <w:fldChar w:fldCharType="end"/>
      </w:r>
      <w:r w:rsidR="000E21CC">
        <w:t xml:space="preserve"> </w:t>
      </w:r>
      <w:r>
        <w:t xml:space="preserve">show a true-colour representation of the KBA and its surrounds. The </w:t>
      </w:r>
      <w:r w:rsidR="001E73B9">
        <w:t>study area</w:t>
      </w:r>
      <w:r w:rsidR="001A5C44">
        <w:t xml:space="preserve"> (KBA + 1000m buffer)</w:t>
      </w:r>
      <w:r>
        <w:t xml:space="preserve"> boundary is shown in </w:t>
      </w:r>
      <w:r w:rsidR="00A65871">
        <w:t>blue</w:t>
      </w:r>
      <w:r>
        <w:t>.</w:t>
      </w:r>
      <w:r w:rsidR="00D672EF">
        <w:t xml:space="preserve"> </w:t>
      </w:r>
      <w:r w:rsidR="00487286">
        <w:t>The increase in urban development is prominent in the southern part of the study area.</w:t>
      </w:r>
      <w:r w:rsidR="001A5C44">
        <w:t xml:space="preserve"> </w:t>
      </w:r>
    </w:p>
    <w:p w14:paraId="328FC374" w14:textId="59647F3B" w:rsidR="000E21CC" w:rsidRDefault="000E21CC" w:rsidP="000E21CC">
      <w:pPr>
        <w:pStyle w:val="Caption"/>
        <w:keepNext/>
      </w:pPr>
      <w:bookmarkStart w:id="1" w:name="_Ref167705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2</w:t>
      </w:r>
      <w:r>
        <w:fldChar w:fldCharType="end"/>
      </w:r>
      <w:bookmarkEnd w:id="1"/>
      <w:r w:rsidR="006C54E1">
        <w:br/>
        <w:t>True colour (RGB) Plots.</w:t>
      </w:r>
    </w:p>
    <w:p w14:paraId="73810012" w14:textId="414816CF" w:rsidR="0028559B" w:rsidRDefault="00CF24A4" w:rsidP="0028559B">
      <w:r>
        <w:rPr>
          <w:noProof/>
        </w:rPr>
        <w:drawing>
          <wp:inline distT="0" distB="0" distL="0" distR="0" wp14:anchorId="5545B371" wp14:editId="6E9DFA38">
            <wp:extent cx="5731510" cy="2051685"/>
            <wp:effectExtent l="0" t="0" r="2540" b="5715"/>
            <wp:docPr id="610292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2"/>
                    <a:stretch/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BCE50" w14:textId="75F4B27A" w:rsidR="00C12823" w:rsidRDefault="003414E2" w:rsidP="002A3A55">
      <w:pPr>
        <w:pStyle w:val="Heading3"/>
      </w:pPr>
      <w:r>
        <w:t>Shortwave Infrared 1, Near Infrared, Red Plots</w:t>
      </w:r>
    </w:p>
    <w:p w14:paraId="62415956" w14:textId="26D7D6FC" w:rsidR="00DF508E" w:rsidRDefault="00DF508E" w:rsidP="0028559B">
      <w:r>
        <w:t>The plots</w:t>
      </w:r>
      <w:r w:rsidR="000E21CC">
        <w:t xml:space="preserve"> in </w:t>
      </w:r>
      <w:r w:rsidR="000E21CC">
        <w:fldChar w:fldCharType="begin"/>
      </w:r>
      <w:r w:rsidR="000E21CC">
        <w:instrText xml:space="preserve"> REF _Ref167705989 \h </w:instrText>
      </w:r>
      <w:r w:rsidR="000E21CC">
        <w:fldChar w:fldCharType="separate"/>
      </w:r>
      <w:r w:rsidR="007B0BDB">
        <w:t xml:space="preserve">Figure </w:t>
      </w:r>
      <w:r w:rsidR="007B0BDB">
        <w:rPr>
          <w:noProof/>
        </w:rPr>
        <w:t>3</w:t>
      </w:r>
      <w:r w:rsidR="000E21CC">
        <w:fldChar w:fldCharType="end"/>
      </w:r>
      <w:r>
        <w:t xml:space="preserve"> show </w:t>
      </w:r>
      <w:r w:rsidR="009F61DC">
        <w:t xml:space="preserve">water as black, </w:t>
      </w:r>
      <w:r w:rsidR="00DF67E7">
        <w:t xml:space="preserve">denser, woody vegetation </w:t>
      </w:r>
      <w:r w:rsidR="002A3A55">
        <w:t>as</w:t>
      </w:r>
      <w:r w:rsidR="00DF67E7">
        <w:t xml:space="preserve"> green, drier grassy vegetation </w:t>
      </w:r>
      <w:r w:rsidR="002A3A55">
        <w:t>as light brown and</w:t>
      </w:r>
      <w:r w:rsidR="00DF67E7">
        <w:t xml:space="preserve"> </w:t>
      </w:r>
      <w:r w:rsidR="001B59B9">
        <w:t xml:space="preserve">orange, and </w:t>
      </w:r>
      <w:r w:rsidR="00D1217F">
        <w:t xml:space="preserve">buildings as </w:t>
      </w:r>
      <w:r w:rsidR="009F61DC">
        <w:t>light pink</w:t>
      </w:r>
      <w:r w:rsidR="00BE7657">
        <w:t>.</w:t>
      </w:r>
      <w:r w:rsidR="00D1217F">
        <w:t xml:space="preserve"> </w:t>
      </w:r>
      <w:r w:rsidR="00CC143F">
        <w:t>Differences in drier vegetation within the Hexham swamp</w:t>
      </w:r>
      <w:r w:rsidR="00D84BA9">
        <w:t xml:space="preserve"> between the two dates are evident.</w:t>
      </w:r>
      <w:r w:rsidR="00D66CF6">
        <w:t xml:space="preserve"> There is also a substantial </w:t>
      </w:r>
      <w:r w:rsidR="00D66CF6">
        <w:lastRenderedPageBreak/>
        <w:t xml:space="preserve">difference in the </w:t>
      </w:r>
      <w:r w:rsidR="00CE20D7">
        <w:t>extent</w:t>
      </w:r>
      <w:r w:rsidR="0033710C">
        <w:t xml:space="preserve"> of water and woody vegetation evident along the eastern edge of Hexham swamp associated with the opening of the tidal gates since 2008.</w:t>
      </w:r>
    </w:p>
    <w:p w14:paraId="558E0939" w14:textId="0F94ECC3" w:rsidR="000E21CC" w:rsidRDefault="000E21CC" w:rsidP="000E21CC">
      <w:pPr>
        <w:pStyle w:val="Caption"/>
        <w:keepNext/>
      </w:pPr>
      <w:bookmarkStart w:id="2" w:name="_Ref167705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3</w:t>
      </w:r>
      <w:r>
        <w:fldChar w:fldCharType="end"/>
      </w:r>
      <w:bookmarkEnd w:id="2"/>
      <w:r w:rsidR="006C54E1">
        <w:br/>
        <w:t>Shortwave Infrared 1, Near Infrared, Red Plots.</w:t>
      </w:r>
    </w:p>
    <w:p w14:paraId="29D7F189" w14:textId="3FA2C525" w:rsidR="003414E2" w:rsidRDefault="00D1217F" w:rsidP="0028559B">
      <w:r>
        <w:rPr>
          <w:noProof/>
        </w:rPr>
        <w:drawing>
          <wp:inline distT="0" distB="0" distL="0" distR="0" wp14:anchorId="447A6663" wp14:editId="16EB0A2C">
            <wp:extent cx="5731510" cy="2019935"/>
            <wp:effectExtent l="0" t="0" r="2540" b="0"/>
            <wp:docPr id="1974768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0"/>
                    <a:stretch/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E755" w14:textId="4D2E2913" w:rsidR="00A07DC1" w:rsidRDefault="00A07DC1" w:rsidP="00A07DC1">
      <w:pPr>
        <w:pStyle w:val="Heading2"/>
      </w:pPr>
      <w:r>
        <w:t>Land Cover Classification</w:t>
      </w:r>
    </w:p>
    <w:p w14:paraId="2FFF86E1" w14:textId="5951E2F5" w:rsidR="0028559B" w:rsidRDefault="004A14F8" w:rsidP="00DE7B99">
      <w:pPr>
        <w:pStyle w:val="Heading3"/>
      </w:pPr>
      <w:r>
        <w:t>Support Vector Machine (SVM)</w:t>
      </w:r>
      <w:r w:rsidR="00B267EA">
        <w:t xml:space="preserve"> Classification Plots</w:t>
      </w:r>
    </w:p>
    <w:p w14:paraId="188585B3" w14:textId="1361C352" w:rsidR="004D2E2F" w:rsidRPr="004D2E2F" w:rsidRDefault="00B4304A" w:rsidP="004D2E2F">
      <w:r>
        <w:t xml:space="preserve">The </w:t>
      </w:r>
      <w:r w:rsidR="004A14F8">
        <w:t>Support Vector</w:t>
      </w:r>
      <w:r w:rsidR="0066195B">
        <w:t xml:space="preserve"> Machine</w:t>
      </w:r>
      <w:r>
        <w:t xml:space="preserve"> classification plots</w:t>
      </w:r>
      <w:r w:rsidR="0046223C">
        <w:t xml:space="preserve"> (</w:t>
      </w:r>
      <w:r w:rsidR="0046223C">
        <w:fldChar w:fldCharType="begin"/>
      </w:r>
      <w:r w:rsidR="0046223C">
        <w:instrText xml:space="preserve"> REF _Ref167706024 \h </w:instrText>
      </w:r>
      <w:r w:rsidR="0046223C">
        <w:fldChar w:fldCharType="separate"/>
      </w:r>
      <w:r w:rsidR="007B0BDB">
        <w:t xml:space="preserve">Figure </w:t>
      </w:r>
      <w:r w:rsidR="007B0BDB">
        <w:rPr>
          <w:noProof/>
        </w:rPr>
        <w:t>4</w:t>
      </w:r>
      <w:r w:rsidR="0046223C">
        <w:fldChar w:fldCharType="end"/>
      </w:r>
      <w:r w:rsidR="0046223C">
        <w:t>)</w:t>
      </w:r>
      <w:r>
        <w:t xml:space="preserve"> highlight the</w:t>
      </w:r>
      <w:r w:rsidR="00F23B86">
        <w:t xml:space="preserve"> increase in </w:t>
      </w:r>
      <w:r w:rsidR="00323084">
        <w:t>urban area and the vegetation change in the east of Hexham Swamp</w:t>
      </w:r>
      <w:r w:rsidR="001504D3">
        <w:t xml:space="preserve">. Close inspection also indicates areas in which </w:t>
      </w:r>
      <w:r w:rsidR="00AF7723">
        <w:t>w</w:t>
      </w:r>
      <w:r w:rsidR="001504D3">
        <w:t>ood</w:t>
      </w:r>
      <w:r w:rsidR="00AF7723">
        <w:t>y</w:t>
      </w:r>
      <w:r w:rsidR="001504D3">
        <w:t xml:space="preserve"> </w:t>
      </w:r>
      <w:r w:rsidR="00E41DF7">
        <w:t xml:space="preserve">vegetation has </w:t>
      </w:r>
      <w:r w:rsidR="002052C5">
        <w:t>extended in North Arm Cove and Kooragang Island</w:t>
      </w:r>
      <w:r w:rsidR="00AF7723">
        <w:t xml:space="preserve">. </w:t>
      </w:r>
      <w:r w:rsidR="008F3F5B">
        <w:t>There is substantial change between green and brown grass</w:t>
      </w:r>
      <w:r w:rsidR="00B016E6">
        <w:t xml:space="preserve"> to the north-west of Hexham Swamp</w:t>
      </w:r>
      <w:r w:rsidR="000F7317">
        <w:t>, which could be due to seasonal differences in rainfall</w:t>
      </w:r>
      <w:r w:rsidR="00247B69">
        <w:t>. However,</w:t>
      </w:r>
      <w:r w:rsidR="000F7317">
        <w:t xml:space="preserve"> </w:t>
      </w:r>
      <w:r w:rsidR="002A4DC6">
        <w:t xml:space="preserve">changes in drainage patterns should be investigated, particularly in light of the construction of the </w:t>
      </w:r>
      <w:hyperlink r:id="rId17" w:history="1">
        <w:r w:rsidR="005465C1" w:rsidRPr="00E67C36">
          <w:rPr>
            <w:rStyle w:val="Hyperlink"/>
          </w:rPr>
          <w:t>Pacific Highway</w:t>
        </w:r>
        <w:r w:rsidR="002A4DC6" w:rsidRPr="00E67C36">
          <w:rPr>
            <w:rStyle w:val="Hyperlink"/>
          </w:rPr>
          <w:t xml:space="preserve"> interchange</w:t>
        </w:r>
      </w:hyperlink>
      <w:r w:rsidR="002A4DC6">
        <w:t xml:space="preserve"> in that area</w:t>
      </w:r>
      <w:r w:rsidR="00B016E6">
        <w:t>.</w:t>
      </w:r>
    </w:p>
    <w:p w14:paraId="6749BB6B" w14:textId="0FD22FA8" w:rsidR="0046223C" w:rsidRDefault="0046223C" w:rsidP="0046223C">
      <w:pPr>
        <w:pStyle w:val="Caption"/>
        <w:keepNext/>
      </w:pPr>
      <w:bookmarkStart w:id="3" w:name="_Ref167706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4</w:t>
      </w:r>
      <w:r>
        <w:fldChar w:fldCharType="end"/>
      </w:r>
      <w:bookmarkEnd w:id="3"/>
      <w:r w:rsidR="00F03246">
        <w:br/>
      </w:r>
      <w:r w:rsidR="0066195B">
        <w:t>Support Vector Machine</w:t>
      </w:r>
      <w:r w:rsidR="00F03246">
        <w:t xml:space="preserve"> classification plots.</w:t>
      </w:r>
    </w:p>
    <w:p w14:paraId="78E6213A" w14:textId="35BD532D" w:rsidR="0028559B" w:rsidRDefault="00AB0F78" w:rsidP="0028559B">
      <w:r>
        <w:rPr>
          <w:noProof/>
        </w:rPr>
        <w:drawing>
          <wp:inline distT="0" distB="0" distL="0" distR="0" wp14:anchorId="2CAF6EBF" wp14:editId="77883F4A">
            <wp:extent cx="5727700" cy="2787650"/>
            <wp:effectExtent l="0" t="0" r="6350" b="0"/>
            <wp:docPr id="1065718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9"/>
                    <a:stretch/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C5DA" w14:textId="4BAA362A" w:rsidR="00DE50CD" w:rsidRDefault="005E4B30" w:rsidP="001C07F9">
      <w:pPr>
        <w:pStyle w:val="Heading2"/>
      </w:pPr>
      <w:r>
        <w:lastRenderedPageBreak/>
        <w:t>Model Accuracy</w:t>
      </w:r>
    </w:p>
    <w:p w14:paraId="4448194C" w14:textId="157B6131" w:rsidR="001C07F9" w:rsidRPr="001C07F9" w:rsidRDefault="00532C64" w:rsidP="001C07F9">
      <w:r>
        <w:t xml:space="preserve">The overall accuracy of each </w:t>
      </w:r>
      <w:r w:rsidR="005D3964">
        <w:t>SVM</w:t>
      </w:r>
      <w:r>
        <w:t xml:space="preserve"> classification was </w:t>
      </w:r>
      <w:r w:rsidR="003477B4">
        <w:t>high</w:t>
      </w:r>
      <w:r w:rsidR="00E936FB">
        <w:t xml:space="preserve"> (</w:t>
      </w:r>
      <w:r w:rsidR="00E66CA2">
        <w:fldChar w:fldCharType="begin"/>
      </w:r>
      <w:r w:rsidR="00E66CA2">
        <w:instrText xml:space="preserve"> REF _Ref167706781 \h </w:instrText>
      </w:r>
      <w:r w:rsidR="00E66CA2">
        <w:fldChar w:fldCharType="separate"/>
      </w:r>
      <w:r w:rsidR="007B0BDB">
        <w:t xml:space="preserve">Table </w:t>
      </w:r>
      <w:r w:rsidR="007B0BDB">
        <w:rPr>
          <w:noProof/>
        </w:rPr>
        <w:t>1</w:t>
      </w:r>
      <w:r w:rsidR="00E66CA2">
        <w:fldChar w:fldCharType="end"/>
      </w:r>
      <w:r w:rsidR="00E936FB">
        <w:t>)</w:t>
      </w:r>
      <w:r w:rsidR="003477B4">
        <w:t xml:space="preserve">, indicating the usefulness of the </w:t>
      </w:r>
      <w:r w:rsidR="00E936FB">
        <w:t>method for classifying land cover in the KBA.</w:t>
      </w:r>
    </w:p>
    <w:p w14:paraId="347DC845" w14:textId="161931C3" w:rsidR="00327E9F" w:rsidRDefault="00327E9F" w:rsidP="00327E9F">
      <w:pPr>
        <w:pStyle w:val="Caption"/>
        <w:keepNext/>
      </w:pPr>
      <w:bookmarkStart w:id="4" w:name="_Ref1677067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1</w:t>
      </w:r>
      <w:r>
        <w:fldChar w:fldCharType="end"/>
      </w:r>
      <w:bookmarkEnd w:id="4"/>
      <w:r>
        <w:br/>
        <w:t xml:space="preserve">Overall accuracy </w:t>
      </w:r>
      <w:r w:rsidR="001C07F9">
        <w:t>(correct classification) for each time step.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130"/>
        <w:gridCol w:w="1189"/>
      </w:tblGrid>
      <w:tr w:rsidR="005E4B30" w:rsidRPr="00ED18E0" w14:paraId="28CDAFDF" w14:textId="77777777" w:rsidTr="009C2484">
        <w:tc>
          <w:tcPr>
            <w:tcW w:w="0" w:type="auto"/>
            <w:hideMark/>
          </w:tcPr>
          <w:p w14:paraId="7DCF4F9D" w14:textId="77777777" w:rsidR="005E4B30" w:rsidRPr="00ED18E0" w:rsidRDefault="005E4B30" w:rsidP="009C248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52E35AB" w14:textId="435AAB4E" w:rsidR="005E4B30" w:rsidRPr="00ED18E0" w:rsidRDefault="005E4B30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Accuracy</w:t>
            </w:r>
          </w:p>
        </w:tc>
      </w:tr>
      <w:tr w:rsidR="005E4B30" w:rsidRPr="00ED18E0" w14:paraId="14E5B479" w14:textId="77777777" w:rsidTr="002051B8">
        <w:tc>
          <w:tcPr>
            <w:tcW w:w="0" w:type="auto"/>
            <w:hideMark/>
          </w:tcPr>
          <w:p w14:paraId="75E0D42D" w14:textId="2B0976A5" w:rsidR="005E4B30" w:rsidRPr="00ED18E0" w:rsidRDefault="005D3964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4D38BE34" w14:textId="7C19FDA6" w:rsidR="005E4B30" w:rsidRPr="00ED18E0" w:rsidRDefault="00327E9F" w:rsidP="002051B8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97.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%</w:t>
            </w:r>
          </w:p>
        </w:tc>
      </w:tr>
      <w:tr w:rsidR="005E4B30" w:rsidRPr="00ED18E0" w14:paraId="54ED639C" w14:textId="77777777" w:rsidTr="002051B8">
        <w:tc>
          <w:tcPr>
            <w:tcW w:w="0" w:type="auto"/>
            <w:hideMark/>
          </w:tcPr>
          <w:p w14:paraId="4B4948CB" w14:textId="651865C1" w:rsidR="005E4B30" w:rsidRPr="00ED18E0" w:rsidRDefault="005D3964" w:rsidP="009C248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</w:t>
            </w:r>
            <w:r w:rsidR="005E4B30" w:rsidRPr="00ED18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 xml:space="preserve"> 2023</w:t>
            </w:r>
          </w:p>
        </w:tc>
        <w:tc>
          <w:tcPr>
            <w:tcW w:w="0" w:type="auto"/>
            <w:hideMark/>
          </w:tcPr>
          <w:p w14:paraId="557A6E7C" w14:textId="6F9AE0DB" w:rsidR="005E4B30" w:rsidRPr="00ED18E0" w:rsidRDefault="005E4B30" w:rsidP="002051B8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ED18E0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</w:t>
            </w:r>
            <w:r w:rsidR="00327E9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.</w:t>
            </w:r>
            <w:r w:rsidR="00BC52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="00327E9F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%</w:t>
            </w:r>
          </w:p>
        </w:tc>
      </w:tr>
    </w:tbl>
    <w:p w14:paraId="26081C1E" w14:textId="77777777" w:rsidR="005E4B30" w:rsidRDefault="005E4B30" w:rsidP="0028559B"/>
    <w:p w14:paraId="1DA3E48C" w14:textId="3346B5DF" w:rsidR="006A342F" w:rsidRDefault="003141E6" w:rsidP="0028559B">
      <w:r>
        <w:t>From the confusion matrices (</w:t>
      </w:r>
      <w:r>
        <w:fldChar w:fldCharType="begin"/>
      </w:r>
      <w:r>
        <w:instrText xml:space="preserve"> REF _Ref167712325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2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_Ref167712331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3</w:t>
      </w:r>
      <w:r>
        <w:fldChar w:fldCharType="end"/>
      </w:r>
      <w:r>
        <w:t xml:space="preserve">) it can be observed that </w:t>
      </w:r>
      <w:r w:rsidR="00A774B7">
        <w:t xml:space="preserve">there was some confusion between </w:t>
      </w:r>
      <w:r w:rsidR="00985A9F">
        <w:t>B</w:t>
      </w:r>
      <w:r w:rsidR="00A774B7">
        <w:t xml:space="preserve">rown </w:t>
      </w:r>
      <w:r w:rsidR="00985A9F">
        <w:t>G</w:t>
      </w:r>
      <w:r w:rsidR="00A774B7">
        <w:t xml:space="preserve">rass, </w:t>
      </w:r>
      <w:r w:rsidR="00985A9F">
        <w:t>G</w:t>
      </w:r>
      <w:r w:rsidR="00A774B7">
        <w:t xml:space="preserve">reen </w:t>
      </w:r>
      <w:r w:rsidR="00985A9F">
        <w:t>G</w:t>
      </w:r>
      <w:r w:rsidR="00A774B7">
        <w:t xml:space="preserve">rass, and </w:t>
      </w:r>
      <w:r w:rsidR="00985A9F">
        <w:t>S</w:t>
      </w:r>
      <w:r w:rsidR="00A774B7">
        <w:t xml:space="preserve">wamp for each </w:t>
      </w:r>
      <w:r w:rsidR="00985A9F">
        <w:t>date</w:t>
      </w:r>
      <w:r w:rsidR="00FC13CD">
        <w:t>.</w:t>
      </w:r>
      <w:r w:rsidR="00985A9F">
        <w:t xml:space="preserve"> Wooded was confused with Swamp to a minor extent in Sep 2003.</w:t>
      </w:r>
    </w:p>
    <w:p w14:paraId="24248594" w14:textId="3D95E8D2" w:rsidR="00A63EB3" w:rsidRPr="00A63EB3" w:rsidRDefault="00A63EB3" w:rsidP="00A63EB3">
      <w:pPr>
        <w:pStyle w:val="Caption"/>
        <w:keepNext/>
      </w:pPr>
      <w:bookmarkStart w:id="5" w:name="_Ref1677123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2</w:t>
      </w:r>
      <w:r>
        <w:fldChar w:fldCharType="end"/>
      </w:r>
      <w:bookmarkEnd w:id="5"/>
      <w:r>
        <w:br/>
        <w:t xml:space="preserve">Confusion matrix for </w:t>
      </w:r>
      <w:r w:rsidR="00CB35CD">
        <w:t>Sep</w:t>
      </w:r>
      <w:r>
        <w:t xml:space="preserve"> </w:t>
      </w:r>
      <w:r w:rsidR="00CB35CD">
        <w:t>2003</w:t>
      </w:r>
      <w:r>
        <w:t>.</w:t>
      </w:r>
    </w:p>
    <w:tbl>
      <w:tblPr>
        <w:tblStyle w:val="PlainHorizontalLines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1083"/>
        <w:gridCol w:w="1084"/>
        <w:gridCol w:w="1084"/>
        <w:gridCol w:w="1084"/>
        <w:gridCol w:w="1084"/>
        <w:gridCol w:w="1084"/>
        <w:gridCol w:w="1084"/>
      </w:tblGrid>
      <w:tr w:rsidR="009226D1" w:rsidRPr="009226D1" w14:paraId="55992CDE" w14:textId="77777777" w:rsidTr="00DD33B2">
        <w:tc>
          <w:tcPr>
            <w:tcW w:w="1439" w:type="dxa"/>
            <w:hideMark/>
          </w:tcPr>
          <w:p w14:paraId="2BBE4CEE" w14:textId="77777777" w:rsidR="009226D1" w:rsidRPr="009226D1" w:rsidRDefault="009226D1" w:rsidP="009226D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83" w:type="dxa"/>
            <w:hideMark/>
          </w:tcPr>
          <w:p w14:paraId="3E9A0E9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4" w:type="dxa"/>
            <w:hideMark/>
          </w:tcPr>
          <w:p w14:paraId="372F9A2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4" w:type="dxa"/>
            <w:hideMark/>
          </w:tcPr>
          <w:p w14:paraId="383A242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4" w:type="dxa"/>
            <w:hideMark/>
          </w:tcPr>
          <w:p w14:paraId="298915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4" w:type="dxa"/>
            <w:hideMark/>
          </w:tcPr>
          <w:p w14:paraId="0B011D7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4" w:type="dxa"/>
            <w:hideMark/>
          </w:tcPr>
          <w:p w14:paraId="44D4BA5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4" w:type="dxa"/>
            <w:hideMark/>
          </w:tcPr>
          <w:p w14:paraId="2FFE9B5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9226D1" w:rsidRPr="009226D1" w14:paraId="319DE144" w14:textId="77777777" w:rsidTr="00DD33B2">
        <w:tc>
          <w:tcPr>
            <w:tcW w:w="1439" w:type="dxa"/>
            <w:hideMark/>
          </w:tcPr>
          <w:p w14:paraId="705B348F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3" w:type="dxa"/>
            <w:hideMark/>
          </w:tcPr>
          <w:p w14:paraId="75FC521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6BE5941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1702E6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7B1B1E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702245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838CD0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61EAB4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18A55A7F" w14:textId="77777777" w:rsidTr="00DD33B2">
        <w:tc>
          <w:tcPr>
            <w:tcW w:w="1439" w:type="dxa"/>
            <w:hideMark/>
          </w:tcPr>
          <w:p w14:paraId="10D7CE10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3" w:type="dxa"/>
            <w:hideMark/>
          </w:tcPr>
          <w:p w14:paraId="420905E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F34D47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58C8FAF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150555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1E7616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4912C2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057856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5E8B6E87" w14:textId="77777777" w:rsidTr="00DD33B2">
        <w:tc>
          <w:tcPr>
            <w:tcW w:w="1439" w:type="dxa"/>
            <w:hideMark/>
          </w:tcPr>
          <w:p w14:paraId="1A8D75B5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3" w:type="dxa"/>
            <w:hideMark/>
          </w:tcPr>
          <w:p w14:paraId="3FE963BD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7A4325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12BDD90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105</w:t>
            </w:r>
          </w:p>
        </w:tc>
        <w:tc>
          <w:tcPr>
            <w:tcW w:w="1084" w:type="dxa"/>
            <w:hideMark/>
          </w:tcPr>
          <w:p w14:paraId="3ADFD2B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7A3F553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1084" w:type="dxa"/>
            <w:hideMark/>
          </w:tcPr>
          <w:p w14:paraId="28073D22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8C0FBD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1E39B050" w14:textId="77777777" w:rsidTr="00DD33B2">
        <w:tc>
          <w:tcPr>
            <w:tcW w:w="1439" w:type="dxa"/>
            <w:hideMark/>
          </w:tcPr>
          <w:p w14:paraId="261C2D0D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3" w:type="dxa"/>
            <w:hideMark/>
          </w:tcPr>
          <w:p w14:paraId="21F916CE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EC907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6EDE7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159BF78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  <w:tc>
          <w:tcPr>
            <w:tcW w:w="1084" w:type="dxa"/>
            <w:hideMark/>
          </w:tcPr>
          <w:p w14:paraId="7B132DA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CADE9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66CB3EEB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7C77CD4D" w14:textId="77777777" w:rsidTr="00DD33B2">
        <w:tc>
          <w:tcPr>
            <w:tcW w:w="1439" w:type="dxa"/>
            <w:hideMark/>
          </w:tcPr>
          <w:p w14:paraId="262DB8F7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3" w:type="dxa"/>
            <w:hideMark/>
          </w:tcPr>
          <w:p w14:paraId="431DB5A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5CE539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7695066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5E3E27A7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084" w:type="dxa"/>
            <w:hideMark/>
          </w:tcPr>
          <w:p w14:paraId="1184204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103</w:t>
            </w:r>
          </w:p>
        </w:tc>
        <w:tc>
          <w:tcPr>
            <w:tcW w:w="1084" w:type="dxa"/>
            <w:hideMark/>
          </w:tcPr>
          <w:p w14:paraId="14D6881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52F23A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9226D1" w:rsidRPr="009226D1" w14:paraId="25A6DF68" w14:textId="77777777" w:rsidTr="00DD33B2">
        <w:tc>
          <w:tcPr>
            <w:tcW w:w="1439" w:type="dxa"/>
            <w:hideMark/>
          </w:tcPr>
          <w:p w14:paraId="1B0C0B0C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3" w:type="dxa"/>
            <w:hideMark/>
          </w:tcPr>
          <w:p w14:paraId="3810797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0FB2B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44858C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68257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084" w:type="dxa"/>
            <w:hideMark/>
          </w:tcPr>
          <w:p w14:paraId="015A42B7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7EBE21BF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</w:t>
            </w:r>
          </w:p>
        </w:tc>
        <w:tc>
          <w:tcPr>
            <w:tcW w:w="1084" w:type="dxa"/>
            <w:hideMark/>
          </w:tcPr>
          <w:p w14:paraId="5F21903A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9226D1" w:rsidRPr="009226D1" w14:paraId="01D87CF9" w14:textId="77777777" w:rsidTr="00DD33B2">
        <w:tc>
          <w:tcPr>
            <w:tcW w:w="1439" w:type="dxa"/>
            <w:hideMark/>
          </w:tcPr>
          <w:p w14:paraId="0DD5668F" w14:textId="77777777" w:rsidR="009226D1" w:rsidRPr="009226D1" w:rsidRDefault="009226D1" w:rsidP="009226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83" w:type="dxa"/>
            <w:hideMark/>
          </w:tcPr>
          <w:p w14:paraId="4ECC4441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D635652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6F34010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CED6919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AE5C245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B5A90E8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</w:p>
        </w:tc>
        <w:tc>
          <w:tcPr>
            <w:tcW w:w="1084" w:type="dxa"/>
            <w:hideMark/>
          </w:tcPr>
          <w:p w14:paraId="6C75E4D4" w14:textId="77777777" w:rsidR="009226D1" w:rsidRPr="009226D1" w:rsidRDefault="009226D1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226D1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103</w:t>
            </w:r>
          </w:p>
        </w:tc>
      </w:tr>
    </w:tbl>
    <w:p w14:paraId="2E79FFA5" w14:textId="77777777" w:rsidR="00C83907" w:rsidRDefault="00C83907" w:rsidP="0028559B"/>
    <w:p w14:paraId="48F8CBF9" w14:textId="59FC50B0" w:rsidR="00A63EB3" w:rsidRDefault="00A63EB3" w:rsidP="00A63EB3">
      <w:pPr>
        <w:pStyle w:val="Caption"/>
        <w:keepNext/>
      </w:pPr>
      <w:bookmarkStart w:id="6" w:name="_Ref1677123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3</w:t>
      </w:r>
      <w:r>
        <w:fldChar w:fldCharType="end"/>
      </w:r>
      <w:bookmarkEnd w:id="6"/>
      <w:r>
        <w:br/>
        <w:t xml:space="preserve">Confusion matrix for </w:t>
      </w:r>
      <w:r w:rsidR="002D57A3">
        <w:t>Sep 2023</w:t>
      </w:r>
      <w:r>
        <w:t>.</w:t>
      </w:r>
    </w:p>
    <w:tbl>
      <w:tblPr>
        <w:tblStyle w:val="PlainHorizontalLines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1083"/>
        <w:gridCol w:w="1084"/>
        <w:gridCol w:w="1084"/>
        <w:gridCol w:w="1084"/>
        <w:gridCol w:w="1084"/>
        <w:gridCol w:w="1084"/>
        <w:gridCol w:w="1084"/>
      </w:tblGrid>
      <w:tr w:rsidR="007A79AA" w:rsidRPr="007A79AA" w14:paraId="0F589DF2" w14:textId="77777777" w:rsidTr="00DD33B2">
        <w:tc>
          <w:tcPr>
            <w:tcW w:w="1439" w:type="dxa"/>
            <w:hideMark/>
          </w:tcPr>
          <w:p w14:paraId="461A1694" w14:textId="77777777" w:rsidR="007A79AA" w:rsidRPr="007A79AA" w:rsidRDefault="007A79AA" w:rsidP="007A79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83" w:type="dxa"/>
            <w:hideMark/>
          </w:tcPr>
          <w:p w14:paraId="71E1191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4" w:type="dxa"/>
            <w:hideMark/>
          </w:tcPr>
          <w:p w14:paraId="638C3B5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4" w:type="dxa"/>
            <w:hideMark/>
          </w:tcPr>
          <w:p w14:paraId="15CDEE4C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4" w:type="dxa"/>
            <w:hideMark/>
          </w:tcPr>
          <w:p w14:paraId="183BA41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84" w:type="dxa"/>
            <w:hideMark/>
          </w:tcPr>
          <w:p w14:paraId="4312CEF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4" w:type="dxa"/>
            <w:hideMark/>
          </w:tcPr>
          <w:p w14:paraId="439A8D9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4" w:type="dxa"/>
            <w:hideMark/>
          </w:tcPr>
          <w:p w14:paraId="1B365B4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7A79AA" w:rsidRPr="007A79AA" w14:paraId="31A6B1C0" w14:textId="77777777" w:rsidTr="00DD33B2">
        <w:tc>
          <w:tcPr>
            <w:tcW w:w="1439" w:type="dxa"/>
            <w:hideMark/>
          </w:tcPr>
          <w:p w14:paraId="55AFF6A6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83" w:type="dxa"/>
            <w:hideMark/>
          </w:tcPr>
          <w:p w14:paraId="5A961ED0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4C28E99A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896A331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5FF7E5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559FC7B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BEBDE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989419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7A529F66" w14:textId="77777777" w:rsidTr="00DD33B2">
        <w:tc>
          <w:tcPr>
            <w:tcW w:w="1439" w:type="dxa"/>
            <w:hideMark/>
          </w:tcPr>
          <w:p w14:paraId="62FDCF71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83" w:type="dxa"/>
            <w:hideMark/>
          </w:tcPr>
          <w:p w14:paraId="3E0C00D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D88E2F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  <w:tc>
          <w:tcPr>
            <w:tcW w:w="1084" w:type="dxa"/>
            <w:hideMark/>
          </w:tcPr>
          <w:p w14:paraId="3777F3A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FCBF48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E701611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D0B40CC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3C1BBE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7A79AA" w:rsidRPr="007A79AA" w14:paraId="7E6AE2BB" w14:textId="77777777" w:rsidTr="00DD33B2">
        <w:tc>
          <w:tcPr>
            <w:tcW w:w="1439" w:type="dxa"/>
            <w:hideMark/>
          </w:tcPr>
          <w:p w14:paraId="4EBA1061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83" w:type="dxa"/>
            <w:hideMark/>
          </w:tcPr>
          <w:p w14:paraId="53132AA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159666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DBB17D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106</w:t>
            </w:r>
          </w:p>
        </w:tc>
        <w:tc>
          <w:tcPr>
            <w:tcW w:w="1084" w:type="dxa"/>
            <w:hideMark/>
          </w:tcPr>
          <w:p w14:paraId="0D8DC44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084" w:type="dxa"/>
            <w:hideMark/>
          </w:tcPr>
          <w:p w14:paraId="12AFD4B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E7FA8F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28333E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11353BEB" w14:textId="77777777" w:rsidTr="00DD33B2">
        <w:tc>
          <w:tcPr>
            <w:tcW w:w="1439" w:type="dxa"/>
            <w:hideMark/>
          </w:tcPr>
          <w:p w14:paraId="65891A84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lastRenderedPageBreak/>
              <w:t>Green Grass</w:t>
            </w:r>
          </w:p>
        </w:tc>
        <w:tc>
          <w:tcPr>
            <w:tcW w:w="1083" w:type="dxa"/>
            <w:hideMark/>
          </w:tcPr>
          <w:p w14:paraId="57CB312A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29F1B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92B1B66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5C7060D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</w:t>
            </w:r>
          </w:p>
        </w:tc>
        <w:tc>
          <w:tcPr>
            <w:tcW w:w="1084" w:type="dxa"/>
            <w:hideMark/>
          </w:tcPr>
          <w:p w14:paraId="0F3FED1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276CF4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2FA239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007FDA87" w14:textId="77777777" w:rsidTr="00DD33B2">
        <w:tc>
          <w:tcPr>
            <w:tcW w:w="1439" w:type="dxa"/>
            <w:hideMark/>
          </w:tcPr>
          <w:p w14:paraId="42485FD7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83" w:type="dxa"/>
            <w:hideMark/>
          </w:tcPr>
          <w:p w14:paraId="6D91A12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6E0648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97C952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B72253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150BD14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104</w:t>
            </w:r>
          </w:p>
        </w:tc>
        <w:tc>
          <w:tcPr>
            <w:tcW w:w="1084" w:type="dxa"/>
            <w:hideMark/>
          </w:tcPr>
          <w:p w14:paraId="01697B13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1084" w:type="dxa"/>
            <w:hideMark/>
          </w:tcPr>
          <w:p w14:paraId="46A3444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259CB0F2" w14:textId="77777777" w:rsidTr="00DD33B2">
        <w:tc>
          <w:tcPr>
            <w:tcW w:w="1439" w:type="dxa"/>
            <w:hideMark/>
          </w:tcPr>
          <w:p w14:paraId="43EF0D7D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83" w:type="dxa"/>
            <w:hideMark/>
          </w:tcPr>
          <w:p w14:paraId="44E540D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9F5418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0DFFEE9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C42F7D3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602A48EB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</w:t>
            </w:r>
          </w:p>
        </w:tc>
        <w:tc>
          <w:tcPr>
            <w:tcW w:w="1084" w:type="dxa"/>
            <w:hideMark/>
          </w:tcPr>
          <w:p w14:paraId="513C558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100</w:t>
            </w:r>
          </w:p>
        </w:tc>
        <w:tc>
          <w:tcPr>
            <w:tcW w:w="1084" w:type="dxa"/>
            <w:hideMark/>
          </w:tcPr>
          <w:p w14:paraId="12AA2D6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</w:tr>
      <w:tr w:rsidR="007A79AA" w:rsidRPr="007A79AA" w14:paraId="5C8F4C28" w14:textId="77777777" w:rsidTr="00DD33B2">
        <w:tc>
          <w:tcPr>
            <w:tcW w:w="1439" w:type="dxa"/>
            <w:hideMark/>
          </w:tcPr>
          <w:p w14:paraId="073CF64E" w14:textId="77777777" w:rsidR="007A79AA" w:rsidRPr="007A79AA" w:rsidRDefault="007A79AA" w:rsidP="007A79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83" w:type="dxa"/>
            <w:hideMark/>
          </w:tcPr>
          <w:p w14:paraId="48C1BF44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BD35EA2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06E238E8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2FADDDC5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3C219EF7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70DC3FBF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</w:t>
            </w:r>
          </w:p>
        </w:tc>
        <w:tc>
          <w:tcPr>
            <w:tcW w:w="1084" w:type="dxa"/>
            <w:hideMark/>
          </w:tcPr>
          <w:p w14:paraId="4C86704E" w14:textId="77777777" w:rsidR="007A79AA" w:rsidRPr="007A79AA" w:rsidRDefault="007A79AA" w:rsidP="00DD33B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7A79A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107</w:t>
            </w:r>
          </w:p>
        </w:tc>
      </w:tr>
    </w:tbl>
    <w:p w14:paraId="7735F40D" w14:textId="77777777" w:rsidR="00ED2BE7" w:rsidRDefault="00ED2BE7" w:rsidP="0028559B"/>
    <w:p w14:paraId="54A85683" w14:textId="6551D357" w:rsidR="0028559B" w:rsidRDefault="0028559B" w:rsidP="00DE7B99">
      <w:pPr>
        <w:pStyle w:val="Heading2"/>
      </w:pPr>
      <w:r>
        <w:t xml:space="preserve">Class Change </w:t>
      </w:r>
    </w:p>
    <w:p w14:paraId="2F4F8B3F" w14:textId="47B24209" w:rsidR="008C5C45" w:rsidRPr="008C5C45" w:rsidRDefault="00AA1850" w:rsidP="008C5C45">
      <w:r>
        <w:t>The</w:t>
      </w:r>
      <w:r w:rsidR="00BF5C96">
        <w:t xml:space="preserve"> increase in</w:t>
      </w:r>
      <w:r w:rsidR="00850D92">
        <w:t xml:space="preserve"> the</w:t>
      </w:r>
      <w:r w:rsidR="00BF5C96">
        <w:t xml:space="preserve"> </w:t>
      </w:r>
      <w:r w:rsidR="002555CF">
        <w:t xml:space="preserve">Developed and </w:t>
      </w:r>
      <w:r w:rsidR="0035232A">
        <w:t>Wooded and</w:t>
      </w:r>
      <w:r w:rsidR="00BF5C96">
        <w:t xml:space="preserve"> </w:t>
      </w:r>
      <w:r w:rsidR="00570C72">
        <w:t>decrease in</w:t>
      </w:r>
      <w:r w:rsidR="00850D92">
        <w:t xml:space="preserve"> the</w:t>
      </w:r>
      <w:r w:rsidR="002555CF">
        <w:t xml:space="preserve"> Green</w:t>
      </w:r>
      <w:r w:rsidR="00570C72">
        <w:t xml:space="preserve"> Grass </w:t>
      </w:r>
      <w:r w:rsidR="00850D92">
        <w:t xml:space="preserve">classes </w:t>
      </w:r>
      <w:r w:rsidR="00570C72">
        <w:t xml:space="preserve">is evident from the results in </w:t>
      </w:r>
      <w:r w:rsidR="00BF5C96">
        <w:fldChar w:fldCharType="begin"/>
      </w:r>
      <w:r w:rsidR="00BF5C96">
        <w:instrText xml:space="preserve"> REF _Ref167712529 \h </w:instrText>
      </w:r>
      <w:r w:rsidR="00BF5C96">
        <w:fldChar w:fldCharType="separate"/>
      </w:r>
      <w:r w:rsidR="007B0BDB">
        <w:t xml:space="preserve">Table </w:t>
      </w:r>
      <w:r w:rsidR="007B0BDB">
        <w:rPr>
          <w:noProof/>
        </w:rPr>
        <w:t>4</w:t>
      </w:r>
      <w:r w:rsidR="00BF5C96">
        <w:fldChar w:fldCharType="end"/>
      </w:r>
      <w:r w:rsidR="00BF5C96">
        <w:t xml:space="preserve">. </w:t>
      </w:r>
      <w:r w:rsidR="005627E9">
        <w:fldChar w:fldCharType="begin"/>
      </w:r>
      <w:r w:rsidR="005627E9">
        <w:instrText xml:space="preserve"> REF _Ref167712574 \h </w:instrText>
      </w:r>
      <w:r w:rsidR="005627E9">
        <w:fldChar w:fldCharType="separate"/>
      </w:r>
      <w:r w:rsidR="007B0BDB">
        <w:t xml:space="preserve">Table </w:t>
      </w:r>
      <w:r w:rsidR="007B0BDB">
        <w:rPr>
          <w:noProof/>
        </w:rPr>
        <w:t>5</w:t>
      </w:r>
      <w:r w:rsidR="005627E9">
        <w:fldChar w:fldCharType="end"/>
      </w:r>
      <w:r w:rsidR="005627E9">
        <w:t xml:space="preserve"> </w:t>
      </w:r>
      <w:r w:rsidR="00C75A45">
        <w:t xml:space="preserve">indicates that the </w:t>
      </w:r>
      <w:r w:rsidR="0035232A">
        <w:t>Wooded</w:t>
      </w:r>
      <w:r w:rsidR="00C75A45">
        <w:t xml:space="preserve"> class increased by </w:t>
      </w:r>
      <w:r w:rsidR="0035232A">
        <w:t>28.4</w:t>
      </w:r>
      <w:r w:rsidR="00C75A45">
        <w:t xml:space="preserve">% from </w:t>
      </w:r>
      <w:r w:rsidR="00AC7E71">
        <w:t>20</w:t>
      </w:r>
      <w:r w:rsidR="0035232A">
        <w:t>03</w:t>
      </w:r>
      <w:r w:rsidR="00AC7E71">
        <w:t xml:space="preserve"> to 2023, whereas </w:t>
      </w:r>
      <w:r w:rsidR="0035232A">
        <w:t xml:space="preserve">Green </w:t>
      </w:r>
      <w:r w:rsidR="00AC7E71">
        <w:t xml:space="preserve">Grass decreased by </w:t>
      </w:r>
      <w:r w:rsidR="00626CE1">
        <w:t>44.7</w:t>
      </w:r>
      <w:r w:rsidR="00AC7E71">
        <w:t>%</w:t>
      </w:r>
      <w:r w:rsidR="000E4AF3">
        <w:t xml:space="preserve">. </w:t>
      </w:r>
    </w:p>
    <w:p w14:paraId="2E0A6E9C" w14:textId="7B83CA98" w:rsidR="005A4D8C" w:rsidRDefault="005A4D8C" w:rsidP="005A4D8C">
      <w:pPr>
        <w:pStyle w:val="Caption"/>
        <w:keepNext/>
      </w:pPr>
      <w:bookmarkStart w:id="7" w:name="_Ref1677125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4</w:t>
      </w:r>
      <w:r>
        <w:fldChar w:fldCharType="end"/>
      </w:r>
      <w:bookmarkEnd w:id="7"/>
      <w:r w:rsidR="0063643B">
        <w:br/>
        <w:t xml:space="preserve">Area (ha) of the </w:t>
      </w:r>
      <w:r w:rsidR="003E0776">
        <w:t>study area</w:t>
      </w:r>
      <w:r w:rsidR="0063643B">
        <w:t xml:space="preserve"> per class.</w:t>
      </w:r>
    </w:p>
    <w:tbl>
      <w:tblPr>
        <w:tblStyle w:val="PlainHorizontalLines"/>
        <w:tblW w:w="9031" w:type="dxa"/>
        <w:tblLayout w:type="fixed"/>
        <w:tblLook w:val="04A0" w:firstRow="1" w:lastRow="0" w:firstColumn="1" w:lastColumn="0" w:noHBand="0" w:noVBand="1"/>
      </w:tblPr>
      <w:tblGrid>
        <w:gridCol w:w="993"/>
        <w:gridCol w:w="1004"/>
        <w:gridCol w:w="1005"/>
        <w:gridCol w:w="1005"/>
        <w:gridCol w:w="1005"/>
        <w:gridCol w:w="1004"/>
        <w:gridCol w:w="1005"/>
        <w:gridCol w:w="1005"/>
        <w:gridCol w:w="1005"/>
      </w:tblGrid>
      <w:tr w:rsidR="003E0776" w:rsidRPr="003E0776" w14:paraId="4266C00E" w14:textId="77777777" w:rsidTr="003E0776">
        <w:tc>
          <w:tcPr>
            <w:tcW w:w="993" w:type="dxa"/>
            <w:hideMark/>
          </w:tcPr>
          <w:p w14:paraId="200FA3C3" w14:textId="77777777" w:rsidR="003E0776" w:rsidRPr="003E0776" w:rsidRDefault="003E0776" w:rsidP="003E077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1004" w:type="dxa"/>
            <w:hideMark/>
          </w:tcPr>
          <w:p w14:paraId="130A3BE5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1005" w:type="dxa"/>
            <w:hideMark/>
          </w:tcPr>
          <w:p w14:paraId="0AA881AF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1005" w:type="dxa"/>
            <w:hideMark/>
          </w:tcPr>
          <w:p w14:paraId="7D83C09B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1005" w:type="dxa"/>
            <w:hideMark/>
          </w:tcPr>
          <w:p w14:paraId="4280F6B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1004" w:type="dxa"/>
            <w:hideMark/>
          </w:tcPr>
          <w:p w14:paraId="6884ABDB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1005" w:type="dxa"/>
            <w:hideMark/>
          </w:tcPr>
          <w:p w14:paraId="44C1DC4E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1005" w:type="dxa"/>
            <w:hideMark/>
          </w:tcPr>
          <w:p w14:paraId="5C2D7DD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1005" w:type="dxa"/>
            <w:hideMark/>
          </w:tcPr>
          <w:p w14:paraId="5840A0D4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Total</w:t>
            </w:r>
          </w:p>
        </w:tc>
      </w:tr>
      <w:tr w:rsidR="003E0776" w:rsidRPr="003E0776" w14:paraId="40B128FB" w14:textId="77777777" w:rsidTr="003E0776">
        <w:tc>
          <w:tcPr>
            <w:tcW w:w="993" w:type="dxa"/>
            <w:hideMark/>
          </w:tcPr>
          <w:p w14:paraId="7AE2A728" w14:textId="77777777" w:rsidR="003E0776" w:rsidRPr="003E0776" w:rsidRDefault="003E0776" w:rsidP="003E07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1004" w:type="dxa"/>
            <w:hideMark/>
          </w:tcPr>
          <w:p w14:paraId="6433B412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005" w:type="dxa"/>
            <w:hideMark/>
          </w:tcPr>
          <w:p w14:paraId="2E90113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1837.62</w:t>
            </w:r>
          </w:p>
        </w:tc>
        <w:tc>
          <w:tcPr>
            <w:tcW w:w="1005" w:type="dxa"/>
            <w:hideMark/>
          </w:tcPr>
          <w:p w14:paraId="67F0924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2800.62</w:t>
            </w:r>
          </w:p>
        </w:tc>
        <w:tc>
          <w:tcPr>
            <w:tcW w:w="1005" w:type="dxa"/>
            <w:hideMark/>
          </w:tcPr>
          <w:p w14:paraId="13281226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2442.15</w:t>
            </w:r>
          </w:p>
        </w:tc>
        <w:tc>
          <w:tcPr>
            <w:tcW w:w="1004" w:type="dxa"/>
            <w:hideMark/>
          </w:tcPr>
          <w:p w14:paraId="034CEE4F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2329.2</w:t>
            </w:r>
          </w:p>
        </w:tc>
        <w:tc>
          <w:tcPr>
            <w:tcW w:w="1005" w:type="dxa"/>
            <w:hideMark/>
          </w:tcPr>
          <w:p w14:paraId="395F108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3228.57</w:t>
            </w:r>
          </w:p>
        </w:tc>
        <w:tc>
          <w:tcPr>
            <w:tcW w:w="1005" w:type="dxa"/>
            <w:hideMark/>
          </w:tcPr>
          <w:p w14:paraId="0F0933D5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2980.08</w:t>
            </w:r>
          </w:p>
        </w:tc>
        <w:tc>
          <w:tcPr>
            <w:tcW w:w="1005" w:type="dxa"/>
            <w:hideMark/>
          </w:tcPr>
          <w:p w14:paraId="6F162C5F" w14:textId="75910ACD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15618.2</w:t>
            </w:r>
          </w:p>
        </w:tc>
      </w:tr>
      <w:tr w:rsidR="003E0776" w:rsidRPr="003E0776" w14:paraId="1E31C353" w14:textId="77777777" w:rsidTr="003E0776">
        <w:tc>
          <w:tcPr>
            <w:tcW w:w="993" w:type="dxa"/>
            <w:hideMark/>
          </w:tcPr>
          <w:p w14:paraId="677DF162" w14:textId="77777777" w:rsidR="003E0776" w:rsidRPr="003E0776" w:rsidRDefault="003E0776" w:rsidP="003E07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  <w:tc>
          <w:tcPr>
            <w:tcW w:w="1004" w:type="dxa"/>
            <w:hideMark/>
          </w:tcPr>
          <w:p w14:paraId="65A23263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1005" w:type="dxa"/>
            <w:hideMark/>
          </w:tcPr>
          <w:p w14:paraId="1A73EE7D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1983.15</w:t>
            </w:r>
          </w:p>
        </w:tc>
        <w:tc>
          <w:tcPr>
            <w:tcW w:w="1005" w:type="dxa"/>
            <w:hideMark/>
          </w:tcPr>
          <w:p w14:paraId="6C90E1D0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2861.82</w:t>
            </w:r>
          </w:p>
        </w:tc>
        <w:tc>
          <w:tcPr>
            <w:tcW w:w="1005" w:type="dxa"/>
            <w:hideMark/>
          </w:tcPr>
          <w:p w14:paraId="0D33CF71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1351.17</w:t>
            </w:r>
          </w:p>
        </w:tc>
        <w:tc>
          <w:tcPr>
            <w:tcW w:w="1004" w:type="dxa"/>
            <w:hideMark/>
          </w:tcPr>
          <w:p w14:paraId="17A9E4AA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2356.2</w:t>
            </w:r>
          </w:p>
        </w:tc>
        <w:tc>
          <w:tcPr>
            <w:tcW w:w="1005" w:type="dxa"/>
            <w:hideMark/>
          </w:tcPr>
          <w:p w14:paraId="6BB61397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3240.90</w:t>
            </w:r>
          </w:p>
        </w:tc>
        <w:tc>
          <w:tcPr>
            <w:tcW w:w="1005" w:type="dxa"/>
            <w:hideMark/>
          </w:tcPr>
          <w:p w14:paraId="431A6CC9" w14:textId="77777777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3825.00</w:t>
            </w:r>
          </w:p>
        </w:tc>
        <w:tc>
          <w:tcPr>
            <w:tcW w:w="1005" w:type="dxa"/>
            <w:hideMark/>
          </w:tcPr>
          <w:p w14:paraId="67CC2845" w14:textId="58584C5D" w:rsidR="003E0776" w:rsidRPr="003E0776" w:rsidRDefault="003E0776" w:rsidP="003E077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3E0776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15618.2</w:t>
            </w:r>
          </w:p>
        </w:tc>
      </w:tr>
    </w:tbl>
    <w:p w14:paraId="590BC198" w14:textId="1E0ED938" w:rsidR="0028559B" w:rsidRDefault="0028559B" w:rsidP="0028559B"/>
    <w:p w14:paraId="5E7B5B3D" w14:textId="264FD26F" w:rsidR="004369AF" w:rsidRPr="004369AF" w:rsidRDefault="005A4D8C" w:rsidP="004369AF">
      <w:pPr>
        <w:pStyle w:val="Caption"/>
        <w:keepNext/>
      </w:pPr>
      <w:bookmarkStart w:id="8" w:name="_Ref1677125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5</w:t>
      </w:r>
      <w:r>
        <w:fldChar w:fldCharType="end"/>
      </w:r>
      <w:bookmarkEnd w:id="8"/>
      <w:r w:rsidR="004369AF">
        <w:br/>
        <w:t>Total change</w:t>
      </w:r>
      <w:r w:rsidR="00034575">
        <w:t xml:space="preserve"> (ha)</w:t>
      </w:r>
      <w:r w:rsidR="004369AF">
        <w:t xml:space="preserve"> and percentage change </w:t>
      </w:r>
      <w:r w:rsidR="00CA5F0C">
        <w:t>in</w:t>
      </w:r>
      <w:r w:rsidR="004369AF">
        <w:t xml:space="preserve"> each class</w:t>
      </w:r>
      <w:r w:rsidR="00034575">
        <w:t>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1570"/>
        <w:gridCol w:w="1130"/>
        <w:gridCol w:w="1130"/>
        <w:gridCol w:w="2123"/>
        <w:gridCol w:w="1363"/>
      </w:tblGrid>
      <w:tr w:rsidR="009E0F5A" w:rsidRPr="009E0F5A" w14:paraId="1E79F301" w14:textId="77777777" w:rsidTr="000855B6">
        <w:tc>
          <w:tcPr>
            <w:tcW w:w="0" w:type="auto"/>
            <w:hideMark/>
          </w:tcPr>
          <w:p w14:paraId="20DE6385" w14:textId="77777777" w:rsidR="009E0F5A" w:rsidRPr="009E0F5A" w:rsidRDefault="009E0F5A" w:rsidP="009E0F5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0E9CA5E8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2A957EC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  <w:tc>
          <w:tcPr>
            <w:tcW w:w="0" w:type="auto"/>
            <w:hideMark/>
          </w:tcPr>
          <w:p w14:paraId="442DC62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2023-Sep 2003</w:t>
            </w:r>
          </w:p>
        </w:tc>
        <w:tc>
          <w:tcPr>
            <w:tcW w:w="0" w:type="auto"/>
            <w:hideMark/>
          </w:tcPr>
          <w:p w14:paraId="2B16A30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Change_%</w:t>
            </w:r>
          </w:p>
        </w:tc>
      </w:tr>
      <w:tr w:rsidR="009E0F5A" w:rsidRPr="009E0F5A" w14:paraId="4B996A20" w14:textId="77777777" w:rsidTr="000855B6">
        <w:tc>
          <w:tcPr>
            <w:tcW w:w="0" w:type="auto"/>
            <w:hideMark/>
          </w:tcPr>
          <w:p w14:paraId="0C83A037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30A620AB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70400CE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643C9A8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0401940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9E0F5A" w:rsidRPr="009E0F5A" w14:paraId="09821713" w14:textId="77777777" w:rsidTr="000855B6">
        <w:tc>
          <w:tcPr>
            <w:tcW w:w="0" w:type="auto"/>
            <w:hideMark/>
          </w:tcPr>
          <w:p w14:paraId="57891854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41772C0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1837.62</w:t>
            </w:r>
          </w:p>
        </w:tc>
        <w:tc>
          <w:tcPr>
            <w:tcW w:w="0" w:type="auto"/>
            <w:hideMark/>
          </w:tcPr>
          <w:p w14:paraId="13E0D665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1983.15</w:t>
            </w:r>
          </w:p>
        </w:tc>
        <w:tc>
          <w:tcPr>
            <w:tcW w:w="0" w:type="auto"/>
            <w:hideMark/>
          </w:tcPr>
          <w:p w14:paraId="338DAFF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145.53</w:t>
            </w:r>
          </w:p>
        </w:tc>
        <w:tc>
          <w:tcPr>
            <w:tcW w:w="0" w:type="auto"/>
            <w:hideMark/>
          </w:tcPr>
          <w:p w14:paraId="5DA4775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7.9</w:t>
            </w:r>
          </w:p>
        </w:tc>
      </w:tr>
      <w:tr w:rsidR="009E0F5A" w:rsidRPr="009E0F5A" w14:paraId="43F3AC5A" w14:textId="77777777" w:rsidTr="000855B6">
        <w:tc>
          <w:tcPr>
            <w:tcW w:w="0" w:type="auto"/>
            <w:hideMark/>
          </w:tcPr>
          <w:p w14:paraId="5EBBF3AA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6B7FB0B3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2800.62</w:t>
            </w:r>
          </w:p>
        </w:tc>
        <w:tc>
          <w:tcPr>
            <w:tcW w:w="0" w:type="auto"/>
            <w:hideMark/>
          </w:tcPr>
          <w:p w14:paraId="1CAAAB1B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2861.82</w:t>
            </w:r>
          </w:p>
        </w:tc>
        <w:tc>
          <w:tcPr>
            <w:tcW w:w="0" w:type="auto"/>
            <w:hideMark/>
          </w:tcPr>
          <w:p w14:paraId="5A72E9D2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61.20</w:t>
            </w:r>
          </w:p>
        </w:tc>
        <w:tc>
          <w:tcPr>
            <w:tcW w:w="0" w:type="auto"/>
            <w:hideMark/>
          </w:tcPr>
          <w:p w14:paraId="0581144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2.2</w:t>
            </w:r>
          </w:p>
        </w:tc>
      </w:tr>
      <w:tr w:rsidR="009E0F5A" w:rsidRPr="009E0F5A" w14:paraId="73AC1F4A" w14:textId="77777777" w:rsidTr="000855B6">
        <w:tc>
          <w:tcPr>
            <w:tcW w:w="0" w:type="auto"/>
            <w:hideMark/>
          </w:tcPr>
          <w:p w14:paraId="7627DA40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71ECB61E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2442.15</w:t>
            </w:r>
          </w:p>
        </w:tc>
        <w:tc>
          <w:tcPr>
            <w:tcW w:w="0" w:type="auto"/>
            <w:hideMark/>
          </w:tcPr>
          <w:p w14:paraId="21139A41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1351.17</w:t>
            </w:r>
          </w:p>
        </w:tc>
        <w:tc>
          <w:tcPr>
            <w:tcW w:w="0" w:type="auto"/>
            <w:hideMark/>
          </w:tcPr>
          <w:p w14:paraId="0811851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-1090.98</w:t>
            </w:r>
          </w:p>
        </w:tc>
        <w:tc>
          <w:tcPr>
            <w:tcW w:w="0" w:type="auto"/>
            <w:hideMark/>
          </w:tcPr>
          <w:p w14:paraId="232C4051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-44.7</w:t>
            </w:r>
          </w:p>
        </w:tc>
      </w:tr>
      <w:tr w:rsidR="009E0F5A" w:rsidRPr="009E0F5A" w14:paraId="2A95B4D8" w14:textId="77777777" w:rsidTr="000855B6">
        <w:tc>
          <w:tcPr>
            <w:tcW w:w="0" w:type="auto"/>
            <w:hideMark/>
          </w:tcPr>
          <w:p w14:paraId="2D395F1B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0D026727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2329.20</w:t>
            </w:r>
          </w:p>
        </w:tc>
        <w:tc>
          <w:tcPr>
            <w:tcW w:w="0" w:type="auto"/>
            <w:hideMark/>
          </w:tcPr>
          <w:p w14:paraId="303BFC9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2356.20</w:t>
            </w:r>
          </w:p>
        </w:tc>
        <w:tc>
          <w:tcPr>
            <w:tcW w:w="0" w:type="auto"/>
            <w:hideMark/>
          </w:tcPr>
          <w:p w14:paraId="0854FF66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27.00</w:t>
            </w:r>
          </w:p>
        </w:tc>
        <w:tc>
          <w:tcPr>
            <w:tcW w:w="0" w:type="auto"/>
            <w:hideMark/>
          </w:tcPr>
          <w:p w14:paraId="3FD6B2C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1.2</w:t>
            </w:r>
          </w:p>
        </w:tc>
      </w:tr>
      <w:tr w:rsidR="009E0F5A" w:rsidRPr="009E0F5A" w14:paraId="3882D4CD" w14:textId="77777777" w:rsidTr="000855B6">
        <w:tc>
          <w:tcPr>
            <w:tcW w:w="0" w:type="auto"/>
            <w:hideMark/>
          </w:tcPr>
          <w:p w14:paraId="4C47848E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6EB51D5D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3228.57</w:t>
            </w:r>
          </w:p>
        </w:tc>
        <w:tc>
          <w:tcPr>
            <w:tcW w:w="0" w:type="auto"/>
            <w:hideMark/>
          </w:tcPr>
          <w:p w14:paraId="35347A90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3240.90</w:t>
            </w:r>
          </w:p>
        </w:tc>
        <w:tc>
          <w:tcPr>
            <w:tcW w:w="0" w:type="auto"/>
            <w:hideMark/>
          </w:tcPr>
          <w:p w14:paraId="394EB0DE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12.33</w:t>
            </w:r>
          </w:p>
        </w:tc>
        <w:tc>
          <w:tcPr>
            <w:tcW w:w="0" w:type="auto"/>
            <w:hideMark/>
          </w:tcPr>
          <w:p w14:paraId="1AE4043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0.4</w:t>
            </w:r>
          </w:p>
        </w:tc>
      </w:tr>
      <w:tr w:rsidR="009E0F5A" w:rsidRPr="009E0F5A" w14:paraId="073A6633" w14:textId="77777777" w:rsidTr="000855B6">
        <w:tc>
          <w:tcPr>
            <w:tcW w:w="0" w:type="auto"/>
            <w:hideMark/>
          </w:tcPr>
          <w:p w14:paraId="0E2A8B00" w14:textId="77777777" w:rsidR="009E0F5A" w:rsidRPr="009E0F5A" w:rsidRDefault="009E0F5A" w:rsidP="009E0F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11234044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2980.08</w:t>
            </w:r>
          </w:p>
        </w:tc>
        <w:tc>
          <w:tcPr>
            <w:tcW w:w="0" w:type="auto"/>
            <w:hideMark/>
          </w:tcPr>
          <w:p w14:paraId="10652C33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3825.00</w:t>
            </w:r>
          </w:p>
        </w:tc>
        <w:tc>
          <w:tcPr>
            <w:tcW w:w="0" w:type="auto"/>
            <w:hideMark/>
          </w:tcPr>
          <w:p w14:paraId="145D5C8C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844.92</w:t>
            </w:r>
          </w:p>
        </w:tc>
        <w:tc>
          <w:tcPr>
            <w:tcW w:w="0" w:type="auto"/>
            <w:hideMark/>
          </w:tcPr>
          <w:p w14:paraId="5CB42D4A" w14:textId="77777777" w:rsidR="009E0F5A" w:rsidRPr="009E0F5A" w:rsidRDefault="009E0F5A" w:rsidP="000855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E0F5A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28.4</w:t>
            </w:r>
          </w:p>
        </w:tc>
      </w:tr>
    </w:tbl>
    <w:p w14:paraId="5D31E7B2" w14:textId="77777777" w:rsidR="004C29B2" w:rsidRDefault="004C29B2" w:rsidP="0028559B"/>
    <w:p w14:paraId="506F7A95" w14:textId="22E867F4" w:rsidR="000E4AF3" w:rsidRDefault="00705F09" w:rsidP="0028559B">
      <w:r>
        <w:t xml:space="preserve">The class change matrices in </w:t>
      </w:r>
      <w:r>
        <w:fldChar w:fldCharType="begin"/>
      </w:r>
      <w:r>
        <w:instrText xml:space="preserve"> REF _Ref167712692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6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_Ref167712697 \h </w:instrText>
      </w:r>
      <w:r>
        <w:fldChar w:fldCharType="separate"/>
      </w:r>
      <w:r w:rsidR="007B0BDB">
        <w:t xml:space="preserve">Table </w:t>
      </w:r>
      <w:r w:rsidR="007B0BDB">
        <w:rPr>
          <w:noProof/>
        </w:rPr>
        <w:t>7</w:t>
      </w:r>
      <w:r>
        <w:fldChar w:fldCharType="end"/>
      </w:r>
      <w:r>
        <w:t xml:space="preserve"> </w:t>
      </w:r>
      <w:r w:rsidR="00B35B03">
        <w:t xml:space="preserve">suggest </w:t>
      </w:r>
      <w:r w:rsidR="0071707C">
        <w:t xml:space="preserve">that </w:t>
      </w:r>
      <w:r w:rsidR="005E2EEF">
        <w:t>approximately 18</w:t>
      </w:r>
      <w:r w:rsidR="0071707C">
        <w:t xml:space="preserve">% of the area classified as </w:t>
      </w:r>
      <w:r w:rsidR="00EB2A81">
        <w:t>Developed</w:t>
      </w:r>
      <w:r w:rsidR="00F50C83">
        <w:t xml:space="preserve"> in 2003 was classified as </w:t>
      </w:r>
      <w:r w:rsidR="002B168D">
        <w:t xml:space="preserve">Green Grass, Brown Grass, and </w:t>
      </w:r>
      <w:r w:rsidR="00F50C83">
        <w:t xml:space="preserve">Swamp in 2023. This is in part due to the inclusion of bare ground in the Developed class, some of which </w:t>
      </w:r>
      <w:r w:rsidR="00F50C83">
        <w:lastRenderedPageBreak/>
        <w:t xml:space="preserve">was revegetated </w:t>
      </w:r>
      <w:r w:rsidR="00EB2A81">
        <w:t xml:space="preserve">during the study period. </w:t>
      </w:r>
      <w:r w:rsidR="002B168D">
        <w:t xml:space="preserve">An example of this </w:t>
      </w:r>
      <w:r w:rsidR="00CF0340">
        <w:t>can be seen near the Kooragang Island coal loaders</w:t>
      </w:r>
      <w:r w:rsidR="00C70EF5">
        <w:t xml:space="preserve"> (</w:t>
      </w:r>
      <w:r w:rsidR="00C70EF5">
        <w:fldChar w:fldCharType="begin"/>
      </w:r>
      <w:r w:rsidR="00C70EF5">
        <w:instrText xml:space="preserve"> REF _Ref167713592 \h </w:instrText>
      </w:r>
      <w:r w:rsidR="00C70EF5">
        <w:fldChar w:fldCharType="separate"/>
      </w:r>
      <w:r w:rsidR="007B0BDB">
        <w:t xml:space="preserve">Figure </w:t>
      </w:r>
      <w:r w:rsidR="007B0BDB">
        <w:rPr>
          <w:noProof/>
        </w:rPr>
        <w:t>5</w:t>
      </w:r>
      <w:r w:rsidR="00C70EF5">
        <w:fldChar w:fldCharType="end"/>
      </w:r>
      <w:r w:rsidR="00C70EF5">
        <w:t>).</w:t>
      </w:r>
      <w:r w:rsidR="00BC7602">
        <w:t xml:space="preserve"> Conversely, </w:t>
      </w:r>
      <w:r w:rsidR="006509C2">
        <w:t xml:space="preserve">approximately 24% of the Developed class in Sep 2023 came from </w:t>
      </w:r>
      <w:r w:rsidR="006509C2">
        <w:t>Green Grass, Brown Grass, and Swamp</w:t>
      </w:r>
      <w:r w:rsidR="00AA512A">
        <w:t>, possibly due to the expansion of urban areas.</w:t>
      </w:r>
    </w:p>
    <w:p w14:paraId="29B69593" w14:textId="1E330E2D" w:rsidR="005A4D8C" w:rsidRDefault="005A4D8C" w:rsidP="005A4D8C">
      <w:pPr>
        <w:pStyle w:val="Caption"/>
        <w:keepNext/>
      </w:pPr>
      <w:bookmarkStart w:id="9" w:name="_Ref1677126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6</w:t>
      </w:r>
      <w:r>
        <w:fldChar w:fldCharType="end"/>
      </w:r>
      <w:bookmarkEnd w:id="9"/>
      <w:r w:rsidR="00AA1850">
        <w:br/>
      </w:r>
      <w:r w:rsidR="000659D3">
        <w:t>Class change matrix (ha).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718"/>
        <w:gridCol w:w="1298"/>
        <w:gridCol w:w="729"/>
        <w:gridCol w:w="996"/>
        <w:gridCol w:w="1283"/>
        <w:gridCol w:w="910"/>
        <w:gridCol w:w="1026"/>
        <w:gridCol w:w="996"/>
        <w:gridCol w:w="1070"/>
      </w:tblGrid>
      <w:tr w:rsidR="009F5BB4" w:rsidRPr="009F5BB4" w14:paraId="1F1063E1" w14:textId="77777777" w:rsidTr="009F5BB4">
        <w:tc>
          <w:tcPr>
            <w:tcW w:w="0" w:type="auto"/>
            <w:hideMark/>
          </w:tcPr>
          <w:p w14:paraId="5D646532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</w:tcPr>
          <w:p w14:paraId="6F8B0A46" w14:textId="204F7A7E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gridSpan w:val="7"/>
            <w:hideMark/>
          </w:tcPr>
          <w:p w14:paraId="44161AD6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</w:tr>
      <w:tr w:rsidR="009F5BB4" w:rsidRPr="009F5BB4" w14:paraId="5BE5935F" w14:textId="77777777" w:rsidTr="009F5BB4">
        <w:tc>
          <w:tcPr>
            <w:tcW w:w="0" w:type="auto"/>
            <w:hideMark/>
          </w:tcPr>
          <w:p w14:paraId="52D463F0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</w:tcPr>
          <w:p w14:paraId="390AC6AE" w14:textId="241B06CC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6D74C88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343E535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560FF829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3DB028A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2A13FD1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5BE00E5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3D936DB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9F5BB4" w:rsidRPr="009F5BB4" w14:paraId="06E5EB6A" w14:textId="77777777" w:rsidTr="009F5BB4">
        <w:tc>
          <w:tcPr>
            <w:tcW w:w="0" w:type="auto"/>
            <w:vMerge w:val="restart"/>
            <w:hideMark/>
          </w:tcPr>
          <w:p w14:paraId="1CFC1D9A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0F085538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4DBA08A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4E9E6A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4C433AB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4A2F427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1216730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0246ACAF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  <w:tc>
          <w:tcPr>
            <w:tcW w:w="0" w:type="auto"/>
            <w:hideMark/>
          </w:tcPr>
          <w:p w14:paraId="6C5B555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0.00</w:t>
            </w:r>
          </w:p>
        </w:tc>
      </w:tr>
      <w:tr w:rsidR="009F5BB4" w:rsidRPr="009F5BB4" w14:paraId="0CEC14BE" w14:textId="77777777" w:rsidTr="009F5BB4">
        <w:tc>
          <w:tcPr>
            <w:tcW w:w="0" w:type="auto"/>
            <w:vMerge/>
            <w:hideMark/>
          </w:tcPr>
          <w:p w14:paraId="3D84EED7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2FCB83D3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2D8D07B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66D33E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1730.25</w:t>
            </w:r>
          </w:p>
        </w:tc>
        <w:tc>
          <w:tcPr>
            <w:tcW w:w="0" w:type="auto"/>
            <w:hideMark/>
          </w:tcPr>
          <w:p w14:paraId="766CB82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10.08</w:t>
            </w:r>
          </w:p>
        </w:tc>
        <w:tc>
          <w:tcPr>
            <w:tcW w:w="0" w:type="auto"/>
            <w:hideMark/>
          </w:tcPr>
          <w:p w14:paraId="43E263F9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1.44</w:t>
            </w:r>
          </w:p>
        </w:tc>
        <w:tc>
          <w:tcPr>
            <w:tcW w:w="0" w:type="auto"/>
            <w:hideMark/>
          </w:tcPr>
          <w:p w14:paraId="5F22283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0.99</w:t>
            </w:r>
          </w:p>
        </w:tc>
        <w:tc>
          <w:tcPr>
            <w:tcW w:w="0" w:type="auto"/>
            <w:hideMark/>
          </w:tcPr>
          <w:p w14:paraId="3C6CA66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62.46</w:t>
            </w:r>
          </w:p>
        </w:tc>
        <w:tc>
          <w:tcPr>
            <w:tcW w:w="0" w:type="auto"/>
            <w:hideMark/>
          </w:tcPr>
          <w:p w14:paraId="2F37DB7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32.40</w:t>
            </w:r>
          </w:p>
        </w:tc>
      </w:tr>
      <w:tr w:rsidR="009F5BB4" w:rsidRPr="009F5BB4" w14:paraId="5E7990EA" w14:textId="77777777" w:rsidTr="009F5BB4">
        <w:tc>
          <w:tcPr>
            <w:tcW w:w="0" w:type="auto"/>
            <w:vMerge/>
            <w:hideMark/>
          </w:tcPr>
          <w:p w14:paraId="57E477B1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2D0A3C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492716E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BA581A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30.24</w:t>
            </w:r>
          </w:p>
        </w:tc>
        <w:tc>
          <w:tcPr>
            <w:tcW w:w="0" w:type="auto"/>
            <w:hideMark/>
          </w:tcPr>
          <w:p w14:paraId="176B4A7F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2199.78</w:t>
            </w:r>
          </w:p>
        </w:tc>
        <w:tc>
          <w:tcPr>
            <w:tcW w:w="0" w:type="auto"/>
            <w:hideMark/>
          </w:tcPr>
          <w:p w14:paraId="0A159C6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132.93</w:t>
            </w:r>
          </w:p>
        </w:tc>
        <w:tc>
          <w:tcPr>
            <w:tcW w:w="0" w:type="auto"/>
            <w:hideMark/>
          </w:tcPr>
          <w:p w14:paraId="7A1E63C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92.34</w:t>
            </w:r>
          </w:p>
        </w:tc>
        <w:tc>
          <w:tcPr>
            <w:tcW w:w="0" w:type="auto"/>
            <w:hideMark/>
          </w:tcPr>
          <w:p w14:paraId="7AE697E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278.82</w:t>
            </w:r>
          </w:p>
        </w:tc>
        <w:tc>
          <w:tcPr>
            <w:tcW w:w="0" w:type="auto"/>
            <w:hideMark/>
          </w:tcPr>
          <w:p w14:paraId="7B5DF47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66.51</w:t>
            </w:r>
          </w:p>
        </w:tc>
      </w:tr>
      <w:tr w:rsidR="009F5BB4" w:rsidRPr="009F5BB4" w14:paraId="369D2C2E" w14:textId="77777777" w:rsidTr="009F5BB4">
        <w:tc>
          <w:tcPr>
            <w:tcW w:w="0" w:type="auto"/>
            <w:vMerge/>
            <w:hideMark/>
          </w:tcPr>
          <w:p w14:paraId="78B946AF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6D9941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141250F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DB969F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3.51</w:t>
            </w:r>
          </w:p>
        </w:tc>
        <w:tc>
          <w:tcPr>
            <w:tcW w:w="0" w:type="auto"/>
            <w:hideMark/>
          </w:tcPr>
          <w:p w14:paraId="6D22750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168.93</w:t>
            </w:r>
          </w:p>
        </w:tc>
        <w:tc>
          <w:tcPr>
            <w:tcW w:w="0" w:type="auto"/>
            <w:hideMark/>
          </w:tcPr>
          <w:p w14:paraId="5DF0810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914.94</w:t>
            </w:r>
          </w:p>
        </w:tc>
        <w:tc>
          <w:tcPr>
            <w:tcW w:w="0" w:type="auto"/>
            <w:hideMark/>
          </w:tcPr>
          <w:p w14:paraId="6E92001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1063.62</w:t>
            </w:r>
          </w:p>
        </w:tc>
        <w:tc>
          <w:tcPr>
            <w:tcW w:w="0" w:type="auto"/>
            <w:hideMark/>
          </w:tcPr>
          <w:p w14:paraId="721B694B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220.05</w:t>
            </w:r>
          </w:p>
        </w:tc>
        <w:tc>
          <w:tcPr>
            <w:tcW w:w="0" w:type="auto"/>
            <w:hideMark/>
          </w:tcPr>
          <w:p w14:paraId="20A35FC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71.10</w:t>
            </w:r>
          </w:p>
        </w:tc>
      </w:tr>
      <w:tr w:rsidR="009F5BB4" w:rsidRPr="009F5BB4" w14:paraId="7F40508D" w14:textId="77777777" w:rsidTr="009F5BB4">
        <w:tc>
          <w:tcPr>
            <w:tcW w:w="0" w:type="auto"/>
            <w:vMerge/>
            <w:hideMark/>
          </w:tcPr>
          <w:p w14:paraId="46B4BBF9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E9C2271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66E1FA8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0653FC36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38.34</w:t>
            </w:r>
          </w:p>
        </w:tc>
        <w:tc>
          <w:tcPr>
            <w:tcW w:w="0" w:type="auto"/>
            <w:hideMark/>
          </w:tcPr>
          <w:p w14:paraId="5EFF52D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325.44</w:t>
            </w:r>
          </w:p>
        </w:tc>
        <w:tc>
          <w:tcPr>
            <w:tcW w:w="0" w:type="auto"/>
            <w:hideMark/>
          </w:tcPr>
          <w:p w14:paraId="04192CC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220.05</w:t>
            </w:r>
          </w:p>
        </w:tc>
        <w:tc>
          <w:tcPr>
            <w:tcW w:w="0" w:type="auto"/>
            <w:hideMark/>
          </w:tcPr>
          <w:p w14:paraId="54D712F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944.10</w:t>
            </w:r>
          </w:p>
        </w:tc>
        <w:tc>
          <w:tcPr>
            <w:tcW w:w="0" w:type="auto"/>
            <w:hideMark/>
          </w:tcPr>
          <w:p w14:paraId="59FED38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632.07</w:t>
            </w:r>
          </w:p>
        </w:tc>
        <w:tc>
          <w:tcPr>
            <w:tcW w:w="0" w:type="auto"/>
            <w:hideMark/>
          </w:tcPr>
          <w:p w14:paraId="20051D4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169.20</w:t>
            </w:r>
          </w:p>
        </w:tc>
      </w:tr>
      <w:tr w:rsidR="009F5BB4" w:rsidRPr="009F5BB4" w14:paraId="6C63EC5B" w14:textId="77777777" w:rsidTr="009F5BB4">
        <w:tc>
          <w:tcPr>
            <w:tcW w:w="0" w:type="auto"/>
            <w:vMerge/>
            <w:hideMark/>
          </w:tcPr>
          <w:p w14:paraId="615F40C9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1E4539C3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60C5A00A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1899944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108.36</w:t>
            </w:r>
          </w:p>
        </w:tc>
        <w:tc>
          <w:tcPr>
            <w:tcW w:w="0" w:type="auto"/>
            <w:hideMark/>
          </w:tcPr>
          <w:p w14:paraId="56DAFA5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101.34</w:t>
            </w:r>
          </w:p>
        </w:tc>
        <w:tc>
          <w:tcPr>
            <w:tcW w:w="0" w:type="auto"/>
            <w:hideMark/>
          </w:tcPr>
          <w:p w14:paraId="29C256BD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75.69</w:t>
            </w:r>
          </w:p>
        </w:tc>
        <w:tc>
          <w:tcPr>
            <w:tcW w:w="0" w:type="auto"/>
            <w:hideMark/>
          </w:tcPr>
          <w:p w14:paraId="1F864B8E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245.52</w:t>
            </w:r>
          </w:p>
        </w:tc>
        <w:tc>
          <w:tcPr>
            <w:tcW w:w="0" w:type="auto"/>
            <w:hideMark/>
          </w:tcPr>
          <w:p w14:paraId="7E0D5794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1839.78</w:t>
            </w:r>
          </w:p>
        </w:tc>
        <w:tc>
          <w:tcPr>
            <w:tcW w:w="0" w:type="auto"/>
            <w:hideMark/>
          </w:tcPr>
          <w:p w14:paraId="60E5D68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857.88</w:t>
            </w:r>
          </w:p>
        </w:tc>
      </w:tr>
      <w:tr w:rsidR="009F5BB4" w:rsidRPr="009F5BB4" w14:paraId="17E03117" w14:textId="77777777" w:rsidTr="009F5BB4">
        <w:tc>
          <w:tcPr>
            <w:tcW w:w="0" w:type="auto"/>
            <w:vMerge/>
            <w:hideMark/>
          </w:tcPr>
          <w:p w14:paraId="506F4DCD" w14:textId="77777777" w:rsidR="009F5BB4" w:rsidRPr="009F5BB4" w:rsidRDefault="009F5BB4" w:rsidP="009F5BB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9089D4B" w14:textId="77777777" w:rsidR="009F5BB4" w:rsidRPr="009F5BB4" w:rsidRDefault="009F5BB4" w:rsidP="009F5B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3A872EB2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6F174471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72.45</w:t>
            </w:r>
          </w:p>
        </w:tc>
        <w:tc>
          <w:tcPr>
            <w:tcW w:w="0" w:type="auto"/>
            <w:hideMark/>
          </w:tcPr>
          <w:p w14:paraId="6AA9A4D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56.25</w:t>
            </w:r>
          </w:p>
        </w:tc>
        <w:tc>
          <w:tcPr>
            <w:tcW w:w="0" w:type="auto"/>
            <w:hideMark/>
          </w:tcPr>
          <w:p w14:paraId="09252393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6.12</w:t>
            </w:r>
          </w:p>
        </w:tc>
        <w:tc>
          <w:tcPr>
            <w:tcW w:w="0" w:type="auto"/>
            <w:hideMark/>
          </w:tcPr>
          <w:p w14:paraId="70D2679C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9.63</w:t>
            </w:r>
          </w:p>
        </w:tc>
        <w:tc>
          <w:tcPr>
            <w:tcW w:w="0" w:type="auto"/>
            <w:hideMark/>
          </w:tcPr>
          <w:p w14:paraId="52DDC820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207.72</w:t>
            </w:r>
          </w:p>
        </w:tc>
        <w:tc>
          <w:tcPr>
            <w:tcW w:w="0" w:type="auto"/>
            <w:hideMark/>
          </w:tcPr>
          <w:p w14:paraId="21536897" w14:textId="77777777" w:rsidR="009F5BB4" w:rsidRPr="009F5BB4" w:rsidRDefault="009F5BB4" w:rsidP="009F5BB4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9F5BB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2627.91</w:t>
            </w:r>
          </w:p>
        </w:tc>
      </w:tr>
    </w:tbl>
    <w:p w14:paraId="306FD9DE" w14:textId="03E9F8AD" w:rsidR="00D12380" w:rsidRDefault="00D12380" w:rsidP="0028559B"/>
    <w:p w14:paraId="4F12C474" w14:textId="4FFB87BE" w:rsidR="005A4D8C" w:rsidRDefault="005A4D8C" w:rsidP="005A4D8C">
      <w:pPr>
        <w:pStyle w:val="Caption"/>
        <w:keepNext/>
      </w:pPr>
      <w:bookmarkStart w:id="10" w:name="_Ref1677126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B0BDB">
        <w:rPr>
          <w:noProof/>
        </w:rPr>
        <w:t>7</w:t>
      </w:r>
      <w:r>
        <w:fldChar w:fldCharType="end"/>
      </w:r>
      <w:bookmarkEnd w:id="10"/>
      <w:r w:rsidR="000659D3">
        <w:br/>
        <w:t>Class change matrix (%).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762"/>
        <w:gridCol w:w="1328"/>
        <w:gridCol w:w="765"/>
        <w:gridCol w:w="869"/>
        <w:gridCol w:w="1283"/>
        <w:gridCol w:w="959"/>
        <w:gridCol w:w="1013"/>
        <w:gridCol w:w="977"/>
        <w:gridCol w:w="1070"/>
      </w:tblGrid>
      <w:tr w:rsidR="005120F5" w:rsidRPr="005120F5" w14:paraId="7FA9F8BC" w14:textId="77777777" w:rsidTr="005120F5">
        <w:tc>
          <w:tcPr>
            <w:tcW w:w="0" w:type="auto"/>
            <w:hideMark/>
          </w:tcPr>
          <w:p w14:paraId="5F046036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45EBF25A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Period</w:t>
            </w:r>
          </w:p>
        </w:tc>
        <w:tc>
          <w:tcPr>
            <w:tcW w:w="0" w:type="auto"/>
            <w:gridSpan w:val="7"/>
            <w:hideMark/>
          </w:tcPr>
          <w:p w14:paraId="07BD2E6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2023</w:t>
            </w:r>
          </w:p>
        </w:tc>
      </w:tr>
      <w:tr w:rsidR="005120F5" w:rsidRPr="005120F5" w14:paraId="1263D005" w14:textId="77777777" w:rsidTr="005120F5">
        <w:tc>
          <w:tcPr>
            <w:tcW w:w="0" w:type="auto"/>
            <w:hideMark/>
          </w:tcPr>
          <w:p w14:paraId="36B843E7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611B54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Class</w:t>
            </w:r>
          </w:p>
        </w:tc>
        <w:tc>
          <w:tcPr>
            <w:tcW w:w="0" w:type="auto"/>
            <w:hideMark/>
          </w:tcPr>
          <w:p w14:paraId="0064662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26AE7A5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0E99507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2AB02E0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43E1E19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4B980FA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239E7E6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</w:tr>
      <w:tr w:rsidR="005120F5" w:rsidRPr="005120F5" w14:paraId="261D1939" w14:textId="77777777" w:rsidTr="005120F5">
        <w:tc>
          <w:tcPr>
            <w:tcW w:w="0" w:type="auto"/>
            <w:vMerge w:val="restart"/>
            <w:hideMark/>
          </w:tcPr>
          <w:p w14:paraId="5629D32B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Sep 2003</w:t>
            </w:r>
          </w:p>
        </w:tc>
        <w:tc>
          <w:tcPr>
            <w:tcW w:w="0" w:type="auto"/>
            <w:hideMark/>
          </w:tcPr>
          <w:p w14:paraId="1D96F2FD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No Data</w:t>
            </w:r>
          </w:p>
        </w:tc>
        <w:tc>
          <w:tcPr>
            <w:tcW w:w="0" w:type="auto"/>
            <w:hideMark/>
          </w:tcPr>
          <w:p w14:paraId="42F489A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3A50EEC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4DE4595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4C439E9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5928E89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116FD6D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  <w:tc>
          <w:tcPr>
            <w:tcW w:w="0" w:type="auto"/>
            <w:hideMark/>
          </w:tcPr>
          <w:p w14:paraId="0A92358D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NaN</w:t>
            </w:r>
            <w:proofErr w:type="spellEnd"/>
          </w:p>
        </w:tc>
      </w:tr>
      <w:tr w:rsidR="005120F5" w:rsidRPr="005120F5" w14:paraId="1FC7B0C5" w14:textId="77777777" w:rsidTr="005120F5">
        <w:tc>
          <w:tcPr>
            <w:tcW w:w="0" w:type="auto"/>
            <w:vMerge/>
            <w:hideMark/>
          </w:tcPr>
          <w:p w14:paraId="455D5F9F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2A2A2E4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Water</w:t>
            </w:r>
          </w:p>
        </w:tc>
        <w:tc>
          <w:tcPr>
            <w:tcW w:w="0" w:type="auto"/>
            <w:hideMark/>
          </w:tcPr>
          <w:p w14:paraId="2F3E39A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0135952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94.2</w:t>
            </w:r>
          </w:p>
        </w:tc>
        <w:tc>
          <w:tcPr>
            <w:tcW w:w="0" w:type="auto"/>
            <w:hideMark/>
          </w:tcPr>
          <w:p w14:paraId="7FA8C85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0.5</w:t>
            </w:r>
          </w:p>
        </w:tc>
        <w:tc>
          <w:tcPr>
            <w:tcW w:w="0" w:type="auto"/>
            <w:hideMark/>
          </w:tcPr>
          <w:p w14:paraId="0919DDF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4065FD0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23A84E95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3.4</w:t>
            </w:r>
          </w:p>
        </w:tc>
        <w:tc>
          <w:tcPr>
            <w:tcW w:w="0" w:type="auto"/>
            <w:hideMark/>
          </w:tcPr>
          <w:p w14:paraId="0ADB729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1.8</w:t>
            </w:r>
          </w:p>
        </w:tc>
      </w:tr>
      <w:tr w:rsidR="005120F5" w:rsidRPr="005120F5" w14:paraId="0879DCBF" w14:textId="77777777" w:rsidTr="005120F5">
        <w:tc>
          <w:tcPr>
            <w:tcW w:w="0" w:type="auto"/>
            <w:vMerge/>
            <w:hideMark/>
          </w:tcPr>
          <w:p w14:paraId="4AD54BF5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73CFE066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Developed</w:t>
            </w:r>
          </w:p>
        </w:tc>
        <w:tc>
          <w:tcPr>
            <w:tcW w:w="0" w:type="auto"/>
            <w:hideMark/>
          </w:tcPr>
          <w:p w14:paraId="08E0A69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2D629F6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1.1</w:t>
            </w:r>
          </w:p>
        </w:tc>
        <w:tc>
          <w:tcPr>
            <w:tcW w:w="0" w:type="auto"/>
            <w:hideMark/>
          </w:tcPr>
          <w:p w14:paraId="3B89278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78.5</w:t>
            </w:r>
          </w:p>
        </w:tc>
        <w:tc>
          <w:tcPr>
            <w:tcW w:w="0" w:type="auto"/>
            <w:hideMark/>
          </w:tcPr>
          <w:p w14:paraId="17BD3C7C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4.7</w:t>
            </w:r>
          </w:p>
        </w:tc>
        <w:tc>
          <w:tcPr>
            <w:tcW w:w="0" w:type="auto"/>
            <w:hideMark/>
          </w:tcPr>
          <w:p w14:paraId="51C6128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3.3</w:t>
            </w:r>
          </w:p>
        </w:tc>
        <w:tc>
          <w:tcPr>
            <w:tcW w:w="0" w:type="auto"/>
            <w:hideMark/>
          </w:tcPr>
          <w:p w14:paraId="36C08DD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10.0</w:t>
            </w:r>
          </w:p>
        </w:tc>
        <w:tc>
          <w:tcPr>
            <w:tcW w:w="0" w:type="auto"/>
            <w:hideMark/>
          </w:tcPr>
          <w:p w14:paraId="140E6D0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2.4</w:t>
            </w:r>
          </w:p>
        </w:tc>
      </w:tr>
      <w:tr w:rsidR="005120F5" w:rsidRPr="005120F5" w14:paraId="267DC5B0" w14:textId="77777777" w:rsidTr="005120F5">
        <w:tc>
          <w:tcPr>
            <w:tcW w:w="0" w:type="auto"/>
            <w:vMerge/>
            <w:hideMark/>
          </w:tcPr>
          <w:p w14:paraId="46164322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F1A4E95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Green Grass</w:t>
            </w:r>
          </w:p>
        </w:tc>
        <w:tc>
          <w:tcPr>
            <w:tcW w:w="0" w:type="auto"/>
            <w:hideMark/>
          </w:tcPr>
          <w:p w14:paraId="0F45A52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DDDF979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0.1</w:t>
            </w:r>
          </w:p>
        </w:tc>
        <w:tc>
          <w:tcPr>
            <w:tcW w:w="0" w:type="auto"/>
            <w:hideMark/>
          </w:tcPr>
          <w:p w14:paraId="47B8802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6.9</w:t>
            </w:r>
          </w:p>
        </w:tc>
        <w:tc>
          <w:tcPr>
            <w:tcW w:w="0" w:type="auto"/>
            <w:hideMark/>
          </w:tcPr>
          <w:p w14:paraId="0C19594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37.5</w:t>
            </w:r>
          </w:p>
        </w:tc>
        <w:tc>
          <w:tcPr>
            <w:tcW w:w="0" w:type="auto"/>
            <w:hideMark/>
          </w:tcPr>
          <w:p w14:paraId="438284A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43.6</w:t>
            </w:r>
          </w:p>
        </w:tc>
        <w:tc>
          <w:tcPr>
            <w:tcW w:w="0" w:type="auto"/>
            <w:hideMark/>
          </w:tcPr>
          <w:p w14:paraId="01270928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9.0</w:t>
            </w:r>
          </w:p>
        </w:tc>
        <w:tc>
          <w:tcPr>
            <w:tcW w:w="0" w:type="auto"/>
            <w:hideMark/>
          </w:tcPr>
          <w:p w14:paraId="5196EFE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2.9</w:t>
            </w:r>
          </w:p>
        </w:tc>
      </w:tr>
      <w:tr w:rsidR="005120F5" w:rsidRPr="005120F5" w14:paraId="512AD0AB" w14:textId="77777777" w:rsidTr="005120F5">
        <w:tc>
          <w:tcPr>
            <w:tcW w:w="0" w:type="auto"/>
            <w:vMerge/>
            <w:hideMark/>
          </w:tcPr>
          <w:p w14:paraId="4215B74C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5625A797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Brown Grass</w:t>
            </w:r>
          </w:p>
        </w:tc>
        <w:tc>
          <w:tcPr>
            <w:tcW w:w="0" w:type="auto"/>
            <w:hideMark/>
          </w:tcPr>
          <w:p w14:paraId="7D9B228B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438934C5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1.6</w:t>
            </w:r>
          </w:p>
        </w:tc>
        <w:tc>
          <w:tcPr>
            <w:tcW w:w="0" w:type="auto"/>
            <w:hideMark/>
          </w:tcPr>
          <w:p w14:paraId="01BA303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14.0</w:t>
            </w:r>
          </w:p>
        </w:tc>
        <w:tc>
          <w:tcPr>
            <w:tcW w:w="0" w:type="auto"/>
            <w:hideMark/>
          </w:tcPr>
          <w:p w14:paraId="5ED8DF8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9.4</w:t>
            </w:r>
          </w:p>
        </w:tc>
        <w:tc>
          <w:tcPr>
            <w:tcW w:w="0" w:type="auto"/>
            <w:hideMark/>
          </w:tcPr>
          <w:p w14:paraId="41055D8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40.5</w:t>
            </w:r>
          </w:p>
        </w:tc>
        <w:tc>
          <w:tcPr>
            <w:tcW w:w="0" w:type="auto"/>
            <w:hideMark/>
          </w:tcPr>
          <w:p w14:paraId="05E1AFBB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27.1</w:t>
            </w:r>
          </w:p>
        </w:tc>
        <w:tc>
          <w:tcPr>
            <w:tcW w:w="0" w:type="auto"/>
            <w:hideMark/>
          </w:tcPr>
          <w:p w14:paraId="3E1F487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7.3</w:t>
            </w:r>
          </w:p>
        </w:tc>
      </w:tr>
      <w:tr w:rsidR="005120F5" w:rsidRPr="005120F5" w14:paraId="6A05D834" w14:textId="77777777" w:rsidTr="005120F5">
        <w:tc>
          <w:tcPr>
            <w:tcW w:w="0" w:type="auto"/>
            <w:vMerge/>
            <w:hideMark/>
          </w:tcPr>
          <w:p w14:paraId="7294241B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383A26E8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Swamp</w:t>
            </w:r>
          </w:p>
        </w:tc>
        <w:tc>
          <w:tcPr>
            <w:tcW w:w="0" w:type="auto"/>
            <w:hideMark/>
          </w:tcPr>
          <w:p w14:paraId="29F358F1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7A7D40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3.4</w:t>
            </w:r>
          </w:p>
        </w:tc>
        <w:tc>
          <w:tcPr>
            <w:tcW w:w="0" w:type="auto"/>
            <w:hideMark/>
          </w:tcPr>
          <w:p w14:paraId="7C7E703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3.1</w:t>
            </w:r>
          </w:p>
        </w:tc>
        <w:tc>
          <w:tcPr>
            <w:tcW w:w="0" w:type="auto"/>
            <w:hideMark/>
          </w:tcPr>
          <w:p w14:paraId="19A35C60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2.3</w:t>
            </w:r>
          </w:p>
        </w:tc>
        <w:tc>
          <w:tcPr>
            <w:tcW w:w="0" w:type="auto"/>
            <w:hideMark/>
          </w:tcPr>
          <w:p w14:paraId="2B1B8E7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7.6</w:t>
            </w:r>
          </w:p>
        </w:tc>
        <w:tc>
          <w:tcPr>
            <w:tcW w:w="0" w:type="auto"/>
            <w:hideMark/>
          </w:tcPr>
          <w:p w14:paraId="5B36336A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57.0</w:t>
            </w:r>
          </w:p>
        </w:tc>
        <w:tc>
          <w:tcPr>
            <w:tcW w:w="0" w:type="auto"/>
            <w:hideMark/>
          </w:tcPr>
          <w:p w14:paraId="495F59D3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26.6</w:t>
            </w:r>
          </w:p>
        </w:tc>
      </w:tr>
      <w:tr w:rsidR="005120F5" w:rsidRPr="005120F5" w14:paraId="5C32BCC3" w14:textId="77777777" w:rsidTr="005120F5">
        <w:tc>
          <w:tcPr>
            <w:tcW w:w="0" w:type="auto"/>
            <w:vMerge/>
            <w:hideMark/>
          </w:tcPr>
          <w:p w14:paraId="7D4439F3" w14:textId="77777777" w:rsidR="005120F5" w:rsidRPr="005120F5" w:rsidRDefault="005120F5" w:rsidP="005120F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3D70112B" w14:textId="77777777" w:rsidR="005120F5" w:rsidRPr="005120F5" w:rsidRDefault="005120F5" w:rsidP="005120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Wooded</w:t>
            </w:r>
          </w:p>
        </w:tc>
        <w:tc>
          <w:tcPr>
            <w:tcW w:w="0" w:type="auto"/>
            <w:hideMark/>
          </w:tcPr>
          <w:p w14:paraId="0F4F7C0F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0.0</w:t>
            </w:r>
          </w:p>
        </w:tc>
        <w:tc>
          <w:tcPr>
            <w:tcW w:w="0" w:type="auto"/>
            <w:hideMark/>
          </w:tcPr>
          <w:p w14:paraId="77571254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2.4</w:t>
            </w:r>
          </w:p>
        </w:tc>
        <w:tc>
          <w:tcPr>
            <w:tcW w:w="0" w:type="auto"/>
            <w:hideMark/>
          </w:tcPr>
          <w:p w14:paraId="62671A4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1.9</w:t>
            </w:r>
          </w:p>
        </w:tc>
        <w:tc>
          <w:tcPr>
            <w:tcW w:w="0" w:type="auto"/>
            <w:hideMark/>
          </w:tcPr>
          <w:p w14:paraId="2867CFB7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0.2</w:t>
            </w:r>
          </w:p>
        </w:tc>
        <w:tc>
          <w:tcPr>
            <w:tcW w:w="0" w:type="auto"/>
            <w:hideMark/>
          </w:tcPr>
          <w:p w14:paraId="3198629E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0.3</w:t>
            </w:r>
          </w:p>
        </w:tc>
        <w:tc>
          <w:tcPr>
            <w:tcW w:w="0" w:type="auto"/>
            <w:hideMark/>
          </w:tcPr>
          <w:p w14:paraId="3E0C17A6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7.0</w:t>
            </w:r>
          </w:p>
        </w:tc>
        <w:tc>
          <w:tcPr>
            <w:tcW w:w="0" w:type="auto"/>
            <w:hideMark/>
          </w:tcPr>
          <w:p w14:paraId="70F40362" w14:textId="77777777" w:rsidR="005120F5" w:rsidRPr="005120F5" w:rsidRDefault="005120F5" w:rsidP="005120F5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120F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88.2</w:t>
            </w:r>
          </w:p>
        </w:tc>
      </w:tr>
    </w:tbl>
    <w:p w14:paraId="27ED45A8" w14:textId="03434A4A" w:rsidR="00E00F15" w:rsidRDefault="00E00F15" w:rsidP="00E00F15">
      <w:pPr>
        <w:pStyle w:val="Caption"/>
        <w:keepNext/>
      </w:pPr>
      <w:bookmarkStart w:id="11" w:name="_Ref167713592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BDB">
        <w:rPr>
          <w:noProof/>
        </w:rPr>
        <w:t>5</w:t>
      </w:r>
      <w:r>
        <w:fldChar w:fldCharType="end"/>
      </w:r>
      <w:bookmarkEnd w:id="11"/>
      <w:r>
        <w:br/>
      </w:r>
      <w:r w:rsidR="00CF20B9">
        <w:t>SVM</w:t>
      </w:r>
      <w:r w:rsidR="00156B59">
        <w:t xml:space="preserve"> classifications and true colour (Google Earth) images of </w:t>
      </w:r>
      <w:r w:rsidR="00CF20B9">
        <w:t>bare-ground revegetation</w:t>
      </w:r>
      <w:r w:rsidR="00156B59">
        <w:t>.</w:t>
      </w:r>
    </w:p>
    <w:tbl>
      <w:tblPr>
        <w:tblStyle w:val="PlainHorizontalLines"/>
        <w:tblW w:w="0" w:type="auto"/>
        <w:tblLook w:val="04A0" w:firstRow="1" w:lastRow="0" w:firstColumn="1" w:lastColumn="0" w:noHBand="0" w:noVBand="1"/>
      </w:tblPr>
      <w:tblGrid>
        <w:gridCol w:w="3048"/>
        <w:gridCol w:w="3036"/>
        <w:gridCol w:w="2932"/>
      </w:tblGrid>
      <w:tr w:rsidR="00545631" w14:paraId="6EFBA6E4" w14:textId="77777777" w:rsidTr="00C44209">
        <w:tc>
          <w:tcPr>
            <w:tcW w:w="3048" w:type="dxa"/>
          </w:tcPr>
          <w:p w14:paraId="108CC843" w14:textId="4DC9CC7D" w:rsidR="00B62348" w:rsidRDefault="00CF20B9" w:rsidP="00C44209">
            <w:pPr>
              <w:jc w:val="center"/>
            </w:pPr>
            <w:r>
              <w:t>Sep</w:t>
            </w:r>
            <w:r w:rsidR="00AE7552">
              <w:t xml:space="preserve"> 20</w:t>
            </w:r>
            <w:r>
              <w:t>03</w:t>
            </w:r>
            <w:r w:rsidR="00AE7552">
              <w:t xml:space="preserve"> Classification</w:t>
            </w:r>
          </w:p>
        </w:tc>
        <w:tc>
          <w:tcPr>
            <w:tcW w:w="3036" w:type="dxa"/>
          </w:tcPr>
          <w:p w14:paraId="03EB673E" w14:textId="2CE7D808" w:rsidR="00B62348" w:rsidRDefault="00BF4D46" w:rsidP="00C44209">
            <w:pPr>
              <w:jc w:val="center"/>
            </w:pPr>
            <w:r>
              <w:t>Sep</w:t>
            </w:r>
            <w:r w:rsidR="00AE7552">
              <w:t xml:space="preserve"> 2023 Classification</w:t>
            </w:r>
          </w:p>
        </w:tc>
        <w:tc>
          <w:tcPr>
            <w:tcW w:w="2932" w:type="dxa"/>
          </w:tcPr>
          <w:p w14:paraId="78E47223" w14:textId="64207ADA" w:rsidR="00B62348" w:rsidRDefault="00AE7552" w:rsidP="00C44209">
            <w:pPr>
              <w:jc w:val="center"/>
            </w:pPr>
            <w:r>
              <w:t>J</w:t>
            </w:r>
            <w:r w:rsidR="00BF4D46">
              <w:t>an</w:t>
            </w:r>
            <w:r>
              <w:t xml:space="preserve"> 202</w:t>
            </w:r>
            <w:r w:rsidR="00BF4D46">
              <w:t>2</w:t>
            </w:r>
            <w:r>
              <w:t xml:space="preserve"> </w:t>
            </w:r>
            <w:r w:rsidR="00A0077B">
              <w:t>True colour</w:t>
            </w:r>
          </w:p>
        </w:tc>
      </w:tr>
      <w:tr w:rsidR="00545631" w14:paraId="52EF767B" w14:textId="77777777" w:rsidTr="00C44209">
        <w:tc>
          <w:tcPr>
            <w:tcW w:w="3048" w:type="dxa"/>
          </w:tcPr>
          <w:p w14:paraId="473E7489" w14:textId="2A55FD20" w:rsidR="00B62348" w:rsidRDefault="00E637B3" w:rsidP="00C44209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FDC8B3E" wp14:editId="4417DE1B">
                  <wp:extent cx="1709341" cy="1144270"/>
                  <wp:effectExtent l="0" t="0" r="5715" b="0"/>
                  <wp:docPr id="112797573" name="Picture 9" descr="A colorful background with a blue and green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97573" name="Picture 9" descr="A colorful background with a blue and green background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407" cy="115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4209816A" w14:textId="63815C89" w:rsidR="00B62348" w:rsidRDefault="00545631" w:rsidP="00C44209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C7E1FC" wp14:editId="49A7AA8C">
                  <wp:extent cx="1511342" cy="1118870"/>
                  <wp:effectExtent l="0" t="0" r="0" b="5080"/>
                  <wp:docPr id="241119437" name="Picture 10" descr="A colorful background with a blue and green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19437" name="Picture 10" descr="A colorful background with a blue and green background&#10;&#10;Description automatically generated with medium confidenc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54" cy="113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2" w:type="dxa"/>
          </w:tcPr>
          <w:p w14:paraId="01B68A97" w14:textId="1D1E6404" w:rsidR="00B62348" w:rsidRDefault="00BE05E4" w:rsidP="00C44209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1EFAB7F" wp14:editId="387FBF78">
                  <wp:extent cx="1613535" cy="1015744"/>
                  <wp:effectExtent l="0" t="0" r="5715" b="0"/>
                  <wp:docPr id="18083639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363926" name="Picture 18083639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00" cy="10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27562" w14:textId="77777777" w:rsidR="00297EE9" w:rsidRPr="00297EE9" w:rsidRDefault="00297EE9" w:rsidP="00297EE9"/>
    <w:sectPr w:rsidR="00297EE9" w:rsidRPr="00297EE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B5DDB1" w14:textId="77777777" w:rsidR="00CD5B2F" w:rsidRDefault="00CD5B2F" w:rsidP="0059499A">
      <w:pPr>
        <w:spacing w:after="0" w:line="240" w:lineRule="auto"/>
      </w:pPr>
      <w:r>
        <w:separator/>
      </w:r>
    </w:p>
  </w:endnote>
  <w:endnote w:type="continuationSeparator" w:id="0">
    <w:p w14:paraId="0C54B59E" w14:textId="77777777" w:rsidR="00CD5B2F" w:rsidRDefault="00CD5B2F" w:rsidP="00594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25329948"/>
      <w:docPartObj>
        <w:docPartGallery w:val="Page Numbers (Bottom of Page)"/>
        <w:docPartUnique/>
      </w:docPartObj>
    </w:sdtPr>
    <w:sdtContent>
      <w:p w14:paraId="59E4BFBE" w14:textId="287C60ED" w:rsidR="0059499A" w:rsidRDefault="005949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7A970CA" w14:textId="77777777" w:rsidR="0059499A" w:rsidRDefault="00594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D23BC" w14:textId="77777777" w:rsidR="00CD5B2F" w:rsidRDefault="00CD5B2F" w:rsidP="0059499A">
      <w:pPr>
        <w:spacing w:after="0" w:line="240" w:lineRule="auto"/>
      </w:pPr>
      <w:r>
        <w:separator/>
      </w:r>
    </w:p>
  </w:footnote>
  <w:footnote w:type="continuationSeparator" w:id="0">
    <w:p w14:paraId="65BA0100" w14:textId="77777777" w:rsidR="00CD5B2F" w:rsidRDefault="00CD5B2F" w:rsidP="00594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2024EE"/>
    <w:multiLevelType w:val="hybridMultilevel"/>
    <w:tmpl w:val="C8FAD7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27101"/>
    <w:multiLevelType w:val="hybridMultilevel"/>
    <w:tmpl w:val="A0F0C5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055285">
    <w:abstractNumId w:val="0"/>
  </w:num>
  <w:num w:numId="2" w16cid:durableId="895429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59B"/>
    <w:rsid w:val="00007955"/>
    <w:rsid w:val="00015782"/>
    <w:rsid w:val="0003403B"/>
    <w:rsid w:val="00034575"/>
    <w:rsid w:val="00051F0F"/>
    <w:rsid w:val="000659D3"/>
    <w:rsid w:val="00072DE0"/>
    <w:rsid w:val="000735F4"/>
    <w:rsid w:val="000738D3"/>
    <w:rsid w:val="00074982"/>
    <w:rsid w:val="000815E3"/>
    <w:rsid w:val="000855B6"/>
    <w:rsid w:val="000C0FED"/>
    <w:rsid w:val="000E21CC"/>
    <w:rsid w:val="000E4AF3"/>
    <w:rsid w:val="000E765E"/>
    <w:rsid w:val="000F7317"/>
    <w:rsid w:val="00112E68"/>
    <w:rsid w:val="00114CA8"/>
    <w:rsid w:val="00145835"/>
    <w:rsid w:val="001504D3"/>
    <w:rsid w:val="001521A0"/>
    <w:rsid w:val="00154328"/>
    <w:rsid w:val="0015562C"/>
    <w:rsid w:val="00156808"/>
    <w:rsid w:val="00156B59"/>
    <w:rsid w:val="0015716D"/>
    <w:rsid w:val="001831F7"/>
    <w:rsid w:val="001A5C44"/>
    <w:rsid w:val="001B1133"/>
    <w:rsid w:val="001B59B9"/>
    <w:rsid w:val="001C07F9"/>
    <w:rsid w:val="001C2A10"/>
    <w:rsid w:val="001C6A5F"/>
    <w:rsid w:val="001D41BF"/>
    <w:rsid w:val="001E1B62"/>
    <w:rsid w:val="001E73B9"/>
    <w:rsid w:val="001F0F4C"/>
    <w:rsid w:val="001F393B"/>
    <w:rsid w:val="001F6089"/>
    <w:rsid w:val="002016A6"/>
    <w:rsid w:val="002051B8"/>
    <w:rsid w:val="002052C5"/>
    <w:rsid w:val="002052E1"/>
    <w:rsid w:val="00215E46"/>
    <w:rsid w:val="0022061A"/>
    <w:rsid w:val="002275D7"/>
    <w:rsid w:val="002317D0"/>
    <w:rsid w:val="00247B69"/>
    <w:rsid w:val="002504A8"/>
    <w:rsid w:val="002555CF"/>
    <w:rsid w:val="0028559B"/>
    <w:rsid w:val="00297EE9"/>
    <w:rsid w:val="002A3A55"/>
    <w:rsid w:val="002A4070"/>
    <w:rsid w:val="002A4DC6"/>
    <w:rsid w:val="002A7597"/>
    <w:rsid w:val="002B168D"/>
    <w:rsid w:val="002D57A3"/>
    <w:rsid w:val="0030196F"/>
    <w:rsid w:val="00303DF5"/>
    <w:rsid w:val="003141E6"/>
    <w:rsid w:val="003150F4"/>
    <w:rsid w:val="00323084"/>
    <w:rsid w:val="00327E9F"/>
    <w:rsid w:val="00331DF0"/>
    <w:rsid w:val="0033710C"/>
    <w:rsid w:val="003414E2"/>
    <w:rsid w:val="003477B4"/>
    <w:rsid w:val="0035232A"/>
    <w:rsid w:val="00352494"/>
    <w:rsid w:val="00361D05"/>
    <w:rsid w:val="00366D86"/>
    <w:rsid w:val="00373C44"/>
    <w:rsid w:val="00385E8B"/>
    <w:rsid w:val="00395D03"/>
    <w:rsid w:val="003B0D27"/>
    <w:rsid w:val="003B5626"/>
    <w:rsid w:val="003C10CF"/>
    <w:rsid w:val="003D5205"/>
    <w:rsid w:val="003D767C"/>
    <w:rsid w:val="003E0776"/>
    <w:rsid w:val="00403A28"/>
    <w:rsid w:val="004369AF"/>
    <w:rsid w:val="00444FF6"/>
    <w:rsid w:val="0046223C"/>
    <w:rsid w:val="00470570"/>
    <w:rsid w:val="004741F0"/>
    <w:rsid w:val="00475390"/>
    <w:rsid w:val="00487286"/>
    <w:rsid w:val="004A14F8"/>
    <w:rsid w:val="004B0984"/>
    <w:rsid w:val="004C29B2"/>
    <w:rsid w:val="004D2E2F"/>
    <w:rsid w:val="004D308A"/>
    <w:rsid w:val="004F225F"/>
    <w:rsid w:val="0050396F"/>
    <w:rsid w:val="00504825"/>
    <w:rsid w:val="00504989"/>
    <w:rsid w:val="005120F5"/>
    <w:rsid w:val="00520D0D"/>
    <w:rsid w:val="0052198A"/>
    <w:rsid w:val="005254E3"/>
    <w:rsid w:val="00532C64"/>
    <w:rsid w:val="00532D5D"/>
    <w:rsid w:val="00545631"/>
    <w:rsid w:val="005465C1"/>
    <w:rsid w:val="00546E65"/>
    <w:rsid w:val="0055014C"/>
    <w:rsid w:val="00554C9C"/>
    <w:rsid w:val="00557179"/>
    <w:rsid w:val="005627E9"/>
    <w:rsid w:val="00566B5A"/>
    <w:rsid w:val="00570C72"/>
    <w:rsid w:val="00574F82"/>
    <w:rsid w:val="00582063"/>
    <w:rsid w:val="0059499A"/>
    <w:rsid w:val="005A4D8C"/>
    <w:rsid w:val="005B5563"/>
    <w:rsid w:val="005D3964"/>
    <w:rsid w:val="005D3FEC"/>
    <w:rsid w:val="005E2EEF"/>
    <w:rsid w:val="005E4B30"/>
    <w:rsid w:val="005E4CDB"/>
    <w:rsid w:val="006003AD"/>
    <w:rsid w:val="00605092"/>
    <w:rsid w:val="00610195"/>
    <w:rsid w:val="0061371B"/>
    <w:rsid w:val="00624B7A"/>
    <w:rsid w:val="00626CE1"/>
    <w:rsid w:val="0063643B"/>
    <w:rsid w:val="006422E6"/>
    <w:rsid w:val="006509C2"/>
    <w:rsid w:val="006546A3"/>
    <w:rsid w:val="0066195B"/>
    <w:rsid w:val="006953CD"/>
    <w:rsid w:val="006A342F"/>
    <w:rsid w:val="006C10D4"/>
    <w:rsid w:val="006C54E1"/>
    <w:rsid w:val="006C62EC"/>
    <w:rsid w:val="006E32AD"/>
    <w:rsid w:val="006F5C19"/>
    <w:rsid w:val="006F6EA0"/>
    <w:rsid w:val="00705F09"/>
    <w:rsid w:val="00710F75"/>
    <w:rsid w:val="0071707C"/>
    <w:rsid w:val="007225F6"/>
    <w:rsid w:val="00767267"/>
    <w:rsid w:val="00777163"/>
    <w:rsid w:val="00786FD4"/>
    <w:rsid w:val="00787004"/>
    <w:rsid w:val="00792AAB"/>
    <w:rsid w:val="007A511C"/>
    <w:rsid w:val="007A6DB4"/>
    <w:rsid w:val="007A79AA"/>
    <w:rsid w:val="007B0BDB"/>
    <w:rsid w:val="007C4F4E"/>
    <w:rsid w:val="007D51F3"/>
    <w:rsid w:val="007E691B"/>
    <w:rsid w:val="007E6E28"/>
    <w:rsid w:val="007F2E4F"/>
    <w:rsid w:val="007F60B4"/>
    <w:rsid w:val="008233C7"/>
    <w:rsid w:val="008350D3"/>
    <w:rsid w:val="00835BD6"/>
    <w:rsid w:val="0084181F"/>
    <w:rsid w:val="00847BCD"/>
    <w:rsid w:val="00850D92"/>
    <w:rsid w:val="00851EDC"/>
    <w:rsid w:val="008552B6"/>
    <w:rsid w:val="00864ADC"/>
    <w:rsid w:val="00867661"/>
    <w:rsid w:val="00881502"/>
    <w:rsid w:val="00893188"/>
    <w:rsid w:val="00894B95"/>
    <w:rsid w:val="00895A77"/>
    <w:rsid w:val="008A6634"/>
    <w:rsid w:val="008B3D7B"/>
    <w:rsid w:val="008C2A03"/>
    <w:rsid w:val="008C5C45"/>
    <w:rsid w:val="008E29CA"/>
    <w:rsid w:val="008E39D1"/>
    <w:rsid w:val="008E40F4"/>
    <w:rsid w:val="008F3F5B"/>
    <w:rsid w:val="00900B80"/>
    <w:rsid w:val="0091287E"/>
    <w:rsid w:val="00912E13"/>
    <w:rsid w:val="00916A16"/>
    <w:rsid w:val="009226D1"/>
    <w:rsid w:val="00932D8C"/>
    <w:rsid w:val="00946128"/>
    <w:rsid w:val="00951A0B"/>
    <w:rsid w:val="0096351C"/>
    <w:rsid w:val="00974F4D"/>
    <w:rsid w:val="00976AC6"/>
    <w:rsid w:val="00985A9F"/>
    <w:rsid w:val="00991DAB"/>
    <w:rsid w:val="009954D3"/>
    <w:rsid w:val="00995C91"/>
    <w:rsid w:val="009979D4"/>
    <w:rsid w:val="009C4632"/>
    <w:rsid w:val="009D39BF"/>
    <w:rsid w:val="009D55FA"/>
    <w:rsid w:val="009E0F5A"/>
    <w:rsid w:val="009F057E"/>
    <w:rsid w:val="009F5BB4"/>
    <w:rsid w:val="009F61DC"/>
    <w:rsid w:val="00A0077B"/>
    <w:rsid w:val="00A07DC1"/>
    <w:rsid w:val="00A228C2"/>
    <w:rsid w:val="00A269D5"/>
    <w:rsid w:val="00A3497F"/>
    <w:rsid w:val="00A50235"/>
    <w:rsid w:val="00A56B8A"/>
    <w:rsid w:val="00A60E5D"/>
    <w:rsid w:val="00A63EB3"/>
    <w:rsid w:val="00A65871"/>
    <w:rsid w:val="00A65B5A"/>
    <w:rsid w:val="00A774B7"/>
    <w:rsid w:val="00A82DBB"/>
    <w:rsid w:val="00A932C9"/>
    <w:rsid w:val="00AA1850"/>
    <w:rsid w:val="00AA512A"/>
    <w:rsid w:val="00AB0F78"/>
    <w:rsid w:val="00AB49D3"/>
    <w:rsid w:val="00AB7C21"/>
    <w:rsid w:val="00AC099A"/>
    <w:rsid w:val="00AC4DE9"/>
    <w:rsid w:val="00AC7E71"/>
    <w:rsid w:val="00AD1BD2"/>
    <w:rsid w:val="00AD5E9A"/>
    <w:rsid w:val="00AE3337"/>
    <w:rsid w:val="00AE7552"/>
    <w:rsid w:val="00AF332A"/>
    <w:rsid w:val="00AF7723"/>
    <w:rsid w:val="00B016E6"/>
    <w:rsid w:val="00B2147A"/>
    <w:rsid w:val="00B267EA"/>
    <w:rsid w:val="00B268DE"/>
    <w:rsid w:val="00B34D05"/>
    <w:rsid w:val="00B35B03"/>
    <w:rsid w:val="00B4304A"/>
    <w:rsid w:val="00B512EC"/>
    <w:rsid w:val="00B52082"/>
    <w:rsid w:val="00B62348"/>
    <w:rsid w:val="00B62DFE"/>
    <w:rsid w:val="00B70308"/>
    <w:rsid w:val="00B70467"/>
    <w:rsid w:val="00B8325E"/>
    <w:rsid w:val="00B91BA7"/>
    <w:rsid w:val="00B97377"/>
    <w:rsid w:val="00BA18D0"/>
    <w:rsid w:val="00BC230F"/>
    <w:rsid w:val="00BC2D38"/>
    <w:rsid w:val="00BC5254"/>
    <w:rsid w:val="00BC7602"/>
    <w:rsid w:val="00BE05E4"/>
    <w:rsid w:val="00BE684A"/>
    <w:rsid w:val="00BE7657"/>
    <w:rsid w:val="00BF4D46"/>
    <w:rsid w:val="00BF52D7"/>
    <w:rsid w:val="00BF5C96"/>
    <w:rsid w:val="00C12678"/>
    <w:rsid w:val="00C12823"/>
    <w:rsid w:val="00C252E9"/>
    <w:rsid w:val="00C409E5"/>
    <w:rsid w:val="00C44209"/>
    <w:rsid w:val="00C70EF5"/>
    <w:rsid w:val="00C75A45"/>
    <w:rsid w:val="00C80DC8"/>
    <w:rsid w:val="00C83907"/>
    <w:rsid w:val="00CA5F0C"/>
    <w:rsid w:val="00CB35CD"/>
    <w:rsid w:val="00CC143F"/>
    <w:rsid w:val="00CC6113"/>
    <w:rsid w:val="00CD30D8"/>
    <w:rsid w:val="00CD5B2F"/>
    <w:rsid w:val="00CE15F8"/>
    <w:rsid w:val="00CE20D7"/>
    <w:rsid w:val="00CF0340"/>
    <w:rsid w:val="00CF20B9"/>
    <w:rsid w:val="00CF21CF"/>
    <w:rsid w:val="00CF24A4"/>
    <w:rsid w:val="00CF5404"/>
    <w:rsid w:val="00D07474"/>
    <w:rsid w:val="00D10F6C"/>
    <w:rsid w:val="00D1217F"/>
    <w:rsid w:val="00D12380"/>
    <w:rsid w:val="00D1600F"/>
    <w:rsid w:val="00D45F9C"/>
    <w:rsid w:val="00D5253D"/>
    <w:rsid w:val="00D5273C"/>
    <w:rsid w:val="00D617E1"/>
    <w:rsid w:val="00D66CF6"/>
    <w:rsid w:val="00D672EF"/>
    <w:rsid w:val="00D77B53"/>
    <w:rsid w:val="00D82F56"/>
    <w:rsid w:val="00D833F7"/>
    <w:rsid w:val="00D84BA9"/>
    <w:rsid w:val="00D872E5"/>
    <w:rsid w:val="00DA1B66"/>
    <w:rsid w:val="00DC52EA"/>
    <w:rsid w:val="00DD33B2"/>
    <w:rsid w:val="00DE50CD"/>
    <w:rsid w:val="00DE5373"/>
    <w:rsid w:val="00DE7B99"/>
    <w:rsid w:val="00DF14BD"/>
    <w:rsid w:val="00DF16CD"/>
    <w:rsid w:val="00DF5060"/>
    <w:rsid w:val="00DF508E"/>
    <w:rsid w:val="00DF67E7"/>
    <w:rsid w:val="00E00F15"/>
    <w:rsid w:val="00E12A5E"/>
    <w:rsid w:val="00E176A6"/>
    <w:rsid w:val="00E214E3"/>
    <w:rsid w:val="00E41DF7"/>
    <w:rsid w:val="00E637B3"/>
    <w:rsid w:val="00E66CA2"/>
    <w:rsid w:val="00E67C36"/>
    <w:rsid w:val="00E86922"/>
    <w:rsid w:val="00E91BB0"/>
    <w:rsid w:val="00E936FB"/>
    <w:rsid w:val="00EA176D"/>
    <w:rsid w:val="00EA3114"/>
    <w:rsid w:val="00EB2A81"/>
    <w:rsid w:val="00EB2B46"/>
    <w:rsid w:val="00ED031C"/>
    <w:rsid w:val="00ED18E0"/>
    <w:rsid w:val="00ED2BE7"/>
    <w:rsid w:val="00EE179E"/>
    <w:rsid w:val="00EE7765"/>
    <w:rsid w:val="00EF137A"/>
    <w:rsid w:val="00F03246"/>
    <w:rsid w:val="00F23B86"/>
    <w:rsid w:val="00F50463"/>
    <w:rsid w:val="00F50C83"/>
    <w:rsid w:val="00F524E5"/>
    <w:rsid w:val="00F61B96"/>
    <w:rsid w:val="00F6267E"/>
    <w:rsid w:val="00F7254F"/>
    <w:rsid w:val="00F761CE"/>
    <w:rsid w:val="00F8061E"/>
    <w:rsid w:val="00F9367E"/>
    <w:rsid w:val="00FA5F62"/>
    <w:rsid w:val="00FB2B05"/>
    <w:rsid w:val="00FC13CD"/>
    <w:rsid w:val="00FC2205"/>
    <w:rsid w:val="00FD4F71"/>
    <w:rsid w:val="00FD7076"/>
    <w:rsid w:val="00FE044C"/>
    <w:rsid w:val="00F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8F89"/>
  <w15:chartTrackingRefBased/>
  <w15:docId w15:val="{4D01272A-2A49-4E34-A285-37BCA8185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HorizontalLines">
    <w:name w:val="Plain Horizontal Lines"/>
    <w:basedOn w:val="TableNormal"/>
    <w:uiPriority w:val="99"/>
    <w:rsid w:val="00AD1BD2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108" w:type="dxa"/>
        <w:bottom w:w="108" w:type="dxa"/>
      </w:tblCellMar>
    </w:tblPr>
    <w:tcPr>
      <w:vAlign w:val="center"/>
    </w:tcPr>
  </w:style>
  <w:style w:type="character" w:customStyle="1" w:styleId="Heading1Char">
    <w:name w:val="Heading 1 Char"/>
    <w:basedOn w:val="DefaultParagraphFont"/>
    <w:link w:val="Heading1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5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1D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DF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92AAB"/>
    <w:rPr>
      <w:i/>
      <w:iCs/>
    </w:rPr>
  </w:style>
  <w:style w:type="table" w:styleId="PlainTable2">
    <w:name w:val="Plain Table 2"/>
    <w:basedOn w:val="TableNormal"/>
    <w:uiPriority w:val="42"/>
    <w:rsid w:val="000E765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99A"/>
  </w:style>
  <w:style w:type="paragraph" w:styleId="Footer">
    <w:name w:val="footer"/>
    <w:basedOn w:val="Normal"/>
    <w:link w:val="FooterChar"/>
    <w:uiPriority w:val="99"/>
    <w:unhideWhenUsed/>
    <w:rsid w:val="00594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99A"/>
  </w:style>
  <w:style w:type="character" w:styleId="FollowedHyperlink">
    <w:name w:val="FollowedHyperlink"/>
    <w:basedOn w:val="DefaultParagraphFont"/>
    <w:uiPriority w:val="99"/>
    <w:semiHidden/>
    <w:unhideWhenUsed/>
    <w:rsid w:val="009F057E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07474"/>
    <w:rPr>
      <w:color w:val="666666"/>
    </w:rPr>
  </w:style>
  <w:style w:type="table" w:styleId="TableGrid">
    <w:name w:val="Table Grid"/>
    <w:basedOn w:val="TableNormal"/>
    <w:uiPriority w:val="39"/>
    <w:rsid w:val="00D87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016A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976AC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act-datum">
    <w:name w:val="fact-datum"/>
    <w:basedOn w:val="DefaultParagraphFont"/>
    <w:rsid w:val="00FC2205"/>
  </w:style>
  <w:style w:type="character" w:styleId="CommentReference">
    <w:name w:val="annotation reference"/>
    <w:basedOn w:val="DefaultParagraphFont"/>
    <w:uiPriority w:val="99"/>
    <w:semiHidden/>
    <w:unhideWhenUsed/>
    <w:rsid w:val="004A14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14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14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4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4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rdlife.org.au/" TargetMode="External"/><Relationship Id="rId13" Type="http://schemas.openxmlformats.org/officeDocument/2006/relationships/hyperlink" Target="https://portal.spatial.nsw.gov.au/portal/apps/webappviewer/index.html?id=f7c215b873864d44bccddda8075238cb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dea.ga.gov.au/" TargetMode="External"/><Relationship Id="rId17" Type="http://schemas.openxmlformats.org/officeDocument/2006/relationships/hyperlink" Target="https://www.transport.nsw.gov.au/projects/current-projects/pacific-highway-improvements-at-hexha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bc.net.au/news/2013-07-25/floodgates-finally-open2c-ending-decades-of-damage/484214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www.keybiodiversityareas.org/site/factsheet/23838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mjdear68.github.io/portfolio/" TargetMode="Externa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8F5FA-08D1-437D-9821-6D9AF83DE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8</Pages>
  <Words>1566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Dear</dc:creator>
  <cp:keywords/>
  <dc:description/>
  <cp:lastModifiedBy>Michael Dear</cp:lastModifiedBy>
  <cp:revision>339</cp:revision>
  <cp:lastPrinted>2024-06-23T08:31:00Z</cp:lastPrinted>
  <dcterms:created xsi:type="dcterms:W3CDTF">2024-04-19T05:09:00Z</dcterms:created>
  <dcterms:modified xsi:type="dcterms:W3CDTF">2024-06-23T08:31:00Z</dcterms:modified>
</cp:coreProperties>
</file>