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recent death of the Queen inspired the creation of the futuristic, alien-inspired psychedelic land. By emphasizing the AI in NightCafe to generate images incorporating surrealism, cosmic, and cubism styles, the outcome created a Dali meeting Braque style of artwork. Cubism worked seamlessly with glitching due to the art style already incorporating elements of glitching images.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Audacity created glitches by incorporating reverb, distortion, echo, and compressors into the images file; files were then processed further with pixel sorting, generating fully glitched screens of color, providing wave movements and distortion to the images. The colors that were produced from Audacity inspired the development of the series to crreate trance-style images by incorporating bright neon and florescent colors, providing further synthesis throughout the series.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capturing the glitching process in Audacity until files became too corrupted, GIFs and videos of the process were developed in photoshop, illustrating the development and morphing of the trippy alien world. Furthermore, incorporating datamoshing to the progressional glitch videos provided smother wave-like pixels to form through incorporating the bloom effect by duplicating P-Frames. However, with the lack of I-Frames in the video, major glitches and morphing were hard to notice. Therefore integrating more significant frame changes by including various images into one clip would have delivered a more exciting data mosh effect.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Finally, through having little to no control in the development of the images, the surreal and futurist alien world incorporating bright colors proved to deliver a relaxing visual for trance style trip into an alternate world.</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