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Home alone - Quietest place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Hours in an empty house, I find my mind clouded, feeling scared, hearing cars pass, walls creaking, always turning to play some form of music to fill the quiet space. But only alone do I get to make so much noise because when people return, the quiet place doesn't stay.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black and white color scheme of the footage edited in Premiere presents the lack of presence as the sound seeps through the house. The video clips are spliced to fit the beat and sounds of the mixed recordings in Audition to display the collection of sounds that come to fill the house, including my narration of a journal writing. The Film "Uzak," Directed by Nuri Bilge Ceylan, inspired the feeling of loneliness from characters gazing out the window, and "Howl" by Allen Ginsburg influenced the integration of the beat by incorporating the notion of a tapping foot.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Throughout this project, I learned and understood some basic Adobe Audition and Premiere functions to share my vision with others. The hardest part was mixing separate sounds I recorded, overlaying them to connect as one, taking time, and experimenting. Finally, however, the audio track presented a clear vision for filming.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