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97A6E" w14:textId="1991CFEE" w:rsidR="00F44E71" w:rsidRDefault="00F44E71" w:rsidP="00F44E71">
      <w:pPr>
        <w:spacing w:after="100"/>
        <w:rPr>
          <w:color w:val="1A1A1A"/>
          <w:sz w:val="22"/>
          <w:szCs w:val="22"/>
        </w:rPr>
      </w:pPr>
      <w:r>
        <w:rPr>
          <w:color w:val="1A1A1A"/>
          <w:sz w:val="22"/>
          <w:szCs w:val="22"/>
        </w:rPr>
        <w:t>Dear HSSP Lecturer Search Committee,</w:t>
      </w:r>
    </w:p>
    <w:p w14:paraId="11AD1358" w14:textId="37CBCECB" w:rsidR="004B66A4" w:rsidRPr="00F44E71" w:rsidRDefault="00F44E71" w:rsidP="004B66A4">
      <w:pPr>
        <w:spacing w:after="100"/>
        <w:rPr>
          <w:color w:val="1A1A1A"/>
          <w:sz w:val="22"/>
          <w:szCs w:val="22"/>
        </w:rPr>
      </w:pPr>
      <w:r>
        <w:rPr>
          <w:color w:val="1A1A1A"/>
          <w:sz w:val="22"/>
          <w:szCs w:val="22"/>
        </w:rPr>
        <w:t>I am writing to apply for the Lecturer position for ALA 106 in the Health Sciences Scholars Program. The course sits at the intersection of social determinants of health, race and racism in medicine, health disparities, ethics, and global health policy, precisely the terrain I have been teaching, researching, and practicing in for twenty years. I am confident I can bring both substantive expertise and genuine investment in undergraduate student development to this role.</w:t>
      </w:r>
    </w:p>
    <w:p w14:paraId="4857A1F3" w14:textId="4B570B48" w:rsidR="00F44E71" w:rsidRPr="00F44E71" w:rsidRDefault="00F44E71" w:rsidP="00F44E71">
      <w:pPr>
        <w:spacing w:after="100"/>
        <w:rPr>
          <w:color w:val="1A1A1A"/>
          <w:sz w:val="22"/>
          <w:szCs w:val="22"/>
        </w:rPr>
      </w:pPr>
      <w:r>
        <w:rPr>
          <w:color w:val="1A1A1A"/>
          <w:sz w:val="22"/>
          <w:szCs w:val="22"/>
        </w:rPr>
        <w:t>Since 2021 I have taught in UMSPH’s online MPH program, and from 2023 to 2025 I served on the teaching team for UMSPH’s newly launched MPH Core Curriculum, a project</w:t>
      </w:r>
      <w:r w:rsidR="00F21FD5">
        <w:rPr>
          <w:color w:val="1A1A1A"/>
          <w:sz w:val="22"/>
          <w:szCs w:val="22"/>
        </w:rPr>
        <w:t xml:space="preserve"> and </w:t>
      </w:r>
      <w:r w:rsidR="006F3ADD">
        <w:rPr>
          <w:color w:val="1A1A1A"/>
          <w:sz w:val="22"/>
          <w:szCs w:val="22"/>
        </w:rPr>
        <w:t xml:space="preserve">team-based learning </w:t>
      </w:r>
      <w:r>
        <w:rPr>
          <w:color w:val="1A1A1A"/>
          <w:sz w:val="22"/>
          <w:szCs w:val="22"/>
        </w:rPr>
        <w:t>redesign for nearly 200 first-year residential students</w:t>
      </w:r>
      <w:r w:rsidR="0021434C">
        <w:rPr>
          <w:color w:val="1A1A1A"/>
          <w:sz w:val="22"/>
          <w:szCs w:val="22"/>
        </w:rPr>
        <w:t xml:space="preserve"> where </w:t>
      </w:r>
      <w:r>
        <w:rPr>
          <w:color w:val="1A1A1A"/>
          <w:sz w:val="22"/>
          <w:szCs w:val="22"/>
        </w:rPr>
        <w:t>I contributed to content co-design, instructional delivery, and student assessment as part of an interdisciplinary faculty team. Before that, I spent seven years as faculty and program administrator in the Division of Public Health at MSU’s College of Human Medicine. As faculty, I taught graduate courses in health equity, global health, poverty and public health, quantitative methods, and community-based field research. As Assistant Director and Culminating Experience Coordinator, I served as an operational and programmatic leader and mentored hundreds of students through applied research projects, practicum placements, and capstone experiences. I also served as a Teaching Assistant at MSU across five undergraduate courses in anthropology and social science, facilitating discussion sections and labs for undergraduate students.</w:t>
      </w:r>
    </w:p>
    <w:p w14:paraId="64ECB2A7" w14:textId="2A3CEF94" w:rsidR="00F44E71" w:rsidRPr="00F44E71" w:rsidRDefault="00F44E71" w:rsidP="00F44E71">
      <w:pPr>
        <w:spacing w:after="100"/>
        <w:rPr>
          <w:color w:val="1A1A1A"/>
          <w:sz w:val="22"/>
          <w:szCs w:val="22"/>
        </w:rPr>
      </w:pPr>
      <w:r>
        <w:rPr>
          <w:color w:val="1A1A1A"/>
          <w:sz w:val="22"/>
          <w:szCs w:val="22"/>
        </w:rPr>
        <w:t xml:space="preserve">My approach to teaching is grounded in a few core commitments. The first is that learning is most transformative when it </w:t>
      </w:r>
      <w:r w:rsidR="0021434C">
        <w:rPr>
          <w:color w:val="1A1A1A"/>
          <w:sz w:val="22"/>
          <w:szCs w:val="22"/>
        </w:rPr>
        <w:t>has an orientation towards praxis; i.e.,</w:t>
      </w:r>
      <w:r>
        <w:rPr>
          <w:color w:val="1A1A1A"/>
          <w:sz w:val="22"/>
          <w:szCs w:val="22"/>
        </w:rPr>
        <w:t xml:space="preserve"> a cycle of critical reflection and action, where students examine the world as it is, act on what they see, and return to reflection with deeper understanding of both the problem and their own capacity to address it. The second is that this critical reflection is essential both at the individual level</w:t>
      </w:r>
      <w:r w:rsidR="0021434C">
        <w:rPr>
          <w:color w:val="1A1A1A"/>
          <w:sz w:val="22"/>
          <w:szCs w:val="22"/>
        </w:rPr>
        <w:t xml:space="preserve"> - </w:t>
      </w:r>
      <w:r>
        <w:rPr>
          <w:color w:val="1A1A1A"/>
          <w:sz w:val="22"/>
          <w:szCs w:val="22"/>
        </w:rPr>
        <w:t>examining one’s own assumptions, positionality, and beliefs</w:t>
      </w:r>
      <w:r w:rsidR="0021434C">
        <w:rPr>
          <w:color w:val="1A1A1A"/>
          <w:sz w:val="22"/>
          <w:szCs w:val="22"/>
        </w:rPr>
        <w:t xml:space="preserve"> - </w:t>
      </w:r>
      <w:r>
        <w:rPr>
          <w:color w:val="1A1A1A"/>
          <w:sz w:val="22"/>
          <w:szCs w:val="22"/>
        </w:rPr>
        <w:t>and at the structural level, analyzing the systems, policies, and historical forces that shape health and well-being. The third is that anti-racist pedagogy is not a unit or a module</w:t>
      </w:r>
      <w:r w:rsidR="007E01CB">
        <w:rPr>
          <w:color w:val="1A1A1A"/>
          <w:sz w:val="22"/>
          <w:szCs w:val="22"/>
        </w:rPr>
        <w:t>;</w:t>
      </w:r>
      <w:r>
        <w:rPr>
          <w:color w:val="1A1A1A"/>
          <w:sz w:val="22"/>
          <w:szCs w:val="22"/>
        </w:rPr>
        <w:t xml:space="preserve"> </w:t>
      </w:r>
      <w:r w:rsidR="007E01CB">
        <w:rPr>
          <w:color w:val="1A1A1A"/>
          <w:sz w:val="22"/>
          <w:szCs w:val="22"/>
        </w:rPr>
        <w:t>i</w:t>
      </w:r>
      <w:r>
        <w:rPr>
          <w:color w:val="1A1A1A"/>
          <w:sz w:val="22"/>
          <w:szCs w:val="22"/>
        </w:rPr>
        <w:t xml:space="preserve">t is an orientation that shapes how I frame questions, whose knowledge I center, and how I create conditions for honest, rigorous engagement across difference. </w:t>
      </w:r>
      <w:r w:rsidR="007E01CB">
        <w:rPr>
          <w:color w:val="1A1A1A"/>
          <w:sz w:val="22"/>
          <w:szCs w:val="22"/>
        </w:rPr>
        <w:t>I find s</w:t>
      </w:r>
      <w:r>
        <w:rPr>
          <w:color w:val="1A1A1A"/>
          <w:sz w:val="22"/>
          <w:szCs w:val="22"/>
        </w:rPr>
        <w:t>tudents respond to this kind of intellectual challenge when it is paired with genuine care for who they are and a learning environment that feels safe enough to take real intellectual risks, while remaining responsive to emerging ideas and needs.</w:t>
      </w:r>
    </w:p>
    <w:p w14:paraId="678EA687" w14:textId="4286620F" w:rsidR="00F44E71" w:rsidRPr="00F44E71" w:rsidRDefault="00F44E71" w:rsidP="00F44E71">
      <w:pPr>
        <w:spacing w:after="100"/>
        <w:rPr>
          <w:color w:val="1A1A1A"/>
          <w:sz w:val="22"/>
          <w:szCs w:val="22"/>
        </w:rPr>
      </w:pPr>
      <w:r>
        <w:rPr>
          <w:color w:val="1A1A1A"/>
          <w:sz w:val="22"/>
          <w:szCs w:val="22"/>
        </w:rPr>
        <w:t xml:space="preserve">My substantive expertise maps directly onto the content of ALA 106. I hold three master’s degrees </w:t>
      </w:r>
      <w:r w:rsidR="00841562">
        <w:rPr>
          <w:color w:val="1A1A1A"/>
          <w:sz w:val="22"/>
          <w:szCs w:val="22"/>
        </w:rPr>
        <w:t>in</w:t>
      </w:r>
      <w:r>
        <w:rPr>
          <w:color w:val="1A1A1A"/>
          <w:sz w:val="22"/>
          <w:szCs w:val="22"/>
        </w:rPr>
        <w:t xml:space="preserve"> applied social research methods, medical anthropology, and public health. I have made a career of operationalizing health equity practice, with a specific focus on how racism functions as a root cause of health inequity, how it operates across public health and healthcare systems, and what it takes to address it. As part of this work, I co-developed a nationally recognized theory of change deployed across governmental public health systems nationwide. I have also designed and </w:t>
      </w:r>
      <w:r w:rsidR="002749D3">
        <w:rPr>
          <w:color w:val="1A1A1A"/>
          <w:sz w:val="22"/>
          <w:szCs w:val="22"/>
        </w:rPr>
        <w:t>taught</w:t>
      </w:r>
      <w:r>
        <w:rPr>
          <w:color w:val="1A1A1A"/>
          <w:sz w:val="22"/>
          <w:szCs w:val="22"/>
        </w:rPr>
        <w:t xml:space="preserve"> multiple curricula centering</w:t>
      </w:r>
      <w:r w:rsidR="002749D3">
        <w:rPr>
          <w:color w:val="1A1A1A"/>
          <w:sz w:val="22"/>
          <w:szCs w:val="22"/>
        </w:rPr>
        <w:t xml:space="preserve"> health equity</w:t>
      </w:r>
      <w:r>
        <w:rPr>
          <w:color w:val="1A1A1A"/>
          <w:sz w:val="22"/>
          <w:szCs w:val="22"/>
        </w:rPr>
        <w:t>, including reimagining the MSU College of Human Medicine MPH curriculum and developing a capacity building portfolio for health professionals that explicitly centers health equity, anti-racist practice, structural determinants of health, and moving from concept to practice.</w:t>
      </w:r>
    </w:p>
    <w:p w14:paraId="1787FAB0" w14:textId="0796AE5E" w:rsidR="00E85F6A" w:rsidRDefault="00F44E71" w:rsidP="00E85F6A">
      <w:pPr>
        <w:spacing w:after="100"/>
        <w:rPr>
          <w:color w:val="1A1A1A"/>
          <w:sz w:val="22"/>
          <w:szCs w:val="22"/>
        </w:rPr>
      </w:pPr>
      <w:r>
        <w:rPr>
          <w:color w:val="1A1A1A"/>
          <w:sz w:val="22"/>
          <w:szCs w:val="22"/>
        </w:rPr>
        <w:t>I am available for all required class hours and events. I welcome the opportunity to contribute to the HSSP community and to work with first-year students beginning to grapple with what it means to work toward health justice.</w:t>
      </w:r>
    </w:p>
    <w:p w14:paraId="335667BA" w14:textId="77777777" w:rsidR="00E85F6A" w:rsidRPr="00F44E71" w:rsidRDefault="00E85F6A" w:rsidP="00E85F6A">
      <w:pPr>
        <w:spacing w:after="160"/>
      </w:pPr>
      <w:r>
        <w:rPr>
          <w:color w:val="1A1A1A"/>
          <w:sz w:val="22"/>
          <w:szCs w:val="22"/>
        </w:rPr>
        <w:t>Sincerely,</w:t>
      </w:r>
    </w:p>
    <w:p w14:paraId="2A445511" w14:textId="77777777" w:rsidR="00E85F6A" w:rsidRDefault="00E85F6A">
      <w:pPr>
        <w:spacing w:after="160"/>
      </w:pPr>
      <w:r>
        <w:rPr>
          <w:b/>
          <w:bCs/>
          <w:color w:val="1B3A5C"/>
          <w:sz w:val="22"/>
          <w:szCs w:val="22"/>
        </w:rPr>
        <w:t>Linda J. Gordon, MS, MA, MPH</w:t>
      </w:r>
    </w:p>
    <w:p w14:paraId="74A9C79A" w14:textId="77777777" w:rsidR="00383A0B" w:rsidRDefault="00383A0B" w:rsidP="00E85F6A">
      <w:pPr>
        <w:spacing w:after="100"/>
        <w:rPr>
          <w:b/>
          <w:bCs/>
          <w:color w:val="1A1A1A"/>
          <w:sz w:val="22"/>
          <w:szCs w:val="22"/>
        </w:rPr>
      </w:pPr>
    </w:p>
    <w:p w14:paraId="655CB297" w14:textId="77777777" w:rsidR="00924744" w:rsidRDefault="006D6C8B">
      <w:pPr>
        <w:spacing w:after="100"/>
        <w:jc w:val="center"/>
      </w:pPr>
      <w:r>
        <w:rPr>
          <w:b/>
          <w:bCs/>
          <w:color w:val="1B3A5C"/>
          <w:sz w:val="36"/>
          <w:szCs w:val="36"/>
        </w:rPr>
        <w:lastRenderedPageBreak/>
        <w:t>LINDA J. GORDON, MS, MA, MPH</w:t>
      </w:r>
    </w:p>
    <w:p w14:paraId="303C24C5" w14:textId="746A0498" w:rsidR="00924744" w:rsidRDefault="006D6C8B">
      <w:pPr>
        <w:spacing w:after="20"/>
        <w:jc w:val="center"/>
      </w:pPr>
      <w:r>
        <w:rPr>
          <w:color w:val="6B7280"/>
          <w:sz w:val="19"/>
          <w:szCs w:val="19"/>
        </w:rPr>
        <w:t xml:space="preserve">Oak Park, MI  |  850-443-4265  |  </w:t>
      </w:r>
      <w:hyperlink r:id="rId7" w:history="1">
        <w:r w:rsidR="00061112" w:rsidRPr="00832D14">
          <w:rPr>
            <w:rStyle w:val="Hyperlink"/>
            <w:sz w:val="19"/>
            <w:szCs w:val="19"/>
          </w:rPr>
          <w:t>ligordon@umich.edu</w:t>
        </w:r>
      </w:hyperlink>
      <w:r w:rsidR="00061112">
        <w:rPr>
          <w:color w:val="6B7280"/>
          <w:sz w:val="19"/>
          <w:szCs w:val="19"/>
        </w:rPr>
        <w:t xml:space="preserve"> </w:t>
      </w:r>
      <w:r w:rsidR="00061112">
        <w:rPr>
          <w:color w:val="6B7280"/>
          <w:sz w:val="19"/>
          <w:szCs w:val="19"/>
        </w:rPr>
        <w:t>|</w:t>
      </w:r>
      <w:r w:rsidR="00061112">
        <w:rPr>
          <w:color w:val="6B7280"/>
          <w:sz w:val="19"/>
          <w:szCs w:val="19"/>
        </w:rPr>
        <w:t>References below</w:t>
      </w:r>
    </w:p>
    <w:p w14:paraId="0E5B7236" w14:textId="77777777" w:rsidR="00924744" w:rsidRDefault="00924744">
      <w:pPr>
        <w:pBdr>
          <w:bottom w:val="single" w:sz="4" w:space="2" w:color="4A6FA5"/>
        </w:pBdr>
        <w:spacing w:after="80"/>
      </w:pPr>
    </w:p>
    <w:p w14:paraId="5A12B963" w14:textId="76374407" w:rsidR="00924744" w:rsidRDefault="006D6C8B" w:rsidP="00D560A4">
      <w:pPr>
        <w:pBdr>
          <w:bottom w:val="single" w:sz="4" w:space="2" w:color="4A6FA5"/>
        </w:pBdr>
        <w:spacing w:before="200" w:after="60"/>
      </w:pPr>
      <w:r>
        <w:rPr>
          <w:b/>
          <w:bCs/>
          <w:color w:val="1B3A5C"/>
          <w:spacing w:val="40"/>
          <w:sz w:val="22"/>
          <w:szCs w:val="22"/>
        </w:rPr>
        <w:t>AREAS OF EXPERTISE</w:t>
      </w:r>
    </w:p>
    <w:p w14:paraId="3E12342F" w14:textId="77777777" w:rsidR="00B621FA" w:rsidRDefault="006D6C8B" w:rsidP="00B621FA">
      <w:pPr>
        <w:spacing w:before="80" w:after="80"/>
        <w:rPr>
          <w:color w:val="1A1A1A"/>
        </w:rPr>
      </w:pPr>
      <w:r>
        <w:rPr>
          <w:color w:val="1A1A1A"/>
        </w:rPr>
        <w:t xml:space="preserve">Health Equity &amp; Structural Racism  |  Curriculum Design &amp; Anti-Racist Pedagogy  | Higher Education &amp; Capacity Building  </w:t>
      </w:r>
    </w:p>
    <w:p w14:paraId="792B5DB6" w14:textId="21A47B12" w:rsidR="007F60F1" w:rsidRDefault="006D6C8B" w:rsidP="00B621FA">
      <w:pPr>
        <w:spacing w:before="80" w:after="80"/>
        <w:rPr>
          <w:color w:val="1A1A1A"/>
        </w:rPr>
      </w:pPr>
      <w:r>
        <w:rPr>
          <w:color w:val="1A1A1A"/>
        </w:rPr>
        <w:t xml:space="preserve">Community-Based Participatory Research  |  Social &amp; Structural Determinants of Health  |  Translating Research to Practice  </w:t>
      </w:r>
    </w:p>
    <w:p w14:paraId="1B5EE8B4" w14:textId="3CF8593E" w:rsidR="00924744" w:rsidRDefault="006D6C8B">
      <w:pPr>
        <w:spacing w:after="80"/>
      </w:pPr>
      <w:r>
        <w:rPr>
          <w:color w:val="1A1A1A"/>
        </w:rPr>
        <w:t>Assessment &amp; Evaluation  |  Experiential Learning  |  Global Health  |  Applied Social Research Methods</w:t>
      </w:r>
    </w:p>
    <w:p w14:paraId="2311FDC9" w14:textId="77777777" w:rsidR="00924744" w:rsidRDefault="006D6C8B">
      <w:pPr>
        <w:pBdr>
          <w:bottom w:val="single" w:sz="4" w:space="2" w:color="4A6FA5"/>
        </w:pBdr>
        <w:spacing w:before="200" w:after="60"/>
      </w:pPr>
      <w:r>
        <w:rPr>
          <w:b/>
          <w:bCs/>
          <w:color w:val="1B3A5C"/>
          <w:spacing w:val="40"/>
          <w:sz w:val="22"/>
          <w:szCs w:val="22"/>
        </w:rPr>
        <w:t>ACADEMIC APPOINTMENTS</w:t>
      </w:r>
    </w:p>
    <w:p w14:paraId="0441CAEF" w14:textId="642FCA27" w:rsidR="00924744" w:rsidRPr="00301B87" w:rsidRDefault="006D6C8B" w:rsidP="00301B87">
      <w:pPr>
        <w:tabs>
          <w:tab w:val="right" w:pos="9360"/>
        </w:tabs>
        <w:spacing w:before="160" w:after="20"/>
        <w:ind w:left="9260" w:hanging="9260"/>
        <w:rPr>
          <w:color w:val="6B7280"/>
        </w:rPr>
      </w:pPr>
      <w:r>
        <w:rPr>
          <w:b/>
          <w:bCs/>
          <w:color w:val="1A1A1A"/>
          <w:sz w:val="22"/>
          <w:szCs w:val="22"/>
        </w:rPr>
        <w:t>Lecturer (part-time), Online MPH Program</w:t>
      </w:r>
      <w:r>
        <w:rPr>
          <w:color w:val="4A6FA5"/>
          <w:sz w:val="22"/>
          <w:szCs w:val="22"/>
        </w:rPr>
        <w:t xml:space="preserve">  •  </w:t>
      </w:r>
      <w:r>
        <w:rPr>
          <w:i/>
          <w:iCs/>
          <w:color w:val="4A6FA5"/>
          <w:sz w:val="22"/>
          <w:szCs w:val="22"/>
        </w:rPr>
        <w:t>University of Michigan School of Public Health (UMSPH)</w:t>
      </w:r>
      <w:r>
        <w:rPr>
          <w:sz w:val="22"/>
          <w:szCs w:val="22"/>
        </w:rPr>
        <w:tab/>
        <w:t xml:space="preserve">   </w:t>
      </w:r>
      <w:r>
        <w:rPr>
          <w:color w:val="6B7280"/>
        </w:rPr>
        <w:t>2021 – Present</w:t>
      </w:r>
    </w:p>
    <w:p w14:paraId="6B12EE2A" w14:textId="57ECF083" w:rsidR="00924744" w:rsidRDefault="006D6C8B">
      <w:pPr>
        <w:pStyle w:val="ListParagraph"/>
        <w:numPr>
          <w:ilvl w:val="0"/>
          <w:numId w:val="2"/>
        </w:numPr>
        <w:spacing w:before="30" w:after="30"/>
      </w:pPr>
      <w:r>
        <w:rPr>
          <w:color w:val="1A1A1A"/>
        </w:rPr>
        <w:t>Teach leadership</w:t>
      </w:r>
      <w:r w:rsidR="00324725">
        <w:rPr>
          <w:color w:val="1A1A1A"/>
        </w:rPr>
        <w:t xml:space="preserve"> and interprofessional practice</w:t>
      </w:r>
      <w:r>
        <w:rPr>
          <w:color w:val="1A1A1A"/>
        </w:rPr>
        <w:t xml:space="preserve"> to MPH students in online formats; mentor students through applied research projects and culminating experiences.</w:t>
      </w:r>
    </w:p>
    <w:p w14:paraId="5047BC11" w14:textId="77777777" w:rsidR="00924744" w:rsidRDefault="006D6C8B">
      <w:pPr>
        <w:tabs>
          <w:tab w:val="right" w:pos="9360"/>
        </w:tabs>
        <w:spacing w:before="160" w:after="20"/>
      </w:pPr>
      <w:r>
        <w:rPr>
          <w:b/>
          <w:bCs/>
          <w:color w:val="1A1A1A"/>
          <w:sz w:val="22"/>
          <w:szCs w:val="22"/>
        </w:rPr>
        <w:t>Teaching Team Member, MPH Core Curriculum (Residential)</w:t>
      </w:r>
      <w:r>
        <w:rPr>
          <w:color w:val="4A6FA5"/>
          <w:sz w:val="22"/>
          <w:szCs w:val="22"/>
        </w:rPr>
        <w:t xml:space="preserve">  •  </w:t>
      </w:r>
      <w:r>
        <w:rPr>
          <w:i/>
          <w:iCs/>
          <w:color w:val="4A6FA5"/>
          <w:sz w:val="22"/>
          <w:szCs w:val="22"/>
        </w:rPr>
        <w:t>UMSPH</w:t>
      </w:r>
      <w:r>
        <w:rPr>
          <w:sz w:val="22"/>
          <w:szCs w:val="22"/>
        </w:rPr>
        <w:tab/>
      </w:r>
      <w:r>
        <w:rPr>
          <w:color w:val="6B7280"/>
        </w:rPr>
        <w:t>2023 – 2025</w:t>
      </w:r>
    </w:p>
    <w:p w14:paraId="6B06A6EC" w14:textId="24460BC9" w:rsidR="00924744" w:rsidRDefault="006D6C8B">
      <w:pPr>
        <w:pStyle w:val="ListParagraph"/>
        <w:numPr>
          <w:ilvl w:val="0"/>
          <w:numId w:val="2"/>
        </w:numPr>
        <w:spacing w:before="30" w:after="30"/>
      </w:pPr>
      <w:r>
        <w:rPr>
          <w:color w:val="1A1A1A"/>
        </w:rPr>
        <w:t xml:space="preserve">Served on the interdisciplinary teaching team for UMSPH’s newly launched MPH Core Curriculum, a nationally recognized, project-based redesign serving nearly 200 first-year residential MPH students annually. Contributed to content co-design, course delivery, and student assessment as part of a </w:t>
      </w:r>
      <w:r w:rsidR="005A379A">
        <w:rPr>
          <w:color w:val="1A1A1A"/>
        </w:rPr>
        <w:t>7</w:t>
      </w:r>
      <w:r>
        <w:rPr>
          <w:color w:val="1A1A1A"/>
        </w:rPr>
        <w:t xml:space="preserve"> faculty cross-departmental team.</w:t>
      </w:r>
    </w:p>
    <w:p w14:paraId="793EA843" w14:textId="77777777" w:rsidR="00924744" w:rsidRDefault="006D6C8B">
      <w:pPr>
        <w:pStyle w:val="ListParagraph"/>
        <w:numPr>
          <w:ilvl w:val="0"/>
          <w:numId w:val="2"/>
        </w:numPr>
        <w:spacing w:before="30" w:after="30"/>
      </w:pPr>
      <w:r>
        <w:rPr>
          <w:color w:val="1A1A1A"/>
        </w:rPr>
        <w:t>Taught leadership, health equity, anti-racist practices, and structural racism content; supported interdisciplinary student teams working on real-world public health challenges.</w:t>
      </w:r>
    </w:p>
    <w:p w14:paraId="73CA0E58" w14:textId="77777777" w:rsidR="00924744" w:rsidRDefault="006D6C8B">
      <w:pPr>
        <w:tabs>
          <w:tab w:val="right" w:pos="9360"/>
        </w:tabs>
        <w:spacing w:before="160" w:after="20"/>
      </w:pPr>
      <w:r>
        <w:rPr>
          <w:b/>
          <w:bCs/>
          <w:color w:val="1A1A1A"/>
          <w:sz w:val="22"/>
          <w:szCs w:val="22"/>
        </w:rPr>
        <w:t>Instructor (part-time), MPH Program</w:t>
      </w:r>
      <w:r>
        <w:rPr>
          <w:color w:val="4A6FA5"/>
          <w:sz w:val="22"/>
          <w:szCs w:val="22"/>
        </w:rPr>
        <w:t xml:space="preserve">  •  </w:t>
      </w:r>
      <w:r>
        <w:rPr>
          <w:i/>
          <w:iCs/>
          <w:color w:val="4A6FA5"/>
          <w:sz w:val="22"/>
          <w:szCs w:val="22"/>
        </w:rPr>
        <w:t>Michigan State University (MSU), College of Human Medicine (CHM)</w:t>
      </w:r>
      <w:r>
        <w:rPr>
          <w:sz w:val="22"/>
          <w:szCs w:val="22"/>
        </w:rPr>
        <w:tab/>
      </w:r>
      <w:r>
        <w:rPr>
          <w:color w:val="6B7280"/>
        </w:rPr>
        <w:t>2023 – 2025</w:t>
      </w:r>
    </w:p>
    <w:p w14:paraId="2995377D" w14:textId="0C46C7D3" w:rsidR="00924744" w:rsidRDefault="006D6C8B">
      <w:pPr>
        <w:pStyle w:val="ListParagraph"/>
        <w:numPr>
          <w:ilvl w:val="0"/>
          <w:numId w:val="2"/>
        </w:numPr>
        <w:spacing w:before="30" w:after="30"/>
      </w:pPr>
      <w:r>
        <w:rPr>
          <w:color w:val="1A1A1A"/>
        </w:rPr>
        <w:t xml:space="preserve">Taught Culminating Experience and </w:t>
      </w:r>
      <w:r w:rsidR="00306C52">
        <w:rPr>
          <w:color w:val="1A1A1A"/>
        </w:rPr>
        <w:t>Public Health Administration</w:t>
      </w:r>
      <w:r>
        <w:rPr>
          <w:color w:val="1A1A1A"/>
        </w:rPr>
        <w:t xml:space="preserve"> to graduate students in the Division of Public Healt</w:t>
      </w:r>
      <w:r w:rsidR="00495DA7">
        <w:rPr>
          <w:color w:val="1A1A1A"/>
        </w:rPr>
        <w:t>h at MSU</w:t>
      </w:r>
      <w:r>
        <w:rPr>
          <w:color w:val="1A1A1A"/>
        </w:rPr>
        <w:t>.</w:t>
      </w:r>
    </w:p>
    <w:p w14:paraId="5C7E7114" w14:textId="77777777" w:rsidR="00924744" w:rsidRDefault="006D6C8B">
      <w:pPr>
        <w:pBdr>
          <w:bottom w:val="single" w:sz="4" w:space="2" w:color="4A6FA5"/>
        </w:pBdr>
        <w:spacing w:before="200" w:after="60"/>
      </w:pPr>
      <w:r>
        <w:rPr>
          <w:b/>
          <w:bCs/>
          <w:color w:val="1B3A5C"/>
          <w:spacing w:val="40"/>
          <w:sz w:val="22"/>
          <w:szCs w:val="22"/>
        </w:rPr>
        <w:t>TEACHING EXPERIENCE</w:t>
      </w:r>
    </w:p>
    <w:p w14:paraId="79C4EEB8" w14:textId="77777777" w:rsidR="00924744" w:rsidRDefault="006D6C8B">
      <w:pPr>
        <w:tabs>
          <w:tab w:val="right" w:pos="9360"/>
        </w:tabs>
        <w:spacing w:before="160" w:after="20"/>
      </w:pPr>
      <w:r>
        <w:rPr>
          <w:b/>
          <w:bCs/>
          <w:color w:val="1A1A1A"/>
          <w:sz w:val="22"/>
          <w:szCs w:val="22"/>
        </w:rPr>
        <w:t>Faculty, MPH Program</w:t>
      </w:r>
      <w:r>
        <w:rPr>
          <w:color w:val="4A6FA5"/>
          <w:sz w:val="22"/>
          <w:szCs w:val="22"/>
        </w:rPr>
        <w:t xml:space="preserve">  •  </w:t>
      </w:r>
      <w:r>
        <w:rPr>
          <w:i/>
          <w:iCs/>
          <w:color w:val="4A6FA5"/>
          <w:sz w:val="22"/>
          <w:szCs w:val="22"/>
        </w:rPr>
        <w:t>MSU, Division of Public Health, College of Human Medicine</w:t>
      </w:r>
      <w:r>
        <w:rPr>
          <w:sz w:val="22"/>
          <w:szCs w:val="22"/>
        </w:rPr>
        <w:tab/>
      </w:r>
      <w:r>
        <w:rPr>
          <w:color w:val="6B7280"/>
        </w:rPr>
        <w:t>2011 – 2018</w:t>
      </w:r>
    </w:p>
    <w:p w14:paraId="1306FC9C" w14:textId="77777777" w:rsidR="00924744" w:rsidRDefault="006D6C8B">
      <w:pPr>
        <w:pStyle w:val="ListParagraph"/>
        <w:numPr>
          <w:ilvl w:val="0"/>
          <w:numId w:val="2"/>
        </w:numPr>
        <w:spacing w:before="30" w:after="30"/>
      </w:pPr>
      <w:r>
        <w:rPr>
          <w:color w:val="1A1A1A"/>
        </w:rPr>
        <w:t>Developed and taught graduate courses in health equity, global health, poverty and public health, water and public health, and quantitative research methods in both in-person and online formats.</w:t>
      </w:r>
    </w:p>
    <w:p w14:paraId="0E15B894" w14:textId="77777777" w:rsidR="00924744" w:rsidRDefault="006D6C8B">
      <w:pPr>
        <w:spacing w:before="80" w:after="30"/>
      </w:pPr>
      <w:r>
        <w:rPr>
          <w:b/>
          <w:bCs/>
          <w:i/>
          <w:iCs/>
          <w:color w:val="1B3A5C"/>
        </w:rPr>
        <w:t>Courses taught:</w:t>
      </w:r>
    </w:p>
    <w:p w14:paraId="7256B950" w14:textId="77777777" w:rsidR="00924744" w:rsidRDefault="006D6C8B">
      <w:pPr>
        <w:pStyle w:val="ListParagraph"/>
        <w:numPr>
          <w:ilvl w:val="0"/>
          <w:numId w:val="2"/>
        </w:numPr>
        <w:spacing w:before="30" w:after="30"/>
      </w:pPr>
      <w:r>
        <w:rPr>
          <w:color w:val="1A1A1A"/>
        </w:rPr>
        <w:t>Culminating Experience I, II, III (HM891, HM892, HM893): directed student capstone and applied research projects</w:t>
      </w:r>
    </w:p>
    <w:p w14:paraId="04103112" w14:textId="77777777" w:rsidR="00924744" w:rsidRDefault="006D6C8B">
      <w:pPr>
        <w:pStyle w:val="ListParagraph"/>
        <w:numPr>
          <w:ilvl w:val="0"/>
          <w:numId w:val="2"/>
        </w:numPr>
        <w:spacing w:before="30" w:after="30"/>
      </w:pPr>
      <w:r>
        <w:rPr>
          <w:color w:val="1A1A1A"/>
        </w:rPr>
        <w:t>Quantitative Methods in Public Health (HM880)</w:t>
      </w:r>
    </w:p>
    <w:p w14:paraId="7C372E84" w14:textId="77777777" w:rsidR="00924744" w:rsidRDefault="006D6C8B">
      <w:pPr>
        <w:pStyle w:val="ListParagraph"/>
        <w:numPr>
          <w:ilvl w:val="0"/>
          <w:numId w:val="2"/>
        </w:numPr>
        <w:spacing w:before="30" w:after="30"/>
      </w:pPr>
      <w:r>
        <w:rPr>
          <w:color w:val="1A1A1A"/>
        </w:rPr>
        <w:t>Poverty and Public Health (HM837)</w:t>
      </w:r>
    </w:p>
    <w:p w14:paraId="59809CCB" w14:textId="77777777" w:rsidR="00A42716" w:rsidRPr="00A42716" w:rsidRDefault="006D6C8B" w:rsidP="00A42716">
      <w:pPr>
        <w:pStyle w:val="ListParagraph"/>
        <w:numPr>
          <w:ilvl w:val="0"/>
          <w:numId w:val="2"/>
        </w:numPr>
        <w:spacing w:before="30" w:after="30"/>
      </w:pPr>
      <w:r>
        <w:rPr>
          <w:color w:val="1A1A1A"/>
        </w:rPr>
        <w:t>Water and Public Health (HM839)</w:t>
      </w:r>
    </w:p>
    <w:p w14:paraId="5527F31C" w14:textId="10E408DB" w:rsidR="00B10A04" w:rsidRPr="00B10A04" w:rsidRDefault="006D6C8B" w:rsidP="00495DA7">
      <w:pPr>
        <w:pStyle w:val="ListParagraph"/>
        <w:numPr>
          <w:ilvl w:val="0"/>
          <w:numId w:val="2"/>
        </w:numPr>
        <w:spacing w:before="30" w:after="30"/>
      </w:pPr>
      <w:r>
        <w:rPr>
          <w:color w:val="1A1A1A"/>
        </w:rPr>
        <w:t>Public Health in Ghana: Community-Based Field Research Methods (HM848): 6-week annual field research program</w:t>
      </w:r>
    </w:p>
    <w:p w14:paraId="598B4E54" w14:textId="564054E0" w:rsidR="00924744" w:rsidRPr="00A42716" w:rsidRDefault="006D6C8B" w:rsidP="00B10A04">
      <w:pPr>
        <w:tabs>
          <w:tab w:val="right" w:pos="9360"/>
        </w:tabs>
        <w:spacing w:before="160" w:after="20"/>
      </w:pPr>
      <w:r>
        <w:rPr>
          <w:b/>
          <w:bCs/>
          <w:color w:val="1A1A1A"/>
          <w:sz w:val="22"/>
          <w:szCs w:val="22"/>
        </w:rPr>
        <w:t>Faculty &amp; Research Training Lead, Community-Based Field Research Program</w:t>
      </w:r>
      <w:r>
        <w:rPr>
          <w:color w:val="4A6FA5"/>
          <w:sz w:val="22"/>
          <w:szCs w:val="22"/>
        </w:rPr>
        <w:t xml:space="preserve">  •  </w:t>
      </w:r>
      <w:r>
        <w:rPr>
          <w:i/>
          <w:iCs/>
          <w:color w:val="4A6FA5"/>
          <w:sz w:val="22"/>
          <w:szCs w:val="22"/>
        </w:rPr>
        <w:t>Office of Study Abroad, MSU</w:t>
      </w:r>
      <w:r>
        <w:rPr>
          <w:sz w:val="22"/>
          <w:szCs w:val="22"/>
        </w:rPr>
        <w:tab/>
      </w:r>
      <w:r>
        <w:rPr>
          <w:color w:val="6B7280"/>
        </w:rPr>
        <w:t>2011 – 2019</w:t>
      </w:r>
    </w:p>
    <w:p w14:paraId="5048CA7A" w14:textId="77777777" w:rsidR="00924744" w:rsidRDefault="006D6C8B">
      <w:pPr>
        <w:pStyle w:val="ListParagraph"/>
        <w:numPr>
          <w:ilvl w:val="0"/>
          <w:numId w:val="2"/>
        </w:numPr>
        <w:spacing w:before="30" w:after="30"/>
      </w:pPr>
      <w:r>
        <w:rPr>
          <w:color w:val="1A1A1A"/>
        </w:rPr>
        <w:t xml:space="preserve">Co-led nine consecutive annual cohorts of community-based field research for health professional students in </w:t>
      </w:r>
      <w:proofErr w:type="spellStart"/>
      <w:r>
        <w:rPr>
          <w:color w:val="1A1A1A"/>
        </w:rPr>
        <w:t>Larteh</w:t>
      </w:r>
      <w:proofErr w:type="spellEnd"/>
      <w:r>
        <w:rPr>
          <w:color w:val="1A1A1A"/>
        </w:rPr>
        <w:t>, Ghana; Belém and Salvador, Brazil; and Costa Rica (135+ students): co-designing the curriculum, teaching research methods, managing IRB compliance, coordinating logistics, and guiding student teams through data collection, analysis, and dissemination.</w:t>
      </w:r>
    </w:p>
    <w:p w14:paraId="0F6F3950" w14:textId="759FF614" w:rsidR="00924744" w:rsidRDefault="006D6C8B" w:rsidP="00412BE7">
      <w:pPr>
        <w:pBdr>
          <w:bottom w:val="single" w:sz="4" w:space="2" w:color="4A6FA5"/>
        </w:pBdr>
        <w:spacing w:before="200" w:after="60"/>
      </w:pPr>
      <w:r>
        <w:rPr>
          <w:b/>
          <w:bCs/>
          <w:color w:val="1B3A5C"/>
          <w:spacing w:val="40"/>
          <w:sz w:val="22"/>
          <w:szCs w:val="22"/>
        </w:rPr>
        <w:t>TEACHING ASSISTANTSHIPS (UNDERGRADUATE COURSES)</w:t>
      </w:r>
    </w:p>
    <w:p w14:paraId="38F66E88" w14:textId="77777777" w:rsidR="00924744" w:rsidRDefault="006D6C8B">
      <w:pPr>
        <w:tabs>
          <w:tab w:val="right" w:pos="9360"/>
        </w:tabs>
        <w:spacing w:before="160" w:after="20"/>
      </w:pPr>
      <w:r>
        <w:rPr>
          <w:b/>
          <w:bCs/>
          <w:color w:val="1A1A1A"/>
          <w:sz w:val="22"/>
          <w:szCs w:val="22"/>
        </w:rPr>
        <w:t>Teaching Assistant, Department of Anthropology</w:t>
      </w:r>
      <w:r>
        <w:rPr>
          <w:color w:val="4A6FA5"/>
          <w:sz w:val="22"/>
          <w:szCs w:val="22"/>
        </w:rPr>
        <w:t xml:space="preserve">  •  </w:t>
      </w:r>
      <w:r>
        <w:rPr>
          <w:i/>
          <w:iCs/>
          <w:color w:val="4A6FA5"/>
          <w:sz w:val="22"/>
          <w:szCs w:val="22"/>
        </w:rPr>
        <w:t>MSU</w:t>
      </w:r>
      <w:r>
        <w:rPr>
          <w:sz w:val="22"/>
          <w:szCs w:val="22"/>
        </w:rPr>
        <w:tab/>
      </w:r>
      <w:r>
        <w:rPr>
          <w:color w:val="6B7280"/>
        </w:rPr>
        <w:t>2011 – 2013</w:t>
      </w:r>
    </w:p>
    <w:p w14:paraId="60FB2149" w14:textId="77777777" w:rsidR="00924744" w:rsidRDefault="006D6C8B">
      <w:pPr>
        <w:pStyle w:val="ListParagraph"/>
        <w:numPr>
          <w:ilvl w:val="0"/>
          <w:numId w:val="2"/>
        </w:numPr>
        <w:spacing w:before="30" w:after="30"/>
      </w:pPr>
      <w:r>
        <w:rPr>
          <w:color w:val="1A1A1A"/>
        </w:rPr>
        <w:t>Latin America: A Social Science Perspective (ISS330), Spring 2013</w:t>
      </w:r>
    </w:p>
    <w:p w14:paraId="1D38CB1B" w14:textId="77777777" w:rsidR="00924744" w:rsidRDefault="006D6C8B">
      <w:pPr>
        <w:pStyle w:val="ListParagraph"/>
        <w:numPr>
          <w:ilvl w:val="0"/>
          <w:numId w:val="2"/>
        </w:numPr>
        <w:spacing w:before="30" w:after="30"/>
      </w:pPr>
      <w:r>
        <w:rPr>
          <w:color w:val="1A1A1A"/>
        </w:rPr>
        <w:t>Biocultural Evolution (ANP201), Fall 2012</w:t>
      </w:r>
    </w:p>
    <w:p w14:paraId="26D49FA1" w14:textId="77777777" w:rsidR="00924744" w:rsidRDefault="006D6C8B">
      <w:pPr>
        <w:pStyle w:val="ListParagraph"/>
        <w:numPr>
          <w:ilvl w:val="0"/>
          <w:numId w:val="2"/>
        </w:numPr>
        <w:spacing w:before="30" w:after="30"/>
      </w:pPr>
      <w:r>
        <w:rPr>
          <w:color w:val="1A1A1A"/>
        </w:rPr>
        <w:lastRenderedPageBreak/>
        <w:t>Introduction to Medical Anthropology (online, ANP204), Summer 2012</w:t>
      </w:r>
    </w:p>
    <w:p w14:paraId="45FCAEA4" w14:textId="77777777" w:rsidR="00924744" w:rsidRDefault="006D6C8B">
      <w:pPr>
        <w:pStyle w:val="ListParagraph"/>
        <w:numPr>
          <w:ilvl w:val="0"/>
          <w:numId w:val="2"/>
        </w:numPr>
        <w:spacing w:before="30" w:after="30"/>
      </w:pPr>
      <w:r>
        <w:rPr>
          <w:color w:val="1A1A1A"/>
        </w:rPr>
        <w:t>Society and the Individual (ISS210), Fall 2011 – Spring 2012</w:t>
      </w:r>
    </w:p>
    <w:p w14:paraId="09C4AA8A" w14:textId="77777777" w:rsidR="00924744" w:rsidRDefault="006D6C8B">
      <w:pPr>
        <w:pStyle w:val="ListParagraph"/>
        <w:numPr>
          <w:ilvl w:val="0"/>
          <w:numId w:val="2"/>
        </w:numPr>
        <w:spacing w:before="30" w:after="30"/>
      </w:pPr>
      <w:r>
        <w:rPr>
          <w:color w:val="1A1A1A"/>
        </w:rPr>
        <w:t>Sociocultural Diversity (online, ANP201), Summer 2011</w:t>
      </w:r>
    </w:p>
    <w:p w14:paraId="58CF2541" w14:textId="77777777" w:rsidR="00924744" w:rsidRDefault="006D6C8B">
      <w:pPr>
        <w:tabs>
          <w:tab w:val="right" w:pos="9360"/>
        </w:tabs>
        <w:spacing w:before="160" w:after="20"/>
      </w:pPr>
      <w:r>
        <w:rPr>
          <w:b/>
          <w:bCs/>
          <w:color w:val="1A1A1A"/>
          <w:sz w:val="22"/>
          <w:szCs w:val="22"/>
        </w:rPr>
        <w:t>Departmental Assistant, Program in Public Health</w:t>
      </w:r>
      <w:r>
        <w:rPr>
          <w:color w:val="4A6FA5"/>
          <w:sz w:val="22"/>
          <w:szCs w:val="22"/>
        </w:rPr>
        <w:t xml:space="preserve">  •  </w:t>
      </w:r>
      <w:r>
        <w:rPr>
          <w:i/>
          <w:iCs/>
          <w:color w:val="4A6FA5"/>
          <w:sz w:val="22"/>
          <w:szCs w:val="22"/>
        </w:rPr>
        <w:t>MSU, CHM</w:t>
      </w:r>
      <w:r>
        <w:rPr>
          <w:sz w:val="22"/>
          <w:szCs w:val="22"/>
        </w:rPr>
        <w:tab/>
      </w:r>
      <w:r>
        <w:rPr>
          <w:color w:val="6B7280"/>
        </w:rPr>
        <w:t>2012 – 2013</w:t>
      </w:r>
    </w:p>
    <w:p w14:paraId="1DD52680" w14:textId="77777777" w:rsidR="00924744" w:rsidRDefault="006D6C8B">
      <w:pPr>
        <w:pStyle w:val="ListParagraph"/>
        <w:numPr>
          <w:ilvl w:val="0"/>
          <w:numId w:val="2"/>
        </w:numPr>
        <w:spacing w:before="30" w:after="30"/>
      </w:pPr>
      <w:r>
        <w:rPr>
          <w:color w:val="1A1A1A"/>
        </w:rPr>
        <w:t>Introduction to Public Health (HM801): course assistant</w:t>
      </w:r>
    </w:p>
    <w:p w14:paraId="1532C7F5" w14:textId="77777777" w:rsidR="00924744" w:rsidRDefault="006D6C8B">
      <w:pPr>
        <w:pStyle w:val="ListParagraph"/>
        <w:numPr>
          <w:ilvl w:val="0"/>
          <w:numId w:val="2"/>
        </w:numPr>
        <w:spacing w:before="30" w:after="30"/>
      </w:pPr>
      <w:r>
        <w:rPr>
          <w:color w:val="1A1A1A"/>
        </w:rPr>
        <w:t>Demography and Public Health (HM867): course developer</w:t>
      </w:r>
    </w:p>
    <w:p w14:paraId="582DB21B" w14:textId="77777777" w:rsidR="00924744" w:rsidRDefault="006D6C8B">
      <w:pPr>
        <w:pBdr>
          <w:bottom w:val="single" w:sz="4" w:space="2" w:color="4A6FA5"/>
        </w:pBdr>
        <w:spacing w:before="200" w:after="60"/>
      </w:pPr>
      <w:r>
        <w:rPr>
          <w:b/>
          <w:bCs/>
          <w:color w:val="1B3A5C"/>
          <w:spacing w:val="40"/>
          <w:sz w:val="22"/>
          <w:szCs w:val="22"/>
        </w:rPr>
        <w:t>PROFESSIONAL EXPERIENCE</w:t>
      </w:r>
    </w:p>
    <w:p w14:paraId="6C16A72C" w14:textId="4668F78B" w:rsidR="00924744" w:rsidRDefault="006D6C8B" w:rsidP="00EF20F3">
      <w:pPr>
        <w:tabs>
          <w:tab w:val="right" w:pos="9360"/>
        </w:tabs>
        <w:spacing w:before="160" w:after="20"/>
        <w:ind w:left="9310" w:hanging="9310"/>
      </w:pPr>
      <w:r>
        <w:rPr>
          <w:b/>
          <w:bCs/>
          <w:color w:val="1A1A1A"/>
          <w:sz w:val="22"/>
          <w:szCs w:val="22"/>
        </w:rPr>
        <w:t>Associate Director, Center for Health Equity Practice</w:t>
      </w:r>
      <w:r>
        <w:rPr>
          <w:color w:val="4A6FA5"/>
          <w:sz w:val="22"/>
          <w:szCs w:val="22"/>
        </w:rPr>
        <w:t xml:space="preserve"> •  </w:t>
      </w:r>
      <w:r>
        <w:rPr>
          <w:i/>
          <w:iCs/>
          <w:color w:val="4A6FA5"/>
          <w:sz w:val="22"/>
          <w:szCs w:val="22"/>
        </w:rPr>
        <w:t xml:space="preserve">Michigan Public Health Institute (MPHI) </w:t>
      </w:r>
      <w:r>
        <w:rPr>
          <w:sz w:val="22"/>
          <w:szCs w:val="22"/>
        </w:rPr>
        <w:t xml:space="preserve">  </w:t>
      </w:r>
      <w:r>
        <w:rPr>
          <w:color w:val="6B7280"/>
        </w:rPr>
        <w:t>2019 – 2025</w:t>
      </w:r>
    </w:p>
    <w:p w14:paraId="3C183C5E" w14:textId="77777777" w:rsidR="00924744" w:rsidRDefault="006D6C8B">
      <w:pPr>
        <w:pStyle w:val="ListParagraph"/>
        <w:numPr>
          <w:ilvl w:val="0"/>
          <w:numId w:val="2"/>
        </w:numPr>
        <w:spacing w:before="30" w:after="30"/>
      </w:pPr>
      <w:r>
        <w:rPr>
          <w:color w:val="1A1A1A"/>
        </w:rPr>
        <w:t>Led a $2M+ annual portfolio across 20+ concurrent grant and government contract mechanisms advancing health equity at state and national levels; managed teams, budget, funder relations, and business development across a 7-year tenure representing $8M+ in cumulative fund stewardship.</w:t>
      </w:r>
    </w:p>
    <w:p w14:paraId="08D0C5E2" w14:textId="77777777" w:rsidR="00924744" w:rsidRDefault="006D6C8B">
      <w:pPr>
        <w:pStyle w:val="ListParagraph"/>
        <w:numPr>
          <w:ilvl w:val="0"/>
          <w:numId w:val="2"/>
        </w:numPr>
        <w:spacing w:before="30" w:after="30"/>
      </w:pPr>
      <w:r>
        <w:rPr>
          <w:color w:val="1A1A1A"/>
        </w:rPr>
        <w:t>Co-developed a nationally recognized theory of change for health equity practice and collective leadership in governmental public health, deployed in partnership with RWJF, CDC Foundation, and ASTHO.</w:t>
      </w:r>
    </w:p>
    <w:p w14:paraId="4C441983" w14:textId="77777777" w:rsidR="00924744" w:rsidRDefault="006D6C8B">
      <w:pPr>
        <w:pStyle w:val="ListParagraph"/>
        <w:numPr>
          <w:ilvl w:val="0"/>
          <w:numId w:val="2"/>
        </w:numPr>
        <w:spacing w:before="30" w:after="30"/>
      </w:pPr>
      <w:r>
        <w:rPr>
          <w:color w:val="1A1A1A"/>
        </w:rPr>
        <w:t>Designed and facilitated 30+ capacity building programs reaching 500+ participants; developed corresponding evaluation frameworks, curricula, and resource hubs.</w:t>
      </w:r>
    </w:p>
    <w:p w14:paraId="6B938915" w14:textId="17ABD21B" w:rsidR="00924744" w:rsidRDefault="006D6C8B">
      <w:pPr>
        <w:pStyle w:val="ListParagraph"/>
        <w:numPr>
          <w:ilvl w:val="0"/>
          <w:numId w:val="2"/>
        </w:numPr>
        <w:spacing w:before="30" w:after="30"/>
      </w:pPr>
      <w:r>
        <w:rPr>
          <w:color w:val="1A1A1A"/>
        </w:rPr>
        <w:t xml:space="preserve">Secured </w:t>
      </w:r>
      <w:r w:rsidR="00DF09E0">
        <w:rPr>
          <w:color w:val="1A1A1A"/>
        </w:rPr>
        <w:t>multimillions in</w:t>
      </w:r>
      <w:r>
        <w:rPr>
          <w:color w:val="1A1A1A"/>
        </w:rPr>
        <w:t xml:space="preserve"> competitive grant funding in a single fiscal year from RWJF, MHEF, MDHHS, and the de Beaumont Foundation.</w:t>
      </w:r>
    </w:p>
    <w:p w14:paraId="15FEEA4F" w14:textId="77777777" w:rsidR="00924744" w:rsidRDefault="006D6C8B">
      <w:pPr>
        <w:spacing w:before="80" w:after="30"/>
      </w:pPr>
      <w:r>
        <w:rPr>
          <w:b/>
          <w:bCs/>
          <w:i/>
          <w:iCs/>
          <w:color w:val="1B3A5C"/>
        </w:rPr>
        <w:t>Selected Project Leadership:</w:t>
      </w:r>
    </w:p>
    <w:p w14:paraId="6F6F9FF4" w14:textId="77777777" w:rsidR="00924744" w:rsidRDefault="006D6C8B">
      <w:pPr>
        <w:pStyle w:val="ListParagraph"/>
        <w:numPr>
          <w:ilvl w:val="0"/>
          <w:numId w:val="3"/>
        </w:numPr>
        <w:spacing w:before="20" w:after="20"/>
      </w:pPr>
      <w:r>
        <w:rPr>
          <w:color w:val="1A1A1A"/>
          <w:sz w:val="19"/>
          <w:szCs w:val="19"/>
        </w:rPr>
        <w:t>PI &amp; Project Co-Director, Capacity-Building &amp; TA for Collective Leadership and Equity Practice in Governmental Public Health (RWJF, 2024–2025, $1.1M)</w:t>
      </w:r>
    </w:p>
    <w:p w14:paraId="285849E1" w14:textId="77777777" w:rsidR="00924744" w:rsidRDefault="006D6C8B">
      <w:pPr>
        <w:pStyle w:val="ListParagraph"/>
        <w:numPr>
          <w:ilvl w:val="0"/>
          <w:numId w:val="3"/>
        </w:numPr>
        <w:spacing w:before="20" w:after="20"/>
      </w:pPr>
      <w:r>
        <w:rPr>
          <w:color w:val="1A1A1A"/>
          <w:sz w:val="19"/>
          <w:szCs w:val="19"/>
        </w:rPr>
        <w:t>Project Director, Strategies to Repair Equity and Transform Community Health / STRETCH (RWJF / CDC Foundation / ASTHO, 2021–2025, $4M)</w:t>
      </w:r>
    </w:p>
    <w:p w14:paraId="5E17087D" w14:textId="77777777" w:rsidR="00924744" w:rsidRDefault="006D6C8B">
      <w:pPr>
        <w:pStyle w:val="ListParagraph"/>
        <w:numPr>
          <w:ilvl w:val="0"/>
          <w:numId w:val="3"/>
        </w:numPr>
        <w:spacing w:before="20" w:after="20"/>
      </w:pPr>
      <w:r>
        <w:rPr>
          <w:color w:val="1A1A1A"/>
          <w:sz w:val="19"/>
          <w:szCs w:val="19"/>
        </w:rPr>
        <w:t>Project Co-Director, Community Architecture to Achieve and Sustain Equity / CAASE (MHEF, 2021–2025, $500K)</w:t>
      </w:r>
    </w:p>
    <w:p w14:paraId="34AD95C0" w14:textId="77777777" w:rsidR="00924744" w:rsidRDefault="006D6C8B">
      <w:pPr>
        <w:pStyle w:val="ListParagraph"/>
        <w:numPr>
          <w:ilvl w:val="0"/>
          <w:numId w:val="3"/>
        </w:numPr>
        <w:spacing w:before="20" w:after="20"/>
      </w:pPr>
      <w:r>
        <w:rPr>
          <w:color w:val="1A1A1A"/>
          <w:sz w:val="19"/>
          <w:szCs w:val="19"/>
        </w:rPr>
        <w:t>Project Director, Just Care (MHEF, 2020–2022, $175K): Detroit-based initiative addressing inequities in healthcare delivery</w:t>
      </w:r>
    </w:p>
    <w:p w14:paraId="0256C7A3" w14:textId="77777777" w:rsidR="00924744" w:rsidRDefault="006D6C8B">
      <w:pPr>
        <w:pStyle w:val="ListParagraph"/>
        <w:numPr>
          <w:ilvl w:val="0"/>
          <w:numId w:val="3"/>
        </w:numPr>
        <w:spacing w:before="20" w:after="20"/>
      </w:pPr>
      <w:r>
        <w:rPr>
          <w:color w:val="1A1A1A"/>
          <w:sz w:val="19"/>
          <w:szCs w:val="19"/>
        </w:rPr>
        <w:t>Project Director, Advancing Equity through Systems Change in Michigan’s Aging Network (MDHHS, 2021–2022, $250K)</w:t>
      </w:r>
    </w:p>
    <w:p w14:paraId="5635665F" w14:textId="77777777" w:rsidR="00924744" w:rsidRDefault="006D6C8B">
      <w:pPr>
        <w:pStyle w:val="ListParagraph"/>
        <w:numPr>
          <w:ilvl w:val="0"/>
          <w:numId w:val="3"/>
        </w:numPr>
        <w:spacing w:before="20" w:after="20"/>
      </w:pPr>
      <w:r>
        <w:rPr>
          <w:color w:val="1A1A1A"/>
          <w:sz w:val="19"/>
          <w:szCs w:val="19"/>
        </w:rPr>
        <w:t>Project Director, Improving Maternal and Infant Health Outcomes with Strategies that Disrupt Unconscious Bias in Healthcare (MHEF, 2019–2022, $500K)</w:t>
      </w:r>
    </w:p>
    <w:p w14:paraId="59A52028" w14:textId="77777777" w:rsidR="00924744" w:rsidRDefault="006D6C8B">
      <w:pPr>
        <w:pStyle w:val="ListParagraph"/>
        <w:numPr>
          <w:ilvl w:val="0"/>
          <w:numId w:val="3"/>
        </w:numPr>
        <w:spacing w:before="20" w:after="20"/>
      </w:pPr>
      <w:r>
        <w:rPr>
          <w:color w:val="1A1A1A"/>
          <w:sz w:val="19"/>
          <w:szCs w:val="19"/>
        </w:rPr>
        <w:t>Project Director, BUILD Health Challenge (de Beaumont Foundation, 2018–2019, $250K): equity-focused TA to 19 community collaboratives nationwide</w:t>
      </w:r>
    </w:p>
    <w:p w14:paraId="2ECF809D" w14:textId="77777777" w:rsidR="00924744" w:rsidRDefault="006D6C8B">
      <w:pPr>
        <w:pStyle w:val="ListParagraph"/>
        <w:numPr>
          <w:ilvl w:val="0"/>
          <w:numId w:val="3"/>
        </w:numPr>
        <w:spacing w:before="20" w:after="20"/>
      </w:pPr>
      <w:r>
        <w:rPr>
          <w:color w:val="1A1A1A"/>
          <w:sz w:val="19"/>
          <w:szCs w:val="19"/>
        </w:rPr>
        <w:t>Senior Consultant, Culturally Appropriate Community-Based Dementia Care ($200K, MHEF) and Emergency Preparedness for Aging People with Disabilities ($375K, MHEF)</w:t>
      </w:r>
    </w:p>
    <w:p w14:paraId="6985D7F5" w14:textId="77777777" w:rsidR="00924744" w:rsidRDefault="006D6C8B">
      <w:pPr>
        <w:tabs>
          <w:tab w:val="right" w:pos="9360"/>
        </w:tabs>
        <w:spacing w:before="160" w:after="20"/>
      </w:pPr>
      <w:r>
        <w:rPr>
          <w:b/>
          <w:bCs/>
          <w:color w:val="1A1A1A"/>
          <w:sz w:val="22"/>
          <w:szCs w:val="22"/>
        </w:rPr>
        <w:t>Senior Health Equity Consultant, CHEP</w:t>
      </w:r>
      <w:r>
        <w:rPr>
          <w:color w:val="4A6FA5"/>
          <w:sz w:val="22"/>
          <w:szCs w:val="22"/>
        </w:rPr>
        <w:t xml:space="preserve">  •  </w:t>
      </w:r>
      <w:r>
        <w:rPr>
          <w:i/>
          <w:iCs/>
          <w:color w:val="4A6FA5"/>
          <w:sz w:val="22"/>
          <w:szCs w:val="22"/>
        </w:rPr>
        <w:t>MPHI</w:t>
      </w:r>
      <w:r>
        <w:rPr>
          <w:sz w:val="22"/>
          <w:szCs w:val="22"/>
        </w:rPr>
        <w:tab/>
      </w:r>
      <w:r>
        <w:rPr>
          <w:color w:val="6B7280"/>
        </w:rPr>
        <w:t>2018 – 2019</w:t>
      </w:r>
    </w:p>
    <w:p w14:paraId="4EBAB270" w14:textId="77777777" w:rsidR="00924744" w:rsidRDefault="006D6C8B">
      <w:pPr>
        <w:pStyle w:val="ListParagraph"/>
        <w:numPr>
          <w:ilvl w:val="0"/>
          <w:numId w:val="2"/>
        </w:numPr>
        <w:spacing w:before="30" w:after="30"/>
      </w:pPr>
      <w:r>
        <w:rPr>
          <w:color w:val="1A1A1A"/>
        </w:rPr>
        <w:t>Delivered health equity capacity building and technical assistance nationally and throughout Michigan; developed equity-centered curricula grounded in adult learning theory and cultural responsiveness.</w:t>
      </w:r>
    </w:p>
    <w:p w14:paraId="6B5C43C2" w14:textId="3B3379BB" w:rsidR="00924744" w:rsidRDefault="006D6C8B">
      <w:pPr>
        <w:tabs>
          <w:tab w:val="right" w:pos="9360"/>
        </w:tabs>
        <w:spacing w:before="160" w:after="20"/>
      </w:pPr>
      <w:r>
        <w:rPr>
          <w:b/>
          <w:bCs/>
          <w:color w:val="1A1A1A"/>
          <w:sz w:val="22"/>
          <w:szCs w:val="22"/>
        </w:rPr>
        <w:t>Assistant Director &amp; Culminating Experience Coordinator, MPH Program</w:t>
      </w:r>
      <w:r>
        <w:rPr>
          <w:color w:val="4A6FA5"/>
          <w:sz w:val="22"/>
          <w:szCs w:val="22"/>
        </w:rPr>
        <w:t xml:space="preserve">  •  </w:t>
      </w:r>
      <w:r>
        <w:rPr>
          <w:i/>
          <w:iCs/>
          <w:color w:val="4A6FA5"/>
          <w:sz w:val="22"/>
          <w:szCs w:val="22"/>
        </w:rPr>
        <w:t>MSU, CHM</w:t>
      </w:r>
      <w:r>
        <w:rPr>
          <w:sz w:val="22"/>
          <w:szCs w:val="22"/>
        </w:rPr>
        <w:tab/>
      </w:r>
      <w:r>
        <w:rPr>
          <w:color w:val="6B7280"/>
        </w:rPr>
        <w:t>2016 – 2018</w:t>
      </w:r>
    </w:p>
    <w:p w14:paraId="4DA057D8" w14:textId="6DF896C3" w:rsidR="00924744" w:rsidRDefault="006D6C8B">
      <w:pPr>
        <w:pStyle w:val="ListParagraph"/>
        <w:numPr>
          <w:ilvl w:val="0"/>
          <w:numId w:val="2"/>
        </w:numPr>
        <w:spacing w:before="30" w:after="30"/>
      </w:pPr>
      <w:r>
        <w:rPr>
          <w:color w:val="1A1A1A"/>
        </w:rPr>
        <w:t xml:space="preserve">Led CEPH accreditation, directed practicum and capstone </w:t>
      </w:r>
      <w:r w:rsidR="007302D8">
        <w:rPr>
          <w:color w:val="1A1A1A"/>
        </w:rPr>
        <w:t>experience</w:t>
      </w:r>
      <w:r>
        <w:rPr>
          <w:color w:val="1A1A1A"/>
        </w:rPr>
        <w:t xml:space="preserve"> for 100+ students annually, and managed cross-functional academic program operations including curriculum design, online delivery, and alumni engagement.</w:t>
      </w:r>
    </w:p>
    <w:p w14:paraId="1B56E8BD" w14:textId="77777777" w:rsidR="00924744" w:rsidRDefault="006D6C8B">
      <w:pPr>
        <w:tabs>
          <w:tab w:val="right" w:pos="9360"/>
        </w:tabs>
        <w:spacing w:before="160" w:after="20"/>
      </w:pPr>
      <w:r>
        <w:rPr>
          <w:b/>
          <w:bCs/>
          <w:color w:val="1A1A1A"/>
          <w:sz w:val="22"/>
          <w:szCs w:val="22"/>
        </w:rPr>
        <w:t>Research Associate, Center for Ethics &amp; Humanities in the Life Sciences</w:t>
      </w:r>
      <w:r>
        <w:rPr>
          <w:color w:val="4A6FA5"/>
          <w:sz w:val="22"/>
          <w:szCs w:val="22"/>
        </w:rPr>
        <w:t xml:space="preserve">  •  </w:t>
      </w:r>
      <w:r>
        <w:rPr>
          <w:i/>
          <w:iCs/>
          <w:color w:val="4A6FA5"/>
          <w:sz w:val="22"/>
          <w:szCs w:val="22"/>
        </w:rPr>
        <w:t>MSU, CHM</w:t>
      </w:r>
      <w:r>
        <w:rPr>
          <w:sz w:val="22"/>
          <w:szCs w:val="22"/>
        </w:rPr>
        <w:tab/>
      </w:r>
      <w:r>
        <w:rPr>
          <w:color w:val="6B7280"/>
        </w:rPr>
        <w:t>2016 – 2017</w:t>
      </w:r>
    </w:p>
    <w:p w14:paraId="702B6A62" w14:textId="77777777" w:rsidR="00924744" w:rsidRDefault="006D6C8B">
      <w:pPr>
        <w:pStyle w:val="ListParagraph"/>
        <w:numPr>
          <w:ilvl w:val="0"/>
          <w:numId w:val="2"/>
        </w:numPr>
        <w:spacing w:before="30" w:after="30"/>
      </w:pPr>
      <w:r>
        <w:rPr>
          <w:color w:val="1A1A1A"/>
        </w:rPr>
        <w:t xml:space="preserve">Contributed to NIH-funded bioethics research on biobank consent policies (PI: Tom Tomlinson, Ph.D.); conducted qualitative analysis using NVivo and </w:t>
      </w:r>
      <w:proofErr w:type="spellStart"/>
      <w:r>
        <w:rPr>
          <w:color w:val="1A1A1A"/>
        </w:rPr>
        <w:t>Dedoose</w:t>
      </w:r>
      <w:proofErr w:type="spellEnd"/>
      <w:r>
        <w:rPr>
          <w:color w:val="1A1A1A"/>
        </w:rPr>
        <w:t>; co-authored two peer-reviewed publications.</w:t>
      </w:r>
    </w:p>
    <w:p w14:paraId="4C9D15A1" w14:textId="77777777" w:rsidR="00924744" w:rsidRDefault="006D6C8B">
      <w:pPr>
        <w:tabs>
          <w:tab w:val="right" w:pos="9360"/>
        </w:tabs>
        <w:spacing w:before="160" w:after="20"/>
      </w:pPr>
      <w:r>
        <w:rPr>
          <w:b/>
          <w:bCs/>
          <w:color w:val="1A1A1A"/>
          <w:sz w:val="22"/>
          <w:szCs w:val="22"/>
        </w:rPr>
        <w:t>Project Manager, Office for Education Abroad</w:t>
      </w:r>
      <w:r>
        <w:rPr>
          <w:color w:val="4A6FA5"/>
          <w:sz w:val="22"/>
          <w:szCs w:val="22"/>
        </w:rPr>
        <w:t xml:space="preserve">  •  </w:t>
      </w:r>
      <w:r>
        <w:rPr>
          <w:i/>
          <w:iCs/>
          <w:color w:val="4A6FA5"/>
          <w:sz w:val="22"/>
          <w:szCs w:val="22"/>
        </w:rPr>
        <w:t>MSU</w:t>
      </w:r>
      <w:r>
        <w:rPr>
          <w:sz w:val="22"/>
          <w:szCs w:val="22"/>
        </w:rPr>
        <w:tab/>
      </w:r>
      <w:r>
        <w:rPr>
          <w:color w:val="6B7280"/>
        </w:rPr>
        <w:t>2015 – 2016</w:t>
      </w:r>
    </w:p>
    <w:p w14:paraId="51FA046C" w14:textId="291891C3" w:rsidR="00EB76BE" w:rsidRPr="007302D8" w:rsidRDefault="006D6C8B" w:rsidP="007302D8">
      <w:pPr>
        <w:pStyle w:val="ListParagraph"/>
        <w:numPr>
          <w:ilvl w:val="0"/>
          <w:numId w:val="2"/>
        </w:numPr>
        <w:spacing w:before="30" w:after="30"/>
      </w:pPr>
      <w:r>
        <w:rPr>
          <w:color w:val="1A1A1A"/>
        </w:rPr>
        <w:t>Designed evaluation frameworks and managed assessment across all 17 MSU colleges; trained 17 colleges on Qualtrics integration for study abroad evaluation.</w:t>
      </w:r>
    </w:p>
    <w:p w14:paraId="424F1699" w14:textId="15B81493" w:rsidR="00924744" w:rsidRDefault="006D6C8B">
      <w:pPr>
        <w:tabs>
          <w:tab w:val="right" w:pos="9360"/>
        </w:tabs>
        <w:spacing w:before="160" w:after="20"/>
      </w:pPr>
      <w:r>
        <w:rPr>
          <w:b/>
          <w:bCs/>
          <w:color w:val="1A1A1A"/>
          <w:sz w:val="22"/>
          <w:szCs w:val="22"/>
        </w:rPr>
        <w:t>Independent Research Consultant</w:t>
      </w:r>
      <w:r>
        <w:rPr>
          <w:color w:val="4A6FA5"/>
          <w:sz w:val="22"/>
          <w:szCs w:val="22"/>
        </w:rPr>
        <w:t xml:space="preserve">  •  </w:t>
      </w:r>
      <w:r>
        <w:rPr>
          <w:i/>
          <w:iCs/>
          <w:color w:val="4A6FA5"/>
          <w:sz w:val="22"/>
          <w:szCs w:val="22"/>
        </w:rPr>
        <w:t>Multiple Institutions</w:t>
      </w:r>
      <w:r>
        <w:rPr>
          <w:sz w:val="22"/>
          <w:szCs w:val="22"/>
        </w:rPr>
        <w:tab/>
      </w:r>
      <w:r>
        <w:rPr>
          <w:color w:val="6B7280"/>
        </w:rPr>
        <w:t>2011, 2016</w:t>
      </w:r>
    </w:p>
    <w:p w14:paraId="6F22C246" w14:textId="77777777" w:rsidR="00924744" w:rsidRDefault="006D6C8B">
      <w:pPr>
        <w:pStyle w:val="ListParagraph"/>
        <w:numPr>
          <w:ilvl w:val="0"/>
          <w:numId w:val="2"/>
        </w:numPr>
        <w:spacing w:before="30" w:after="30"/>
      </w:pPr>
      <w:r>
        <w:rPr>
          <w:color w:val="1A1A1A"/>
        </w:rPr>
        <w:t>Lansing Latino Health Alliance (2011): research design, data analysis, database construction, staff training in research methods, and dissemination of findings.</w:t>
      </w:r>
    </w:p>
    <w:p w14:paraId="2383D757" w14:textId="77777777" w:rsidR="00924744" w:rsidRDefault="006D6C8B">
      <w:pPr>
        <w:pStyle w:val="ListParagraph"/>
        <w:numPr>
          <w:ilvl w:val="0"/>
          <w:numId w:val="2"/>
        </w:numPr>
        <w:spacing w:before="30" w:after="30"/>
      </w:pPr>
      <w:r>
        <w:rPr>
          <w:color w:val="1A1A1A"/>
        </w:rPr>
        <w:lastRenderedPageBreak/>
        <w:t>MSU College of Natural Science (2016): conceptual, logistical, and analytic support on a study exploring perceptions of added value in study abroad programs.</w:t>
      </w:r>
    </w:p>
    <w:p w14:paraId="13E8EB44" w14:textId="4B0C9503" w:rsidR="00924744" w:rsidRDefault="006D6C8B">
      <w:pPr>
        <w:tabs>
          <w:tab w:val="right" w:pos="9360"/>
        </w:tabs>
        <w:spacing w:before="160" w:after="20"/>
      </w:pPr>
      <w:r>
        <w:rPr>
          <w:b/>
          <w:bCs/>
          <w:color w:val="1A1A1A"/>
          <w:sz w:val="22"/>
          <w:szCs w:val="22"/>
        </w:rPr>
        <w:t>Administrative Assistant / Director’s Assistant</w:t>
      </w:r>
      <w:r>
        <w:rPr>
          <w:color w:val="4A6FA5"/>
          <w:sz w:val="22"/>
          <w:szCs w:val="22"/>
        </w:rPr>
        <w:t xml:space="preserve">•  </w:t>
      </w:r>
      <w:r>
        <w:rPr>
          <w:i/>
          <w:iCs/>
          <w:color w:val="4A6FA5"/>
          <w:sz w:val="22"/>
          <w:szCs w:val="22"/>
        </w:rPr>
        <w:t>Florida State University (FSU) Psychology Clinic</w:t>
      </w:r>
      <w:r>
        <w:rPr>
          <w:sz w:val="22"/>
          <w:szCs w:val="22"/>
        </w:rPr>
        <w:tab/>
        <w:t xml:space="preserve">    </w:t>
      </w:r>
      <w:r>
        <w:rPr>
          <w:color w:val="6B7280"/>
        </w:rPr>
        <w:t>2004 – 2009</w:t>
      </w:r>
    </w:p>
    <w:p w14:paraId="69964E31" w14:textId="184E8F29" w:rsidR="00924744" w:rsidRDefault="006D6C8B">
      <w:pPr>
        <w:pStyle w:val="ListParagraph"/>
        <w:numPr>
          <w:ilvl w:val="0"/>
          <w:numId w:val="2"/>
        </w:numPr>
        <w:spacing w:before="30" w:after="30"/>
      </w:pPr>
      <w:r>
        <w:rPr>
          <w:color w:val="1A1A1A"/>
        </w:rPr>
        <w:t>Provided sustained operational support to the FSU Psychology Clinic, a research-based clinical training facility, over a five-year tenure; supported clinical</w:t>
      </w:r>
      <w:r w:rsidR="00346B56">
        <w:rPr>
          <w:color w:val="1A1A1A"/>
        </w:rPr>
        <w:t xml:space="preserve"> staff</w:t>
      </w:r>
      <w:r>
        <w:rPr>
          <w:color w:val="1A1A1A"/>
        </w:rPr>
        <w:t>, faculty, and research staff across multiple active lab groups under Dr. Thomas Joiner.</w:t>
      </w:r>
    </w:p>
    <w:p w14:paraId="46429A5F" w14:textId="77777777" w:rsidR="00924744" w:rsidRDefault="006D6C8B">
      <w:pPr>
        <w:tabs>
          <w:tab w:val="right" w:pos="9360"/>
        </w:tabs>
        <w:spacing w:before="160" w:after="20"/>
      </w:pPr>
      <w:r>
        <w:rPr>
          <w:b/>
          <w:bCs/>
          <w:color w:val="1A1A1A"/>
          <w:sz w:val="22"/>
          <w:szCs w:val="22"/>
        </w:rPr>
        <w:t>Intern, Office of Minority Health</w:t>
      </w:r>
      <w:r>
        <w:rPr>
          <w:color w:val="4A6FA5"/>
          <w:sz w:val="22"/>
          <w:szCs w:val="22"/>
        </w:rPr>
        <w:t xml:space="preserve">  •  </w:t>
      </w:r>
      <w:r>
        <w:rPr>
          <w:i/>
          <w:iCs/>
          <w:color w:val="4A6FA5"/>
          <w:sz w:val="22"/>
          <w:szCs w:val="22"/>
        </w:rPr>
        <w:t>Florida Department of Health</w:t>
      </w:r>
      <w:r>
        <w:rPr>
          <w:sz w:val="22"/>
          <w:szCs w:val="22"/>
        </w:rPr>
        <w:tab/>
      </w:r>
      <w:r>
        <w:rPr>
          <w:color w:val="6B7280"/>
        </w:rPr>
        <w:t>2009</w:t>
      </w:r>
    </w:p>
    <w:p w14:paraId="04290FEC" w14:textId="77777777" w:rsidR="00924744" w:rsidRDefault="006D6C8B">
      <w:pPr>
        <w:pStyle w:val="ListParagraph"/>
        <w:numPr>
          <w:ilvl w:val="0"/>
          <w:numId w:val="2"/>
        </w:numPr>
        <w:spacing w:before="30" w:after="30"/>
      </w:pPr>
      <w:r>
        <w:rPr>
          <w:color w:val="1A1A1A"/>
        </w:rPr>
        <w:t>Conducted internal assessment of department-wide cultural competency policies, practices, and resources; produced recommendations adopted by leadership.</w:t>
      </w:r>
    </w:p>
    <w:p w14:paraId="3654894E" w14:textId="77777777" w:rsidR="00924744" w:rsidRDefault="006D6C8B">
      <w:pPr>
        <w:pBdr>
          <w:bottom w:val="single" w:sz="4" w:space="2" w:color="4A6FA5"/>
        </w:pBdr>
        <w:spacing w:before="200" w:after="60"/>
      </w:pPr>
      <w:r>
        <w:rPr>
          <w:b/>
          <w:bCs/>
          <w:color w:val="1B3A5C"/>
          <w:spacing w:val="40"/>
          <w:sz w:val="22"/>
          <w:szCs w:val="22"/>
        </w:rPr>
        <w:t>RESEARCH EXPERIENCE</w:t>
      </w:r>
    </w:p>
    <w:p w14:paraId="6424547E" w14:textId="598606D9" w:rsidR="00924744" w:rsidRDefault="006D6C8B">
      <w:pPr>
        <w:tabs>
          <w:tab w:val="right" w:pos="9360"/>
        </w:tabs>
        <w:spacing w:before="160" w:after="20"/>
      </w:pPr>
      <w:r>
        <w:rPr>
          <w:b/>
          <w:bCs/>
          <w:color w:val="1A1A1A"/>
          <w:sz w:val="22"/>
          <w:szCs w:val="22"/>
        </w:rPr>
        <w:t xml:space="preserve">Project Coordinator  </w:t>
      </w:r>
      <w:r>
        <w:rPr>
          <w:color w:val="4A6FA5"/>
          <w:sz w:val="22"/>
          <w:szCs w:val="22"/>
        </w:rPr>
        <w:t xml:space="preserve">•  </w:t>
      </w:r>
      <w:r>
        <w:rPr>
          <w:i/>
          <w:iCs/>
          <w:color w:val="4A6FA5"/>
          <w:sz w:val="22"/>
          <w:szCs w:val="22"/>
        </w:rPr>
        <w:t>Two Brattle Center &amp; Harvard University</w:t>
      </w:r>
      <w:r>
        <w:rPr>
          <w:sz w:val="22"/>
          <w:szCs w:val="22"/>
        </w:rPr>
        <w:tab/>
      </w:r>
      <w:r>
        <w:rPr>
          <w:color w:val="6B7280"/>
        </w:rPr>
        <w:t>2007</w:t>
      </w:r>
    </w:p>
    <w:p w14:paraId="60CA59D6" w14:textId="77777777" w:rsidR="00924744" w:rsidRDefault="006D6C8B">
      <w:pPr>
        <w:pStyle w:val="ListParagraph"/>
        <w:numPr>
          <w:ilvl w:val="0"/>
          <w:numId w:val="2"/>
        </w:numPr>
        <w:spacing w:before="30" w:after="30"/>
      </w:pPr>
      <w:r>
        <w:rPr>
          <w:color w:val="1A1A1A"/>
        </w:rPr>
        <w:t>Coordinated a multi-site NIH research project exploring personality disorders and evolving diagnostic criteria under Joan Wheelis, M.D. and Matt Nock, Ph.D. (Harvard University).</w:t>
      </w:r>
    </w:p>
    <w:p w14:paraId="4DE54E71" w14:textId="77777777" w:rsidR="00924744" w:rsidRDefault="006D6C8B">
      <w:pPr>
        <w:tabs>
          <w:tab w:val="right" w:pos="9360"/>
        </w:tabs>
        <w:spacing w:before="160" w:after="20"/>
      </w:pPr>
      <w:r>
        <w:rPr>
          <w:b/>
          <w:bCs/>
          <w:color w:val="1A1A1A"/>
          <w:sz w:val="22"/>
          <w:szCs w:val="22"/>
        </w:rPr>
        <w:t>Research Assistant (Multiple Appointments)</w:t>
      </w:r>
      <w:r>
        <w:rPr>
          <w:color w:val="4A6FA5"/>
          <w:sz w:val="22"/>
          <w:szCs w:val="22"/>
        </w:rPr>
        <w:t xml:space="preserve">  •  </w:t>
      </w:r>
      <w:r>
        <w:rPr>
          <w:i/>
          <w:iCs/>
          <w:color w:val="4A6FA5"/>
          <w:sz w:val="22"/>
          <w:szCs w:val="22"/>
        </w:rPr>
        <w:t>MSU</w:t>
      </w:r>
      <w:r>
        <w:rPr>
          <w:sz w:val="22"/>
          <w:szCs w:val="22"/>
        </w:rPr>
        <w:tab/>
      </w:r>
      <w:r>
        <w:rPr>
          <w:color w:val="6B7280"/>
        </w:rPr>
        <w:t>2009 – 2011</w:t>
      </w:r>
    </w:p>
    <w:p w14:paraId="70FF2DDF" w14:textId="77777777" w:rsidR="00924744" w:rsidRDefault="006D6C8B">
      <w:pPr>
        <w:pStyle w:val="ListParagraph"/>
        <w:numPr>
          <w:ilvl w:val="0"/>
          <w:numId w:val="2"/>
        </w:numPr>
        <w:spacing w:before="30" w:after="30"/>
      </w:pPr>
      <w:r>
        <w:rPr>
          <w:color w:val="1A1A1A"/>
        </w:rPr>
        <w:t>Named research team member on 2 concurrent faculty-led studies in medical anthropology and global public health.</w:t>
      </w:r>
    </w:p>
    <w:p w14:paraId="088FC8A3" w14:textId="77777777" w:rsidR="00924744" w:rsidRDefault="006D6C8B">
      <w:pPr>
        <w:pStyle w:val="ListParagraph"/>
        <w:numPr>
          <w:ilvl w:val="0"/>
          <w:numId w:val="3"/>
        </w:numPr>
        <w:spacing w:before="20" w:after="20"/>
      </w:pPr>
      <w:r>
        <w:rPr>
          <w:color w:val="1A1A1A"/>
          <w:sz w:val="19"/>
          <w:szCs w:val="19"/>
        </w:rPr>
        <w:t>Racial/ethnic disparities in chronic illness management; PI: Linda Hunt, Ph.D., Dept. of Anthropology</w:t>
      </w:r>
    </w:p>
    <w:p w14:paraId="0F10DC2D" w14:textId="77777777" w:rsidR="00924744" w:rsidRDefault="006D6C8B">
      <w:pPr>
        <w:pStyle w:val="ListParagraph"/>
        <w:numPr>
          <w:ilvl w:val="0"/>
          <w:numId w:val="3"/>
        </w:numPr>
        <w:spacing w:before="20" w:after="20"/>
      </w:pPr>
      <w:r>
        <w:rPr>
          <w:color w:val="1A1A1A"/>
          <w:sz w:val="19"/>
          <w:szCs w:val="19"/>
        </w:rPr>
        <w:t>Maternal nutrition &amp; vitamin A deficiency in Northern Kenya; PI: Masako Fujita, Ph.D., Dept. of Anthropology</w:t>
      </w:r>
    </w:p>
    <w:p w14:paraId="14DB5E5A" w14:textId="6CEC0446" w:rsidR="00924744" w:rsidRDefault="006D6C8B">
      <w:pPr>
        <w:tabs>
          <w:tab w:val="right" w:pos="9360"/>
        </w:tabs>
        <w:spacing w:before="160" w:after="20"/>
      </w:pPr>
      <w:r>
        <w:rPr>
          <w:b/>
          <w:bCs/>
          <w:color w:val="1A1A1A"/>
          <w:sz w:val="22"/>
          <w:szCs w:val="22"/>
        </w:rPr>
        <w:t>Field School Participant</w:t>
      </w:r>
      <w:r>
        <w:rPr>
          <w:color w:val="4A6FA5"/>
          <w:sz w:val="22"/>
          <w:szCs w:val="22"/>
        </w:rPr>
        <w:t xml:space="preserve">  •  </w:t>
      </w:r>
      <w:r>
        <w:rPr>
          <w:i/>
          <w:iCs/>
          <w:color w:val="4A6FA5"/>
          <w:sz w:val="22"/>
          <w:szCs w:val="22"/>
        </w:rPr>
        <w:t>University of South Florida, Monteverde, Costa Rica</w:t>
      </w:r>
      <w:r>
        <w:rPr>
          <w:sz w:val="22"/>
          <w:szCs w:val="22"/>
        </w:rPr>
        <w:tab/>
      </w:r>
      <w:r>
        <w:rPr>
          <w:color w:val="6B7280"/>
        </w:rPr>
        <w:t>Summer 2010</w:t>
      </w:r>
    </w:p>
    <w:p w14:paraId="3EBF586B" w14:textId="77777777" w:rsidR="00924744" w:rsidRDefault="006D6C8B">
      <w:pPr>
        <w:pStyle w:val="ListParagraph"/>
        <w:numPr>
          <w:ilvl w:val="0"/>
          <w:numId w:val="2"/>
        </w:numPr>
        <w:spacing w:before="30" w:after="30"/>
      </w:pPr>
      <w:r>
        <w:rPr>
          <w:color w:val="1A1A1A"/>
        </w:rPr>
        <w:t>NSF-funded field school on globalization, health, and research methods; supervisors: David Himmelgreen, Ph.D. &amp; Nancy Romero-Daza, Ph.D. Led in-service training on applied social research methods for local research staff at the Monteverde Institute.</w:t>
      </w:r>
    </w:p>
    <w:p w14:paraId="4DAFE3C7" w14:textId="77777777" w:rsidR="00924744" w:rsidRDefault="006D6C8B">
      <w:pPr>
        <w:tabs>
          <w:tab w:val="right" w:pos="9360"/>
        </w:tabs>
        <w:spacing w:before="160" w:after="20"/>
      </w:pPr>
      <w:r>
        <w:rPr>
          <w:b/>
          <w:bCs/>
          <w:color w:val="1A1A1A"/>
          <w:sz w:val="22"/>
          <w:szCs w:val="22"/>
        </w:rPr>
        <w:t>Research Assistant (Multiple Appointments)</w:t>
      </w:r>
      <w:r>
        <w:rPr>
          <w:color w:val="4A6FA5"/>
          <w:sz w:val="22"/>
          <w:szCs w:val="22"/>
        </w:rPr>
        <w:t xml:space="preserve">  •  </w:t>
      </w:r>
      <w:r>
        <w:rPr>
          <w:i/>
          <w:iCs/>
          <w:color w:val="4A6FA5"/>
          <w:sz w:val="22"/>
          <w:szCs w:val="22"/>
        </w:rPr>
        <w:t>FSU</w:t>
      </w:r>
      <w:r>
        <w:rPr>
          <w:sz w:val="22"/>
          <w:szCs w:val="22"/>
        </w:rPr>
        <w:tab/>
      </w:r>
      <w:r>
        <w:rPr>
          <w:color w:val="6B7280"/>
        </w:rPr>
        <w:t>2004 – 2007</w:t>
      </w:r>
    </w:p>
    <w:p w14:paraId="6FC21A23" w14:textId="77777777" w:rsidR="00924744" w:rsidRDefault="006D6C8B">
      <w:pPr>
        <w:pStyle w:val="ListParagraph"/>
        <w:numPr>
          <w:ilvl w:val="0"/>
          <w:numId w:val="2"/>
        </w:numPr>
        <w:spacing w:before="30" w:after="30"/>
      </w:pPr>
      <w:r>
        <w:rPr>
          <w:color w:val="1A1A1A"/>
        </w:rPr>
        <w:t>Named research team member on 4 faculty-led studies across psychology and behavioral health.</w:t>
      </w:r>
    </w:p>
    <w:p w14:paraId="0471B08C" w14:textId="77777777" w:rsidR="00924744" w:rsidRDefault="006D6C8B">
      <w:pPr>
        <w:pStyle w:val="ListParagraph"/>
        <w:numPr>
          <w:ilvl w:val="0"/>
          <w:numId w:val="3"/>
        </w:numPr>
        <w:spacing w:before="20" w:after="20"/>
      </w:pPr>
      <w:r>
        <w:rPr>
          <w:color w:val="1A1A1A"/>
          <w:sz w:val="19"/>
          <w:szCs w:val="19"/>
        </w:rPr>
        <w:t>Acculturative stress and eating disorders among female college students; PI: Thomas Joiner, Ph.D.</w:t>
      </w:r>
    </w:p>
    <w:p w14:paraId="188E99D8" w14:textId="77777777" w:rsidR="00924744" w:rsidRDefault="006D6C8B">
      <w:pPr>
        <w:pStyle w:val="ListParagraph"/>
        <w:numPr>
          <w:ilvl w:val="0"/>
          <w:numId w:val="3"/>
        </w:numPr>
        <w:spacing w:before="20" w:after="20"/>
      </w:pPr>
      <w:r>
        <w:rPr>
          <w:color w:val="1A1A1A"/>
          <w:sz w:val="19"/>
          <w:szCs w:val="19"/>
        </w:rPr>
        <w:t>Impulsivity and suicidal behavior; PI: Thomas Joiner, Ph.D.</w:t>
      </w:r>
    </w:p>
    <w:p w14:paraId="31B0A2AD" w14:textId="77777777" w:rsidR="00924744" w:rsidRDefault="006D6C8B">
      <w:pPr>
        <w:pStyle w:val="ListParagraph"/>
        <w:numPr>
          <w:ilvl w:val="0"/>
          <w:numId w:val="3"/>
        </w:numPr>
        <w:spacing w:before="20" w:after="20"/>
      </w:pPr>
      <w:r>
        <w:rPr>
          <w:color w:val="1A1A1A"/>
          <w:sz w:val="19"/>
          <w:szCs w:val="19"/>
        </w:rPr>
        <w:t>Behavioral interventions for type 2 diabetes; PI: Gareth Dutton, Ph.D., College of Medicine</w:t>
      </w:r>
    </w:p>
    <w:p w14:paraId="605D8AF5" w14:textId="77777777" w:rsidR="00924744" w:rsidRDefault="006D6C8B">
      <w:pPr>
        <w:pStyle w:val="ListParagraph"/>
        <w:numPr>
          <w:ilvl w:val="0"/>
          <w:numId w:val="3"/>
        </w:numPr>
        <w:spacing w:before="20" w:after="20"/>
      </w:pPr>
      <w:r>
        <w:rPr>
          <w:color w:val="1A1A1A"/>
          <w:sz w:val="19"/>
          <w:szCs w:val="19"/>
        </w:rPr>
        <w:t>Reading intervention research; PI: Kendra Tannenbaum, Ph.D. &amp; Joseph Torgesen, Ph.D., Florida Center for Reading Research</w:t>
      </w:r>
    </w:p>
    <w:p w14:paraId="7FA8B71C" w14:textId="77777777" w:rsidR="00924744" w:rsidRDefault="006D6C8B">
      <w:pPr>
        <w:tabs>
          <w:tab w:val="right" w:pos="9360"/>
        </w:tabs>
        <w:spacing w:before="160" w:after="20"/>
      </w:pPr>
      <w:r>
        <w:rPr>
          <w:b/>
          <w:bCs/>
          <w:color w:val="1A1A1A"/>
          <w:sz w:val="22"/>
          <w:szCs w:val="22"/>
        </w:rPr>
        <w:t>Honors Research</w:t>
      </w:r>
      <w:r>
        <w:rPr>
          <w:color w:val="4A6FA5"/>
          <w:sz w:val="22"/>
          <w:szCs w:val="22"/>
        </w:rPr>
        <w:t xml:space="preserve">  •  </w:t>
      </w:r>
      <w:r>
        <w:rPr>
          <w:i/>
          <w:iCs/>
          <w:color w:val="4A6FA5"/>
          <w:sz w:val="22"/>
          <w:szCs w:val="22"/>
        </w:rPr>
        <w:t>FSU, Dept. of Anthropology</w:t>
      </w:r>
      <w:r>
        <w:rPr>
          <w:sz w:val="22"/>
          <w:szCs w:val="22"/>
        </w:rPr>
        <w:tab/>
      </w:r>
      <w:r>
        <w:rPr>
          <w:color w:val="6B7280"/>
        </w:rPr>
        <w:t>2005 – 2006</w:t>
      </w:r>
    </w:p>
    <w:p w14:paraId="0685B2C6" w14:textId="77777777" w:rsidR="00924744" w:rsidRDefault="006D6C8B">
      <w:pPr>
        <w:pStyle w:val="ListParagraph"/>
        <w:numPr>
          <w:ilvl w:val="0"/>
          <w:numId w:val="2"/>
        </w:numPr>
        <w:spacing w:before="30" w:after="30"/>
      </w:pPr>
      <w:r>
        <w:rPr>
          <w:color w:val="1A1A1A"/>
        </w:rPr>
        <w:t>Honors thesis: Operationalizing Race as a Cultural Construct: Linking Ethnography and Health Research. Supervisor: Clarence Gravlee, Ph.D.</w:t>
      </w:r>
    </w:p>
    <w:p w14:paraId="643A353F" w14:textId="0387E8E0" w:rsidR="00924744" w:rsidRDefault="006D6C8B" w:rsidP="001F10A3">
      <w:pPr>
        <w:pBdr>
          <w:bottom w:val="single" w:sz="4" w:space="2" w:color="4A6FA5"/>
        </w:pBdr>
        <w:spacing w:before="200" w:after="60"/>
      </w:pPr>
      <w:r>
        <w:rPr>
          <w:b/>
          <w:bCs/>
          <w:color w:val="1B3A5C"/>
          <w:spacing w:val="40"/>
          <w:sz w:val="22"/>
          <w:szCs w:val="22"/>
        </w:rPr>
        <w:t>EDUCATION</w:t>
      </w:r>
    </w:p>
    <w:p w14:paraId="281996F7" w14:textId="77777777" w:rsidR="00924744" w:rsidRDefault="006D6C8B">
      <w:pPr>
        <w:tabs>
          <w:tab w:val="right" w:pos="9360"/>
        </w:tabs>
        <w:spacing w:before="40" w:after="40"/>
      </w:pPr>
      <w:r>
        <w:rPr>
          <w:b/>
          <w:bCs/>
          <w:color w:val="1A1A1A"/>
        </w:rPr>
        <w:t>Master of Public Health (MPH)</w:t>
      </w:r>
      <w:r>
        <w:tab/>
      </w:r>
      <w:r>
        <w:rPr>
          <w:color w:val="6B7280"/>
          <w:sz w:val="19"/>
          <w:szCs w:val="19"/>
        </w:rPr>
        <w:t>Michigan State University, 2016</w:t>
      </w:r>
    </w:p>
    <w:p w14:paraId="78C15CD7" w14:textId="77777777" w:rsidR="00924744" w:rsidRDefault="006D6C8B">
      <w:pPr>
        <w:tabs>
          <w:tab w:val="right" w:pos="9360"/>
        </w:tabs>
        <w:spacing w:before="40" w:after="40"/>
      </w:pPr>
      <w:r>
        <w:rPr>
          <w:b/>
          <w:bCs/>
          <w:color w:val="1A1A1A"/>
        </w:rPr>
        <w:t>Master of Arts (MA), Medical Anthropology</w:t>
      </w:r>
      <w:r>
        <w:tab/>
      </w:r>
      <w:r>
        <w:rPr>
          <w:color w:val="6B7280"/>
          <w:sz w:val="19"/>
          <w:szCs w:val="19"/>
        </w:rPr>
        <w:t>Michigan State University, 2011</w:t>
      </w:r>
    </w:p>
    <w:p w14:paraId="2D139F84" w14:textId="77777777" w:rsidR="00924744" w:rsidRDefault="006D6C8B">
      <w:pPr>
        <w:tabs>
          <w:tab w:val="right" w:pos="9360"/>
        </w:tabs>
        <w:spacing w:before="40" w:after="40"/>
      </w:pPr>
      <w:r>
        <w:rPr>
          <w:b/>
          <w:bCs/>
          <w:color w:val="1A1A1A"/>
        </w:rPr>
        <w:t>Master of Science (MS), Applied Social Research Methods</w:t>
      </w:r>
      <w:r>
        <w:tab/>
      </w:r>
      <w:r>
        <w:rPr>
          <w:color w:val="6B7280"/>
          <w:sz w:val="19"/>
          <w:szCs w:val="19"/>
        </w:rPr>
        <w:t>Florida State University, 2009</w:t>
      </w:r>
    </w:p>
    <w:p w14:paraId="64DB44B9" w14:textId="77777777" w:rsidR="00924744" w:rsidRDefault="006D6C8B">
      <w:pPr>
        <w:tabs>
          <w:tab w:val="right" w:pos="9360"/>
        </w:tabs>
        <w:spacing w:before="40" w:after="40"/>
      </w:pPr>
      <w:r>
        <w:rPr>
          <w:b/>
          <w:bCs/>
          <w:color w:val="1A1A1A"/>
        </w:rPr>
        <w:t>Bachelor of Science (BS), Anthropology (Minor: Psychology)</w:t>
      </w:r>
      <w:r>
        <w:tab/>
      </w:r>
      <w:r>
        <w:rPr>
          <w:color w:val="6B7280"/>
          <w:sz w:val="19"/>
          <w:szCs w:val="19"/>
        </w:rPr>
        <w:t>Florida State University, 2006</w:t>
      </w:r>
    </w:p>
    <w:p w14:paraId="4C3C860E" w14:textId="57E49AB1" w:rsidR="00924744" w:rsidRDefault="006D6C8B">
      <w:pPr>
        <w:spacing w:after="40"/>
      </w:pPr>
      <w:r>
        <w:rPr>
          <w:i/>
          <w:iCs/>
          <w:color w:val="6B7280"/>
          <w:sz w:val="19"/>
          <w:szCs w:val="19"/>
        </w:rPr>
        <w:t>Honors Thesis: Operationalizing Race as a Cultural Construct: Linking Ethnography and Health Research</w:t>
      </w:r>
    </w:p>
    <w:p w14:paraId="48EFB4C8" w14:textId="77777777" w:rsidR="00924744" w:rsidRDefault="006D6C8B">
      <w:pPr>
        <w:pBdr>
          <w:bottom w:val="single" w:sz="4" w:space="2" w:color="4A6FA5"/>
        </w:pBdr>
        <w:spacing w:before="200" w:after="60"/>
      </w:pPr>
      <w:r>
        <w:rPr>
          <w:b/>
          <w:bCs/>
          <w:color w:val="1B3A5C"/>
          <w:spacing w:val="40"/>
          <w:sz w:val="22"/>
          <w:szCs w:val="22"/>
        </w:rPr>
        <w:t>PUBLICATIONS &amp; CONTRIBUTIONS</w:t>
      </w:r>
    </w:p>
    <w:p w14:paraId="2EF73380" w14:textId="77777777" w:rsidR="00924744" w:rsidRDefault="006D6C8B">
      <w:pPr>
        <w:pStyle w:val="ListParagraph"/>
        <w:numPr>
          <w:ilvl w:val="0"/>
          <w:numId w:val="2"/>
        </w:numPr>
        <w:spacing w:before="30" w:after="30"/>
      </w:pPr>
      <w:r>
        <w:rPr>
          <w:color w:val="1A1A1A"/>
        </w:rPr>
        <w:t>Gordon, L. (Contributing Author). Advancing Health Equity: Guide on Language, Narrative and Concepts. American Medical Association &amp; Association of American Medical Colleges (2021). ama-assn.org/equity-guide</w:t>
      </w:r>
    </w:p>
    <w:p w14:paraId="5C7F7CFB" w14:textId="77777777" w:rsidR="00924744" w:rsidRDefault="006D6C8B">
      <w:pPr>
        <w:pStyle w:val="ListParagraph"/>
        <w:numPr>
          <w:ilvl w:val="0"/>
          <w:numId w:val="2"/>
        </w:numPr>
        <w:spacing w:before="30" w:after="30"/>
      </w:pPr>
      <w:r>
        <w:rPr>
          <w:color w:val="1A1A1A"/>
        </w:rPr>
        <w:t>De Vries, R.G., Gordon, L., et al. Biobanks and the Moral Concerns of Donors: A Democratic Deliberation. Social Science &amp; Medicine. (Peer-reviewed, 2019)</w:t>
      </w:r>
    </w:p>
    <w:p w14:paraId="21EA8DF7" w14:textId="77777777" w:rsidR="00924744" w:rsidRDefault="006D6C8B">
      <w:pPr>
        <w:pStyle w:val="ListParagraph"/>
        <w:numPr>
          <w:ilvl w:val="0"/>
          <w:numId w:val="2"/>
        </w:numPr>
        <w:spacing w:before="30" w:after="30"/>
      </w:pPr>
      <w:r>
        <w:rPr>
          <w:color w:val="1A1A1A"/>
        </w:rPr>
        <w:t>Gordon, L. (Contributing Author). Community Approaches to System Change: A Compendium of Practices, Reflections, and Findings: Spotlight on Health Equity. de Beaumont Foundation / BUILD Health Challenge (2019).</w:t>
      </w:r>
    </w:p>
    <w:p w14:paraId="3E54FBF8" w14:textId="77777777" w:rsidR="00924744" w:rsidRDefault="006D6C8B">
      <w:pPr>
        <w:pStyle w:val="ListParagraph"/>
        <w:numPr>
          <w:ilvl w:val="0"/>
          <w:numId w:val="2"/>
        </w:numPr>
        <w:spacing w:before="30" w:after="30"/>
      </w:pPr>
      <w:r>
        <w:rPr>
          <w:color w:val="1A1A1A"/>
        </w:rPr>
        <w:lastRenderedPageBreak/>
        <w:t>Tomlinson, T., De Vries, R.G., Gordon, L., et al. Effect of Deliberation on the Public’s Attitudes Toward Consent Policies for Biobank Research. European Journal of Human Genetics. (Peer-reviewed, 2018)</w:t>
      </w:r>
    </w:p>
    <w:p w14:paraId="5D533E9F" w14:textId="77777777" w:rsidR="00924744" w:rsidRDefault="006D6C8B">
      <w:pPr>
        <w:pStyle w:val="ListParagraph"/>
        <w:numPr>
          <w:ilvl w:val="0"/>
          <w:numId w:val="2"/>
        </w:numPr>
        <w:spacing w:before="30" w:after="30"/>
      </w:pPr>
      <w:r>
        <w:rPr>
          <w:color w:val="1A1A1A"/>
        </w:rPr>
        <w:t>Rovin, K., Stone, R., Gordon, L., et al. Better Than Nothing: Participant Experiences in Using a County Health Plan. Practicing Anthropology, 34(4), 13–18 (2012).</w:t>
      </w:r>
    </w:p>
    <w:p w14:paraId="66FB8478" w14:textId="0BC32C27" w:rsidR="00924744" w:rsidRDefault="006D6C8B" w:rsidP="001F10A3">
      <w:pPr>
        <w:pStyle w:val="ListParagraph"/>
        <w:numPr>
          <w:ilvl w:val="0"/>
          <w:numId w:val="2"/>
        </w:numPr>
        <w:spacing w:before="30" w:after="30"/>
      </w:pPr>
      <w:r>
        <w:rPr>
          <w:color w:val="1A1A1A"/>
        </w:rPr>
        <w:t>Bresin, K., Gordon, K.H., Bender, T.W., Gordon, L.J., &amp; Joiner, T.E. No pain, no change: Reductions in prior negative affect following physical pain. Motivation and Emotion. (2010)</w:t>
      </w:r>
    </w:p>
    <w:p w14:paraId="5A15D1E6" w14:textId="77777777" w:rsidR="00924744" w:rsidRDefault="006D6C8B">
      <w:pPr>
        <w:pBdr>
          <w:bottom w:val="single" w:sz="4" w:space="2" w:color="4A6FA5"/>
        </w:pBdr>
        <w:spacing w:before="200" w:after="60"/>
      </w:pPr>
      <w:r>
        <w:rPr>
          <w:b/>
          <w:bCs/>
          <w:color w:val="1B3A5C"/>
          <w:spacing w:val="40"/>
          <w:sz w:val="22"/>
          <w:szCs w:val="22"/>
        </w:rPr>
        <w:t>PRESENTATIONS &amp; INVITED LECTURES</w:t>
      </w:r>
    </w:p>
    <w:p w14:paraId="12224A63" w14:textId="77777777" w:rsidR="00924744" w:rsidRDefault="006D6C8B">
      <w:pPr>
        <w:spacing w:before="80" w:after="30"/>
      </w:pPr>
      <w:r>
        <w:rPr>
          <w:b/>
          <w:bCs/>
          <w:color w:val="1B3A5C"/>
        </w:rPr>
        <w:t>Conference Presentations</w:t>
      </w:r>
    </w:p>
    <w:p w14:paraId="488C65AC" w14:textId="77777777" w:rsidR="00924744" w:rsidRDefault="006D6C8B">
      <w:pPr>
        <w:pStyle w:val="ListParagraph"/>
        <w:numPr>
          <w:ilvl w:val="0"/>
          <w:numId w:val="2"/>
        </w:numPr>
        <w:spacing w:before="30" w:after="30"/>
      </w:pPr>
      <w:r>
        <w:rPr>
          <w:color w:val="1A1A1A"/>
        </w:rPr>
        <w:t>Currier, C. &amp; Gordon, L.J. Enriching Community Relationships and Research with Photovoice. 145th Annual APHA Meeting, Atlanta, GA (2017).</w:t>
      </w:r>
    </w:p>
    <w:p w14:paraId="4D2549AE" w14:textId="77777777" w:rsidR="00924744" w:rsidRDefault="006D6C8B">
      <w:pPr>
        <w:pStyle w:val="ListParagraph"/>
        <w:numPr>
          <w:ilvl w:val="0"/>
          <w:numId w:val="2"/>
        </w:numPr>
        <w:spacing w:before="30" w:after="30"/>
      </w:pPr>
      <w:r>
        <w:rPr>
          <w:color w:val="1A1A1A"/>
        </w:rPr>
        <w:t>Currier, C. &amp; Gordon, L.J. Enhancing Learning and Community Engagement in a Public Health Study Abroad Program with Photovoice. Teaching and Learning Spring Conference, MSU, East Lansing, MI (2017).</w:t>
      </w:r>
    </w:p>
    <w:p w14:paraId="2A887C04" w14:textId="77777777" w:rsidR="00924744" w:rsidRDefault="006D6C8B">
      <w:pPr>
        <w:pStyle w:val="ListParagraph"/>
        <w:numPr>
          <w:ilvl w:val="0"/>
          <w:numId w:val="2"/>
        </w:numPr>
        <w:spacing w:before="30" w:after="30"/>
      </w:pPr>
      <w:r>
        <w:rPr>
          <w:color w:val="1A1A1A"/>
        </w:rPr>
        <w:t>Currier, C. &amp; Gordon, L.J. Global Community-Based Public Health Research: Educating for Social Justice. Roundtable, 143rd Annual APHA Meeting, Chicago, IL (2015).</w:t>
      </w:r>
    </w:p>
    <w:p w14:paraId="510A7D32" w14:textId="77777777" w:rsidR="00924744" w:rsidRDefault="006D6C8B">
      <w:pPr>
        <w:pStyle w:val="ListParagraph"/>
        <w:numPr>
          <w:ilvl w:val="0"/>
          <w:numId w:val="2"/>
        </w:numPr>
        <w:spacing w:before="30" w:after="30"/>
      </w:pPr>
      <w:r>
        <w:rPr>
          <w:color w:val="1A1A1A"/>
        </w:rPr>
        <w:t>Gordon, L.J. &amp; Currier, C. Bridging Disciplines: A Critical Examination of Interdisciplinary Work in Anthropology. Oral Presentation, 112th Annual Meeting of the American Anthropological Association, Chicago, IL (2013).</w:t>
      </w:r>
    </w:p>
    <w:p w14:paraId="1A71B58B" w14:textId="77777777" w:rsidR="00924744" w:rsidRDefault="006D6C8B">
      <w:pPr>
        <w:pStyle w:val="ListParagraph"/>
        <w:numPr>
          <w:ilvl w:val="0"/>
          <w:numId w:val="2"/>
        </w:numPr>
        <w:spacing w:before="30" w:after="30"/>
      </w:pPr>
      <w:r>
        <w:rPr>
          <w:color w:val="1A1A1A"/>
        </w:rPr>
        <w:t>Gordon, L.J. Panel Chair: Migrant Health. MSU Migration Without Boundaries Conference, East Lansing, MI (2012, 2013).</w:t>
      </w:r>
    </w:p>
    <w:p w14:paraId="174E48D3" w14:textId="77777777" w:rsidR="00924744" w:rsidRDefault="006D6C8B">
      <w:pPr>
        <w:pStyle w:val="ListParagraph"/>
        <w:numPr>
          <w:ilvl w:val="0"/>
          <w:numId w:val="2"/>
        </w:numPr>
        <w:spacing w:before="30" w:after="30"/>
      </w:pPr>
      <w:r>
        <w:rPr>
          <w:color w:val="1A1A1A"/>
        </w:rPr>
        <w:t xml:space="preserve">Gordon, L.J. &amp; </w:t>
      </w:r>
      <w:proofErr w:type="spellStart"/>
      <w:r>
        <w:rPr>
          <w:color w:val="1A1A1A"/>
        </w:rPr>
        <w:t>Glegziabher</w:t>
      </w:r>
      <w:proofErr w:type="spellEnd"/>
      <w:r>
        <w:rPr>
          <w:color w:val="1A1A1A"/>
        </w:rPr>
        <w:t>, M. When is enough, enough? Broad considerations of participant “compensation” in anthropological practice. Oral Presentation, 72nd Annual Meeting of the Society for Applied Anthropology, Baltimore, MD (2012).</w:t>
      </w:r>
    </w:p>
    <w:p w14:paraId="314C8A64" w14:textId="77777777" w:rsidR="00924744" w:rsidRDefault="006D6C8B">
      <w:pPr>
        <w:pStyle w:val="ListParagraph"/>
        <w:numPr>
          <w:ilvl w:val="0"/>
          <w:numId w:val="2"/>
        </w:numPr>
        <w:spacing w:before="30" w:after="30"/>
      </w:pPr>
      <w:r>
        <w:rPr>
          <w:color w:val="1A1A1A"/>
        </w:rPr>
        <w:t>Rovin, K. &amp; Gordon, L.J. A little better than nothing: Perceptions and Use of a Health Plan for the Uninsured. Oral Presentation, 71st Annual Meeting of the Society for Applied Anthropology, Seattle, WA (2011).</w:t>
      </w:r>
    </w:p>
    <w:p w14:paraId="6065D998" w14:textId="77777777" w:rsidR="00924744" w:rsidRDefault="006D6C8B">
      <w:pPr>
        <w:pStyle w:val="ListParagraph"/>
        <w:numPr>
          <w:ilvl w:val="0"/>
          <w:numId w:val="2"/>
        </w:numPr>
        <w:spacing w:before="30" w:after="30"/>
      </w:pPr>
      <w:r>
        <w:rPr>
          <w:color w:val="1A1A1A"/>
        </w:rPr>
        <w:t>Gordon, L.J. &amp; Fujita, M. Birth spacing and maternal nutritional status in northern Kenya. Oral Presentation, Michigan Anthropology Graduate Association Conference, Ann Arbor, MI (2010); MSU Africanist Graduate Student Conference, East Lansing, MI (2010).</w:t>
      </w:r>
    </w:p>
    <w:p w14:paraId="3E59900F" w14:textId="77777777" w:rsidR="00924744" w:rsidRDefault="006D6C8B">
      <w:pPr>
        <w:pStyle w:val="ListParagraph"/>
        <w:numPr>
          <w:ilvl w:val="0"/>
          <w:numId w:val="2"/>
        </w:numPr>
        <w:spacing w:before="30" w:after="30"/>
      </w:pPr>
      <w:r>
        <w:rPr>
          <w:color w:val="1A1A1A"/>
        </w:rPr>
        <w:t>Gordon, L.J. &amp; Gravlee, C.C. Operationalizing Race as a Cultural Construct: Linking Ethnography and Health Research. Oral Presentation, 66th Annual Meeting of the Society for Applied Anthropology and Society for Medical Anthropology, Vancouver, BC (2006).</w:t>
      </w:r>
    </w:p>
    <w:p w14:paraId="0CF86240" w14:textId="77777777" w:rsidR="00924744" w:rsidRDefault="006D6C8B">
      <w:pPr>
        <w:spacing w:before="80" w:after="30"/>
      </w:pPr>
      <w:r>
        <w:rPr>
          <w:b/>
          <w:bCs/>
          <w:color w:val="1B3A5C"/>
        </w:rPr>
        <w:t>Poster Presentations</w:t>
      </w:r>
    </w:p>
    <w:p w14:paraId="2FDDD9B6" w14:textId="77777777" w:rsidR="00924744" w:rsidRDefault="006D6C8B">
      <w:pPr>
        <w:pStyle w:val="ListParagraph"/>
        <w:numPr>
          <w:ilvl w:val="0"/>
          <w:numId w:val="2"/>
        </w:numPr>
        <w:spacing w:before="30" w:after="30"/>
      </w:pPr>
      <w:r>
        <w:rPr>
          <w:color w:val="1A1A1A"/>
        </w:rPr>
        <w:t>Arnold, J., Gordon, L.J., &amp; Currier, C. Community Based Field Research in Ghana: Perceptions of Mental Health. APA Division 45 Research Conference, University of Oregon (2014). AWARDED: Best Undergraduate Poster Presentation. Role: Research Mentor/Supervisor</w:t>
      </w:r>
    </w:p>
    <w:p w14:paraId="6CF5F840" w14:textId="77777777" w:rsidR="00924744" w:rsidRDefault="006D6C8B">
      <w:pPr>
        <w:pStyle w:val="ListParagraph"/>
        <w:numPr>
          <w:ilvl w:val="0"/>
          <w:numId w:val="2"/>
        </w:numPr>
        <w:spacing w:before="30" w:after="30"/>
      </w:pPr>
      <w:r>
        <w:rPr>
          <w:color w:val="1A1A1A"/>
        </w:rPr>
        <w:t xml:space="preserve">Wilson, M., Massey, K., Hume, R., Currier, C., &amp; Gordon, L.J. Perceptions of Environmental Policy Regulation on Malaria Prevalence in </w:t>
      </w:r>
      <w:proofErr w:type="spellStart"/>
      <w:r>
        <w:rPr>
          <w:color w:val="1A1A1A"/>
        </w:rPr>
        <w:t>Larteh</w:t>
      </w:r>
      <w:proofErr w:type="spellEnd"/>
      <w:r>
        <w:rPr>
          <w:color w:val="1A1A1A"/>
        </w:rPr>
        <w:t>, Ghana. MSU UURAF (2013). AWARDED: First Place, Epidemiology &amp; Public Health. Role: Research Mentor/Supervisor</w:t>
      </w:r>
    </w:p>
    <w:p w14:paraId="3341A6FD" w14:textId="77777777" w:rsidR="00924744" w:rsidRDefault="006D6C8B">
      <w:pPr>
        <w:pStyle w:val="ListParagraph"/>
        <w:numPr>
          <w:ilvl w:val="0"/>
          <w:numId w:val="2"/>
        </w:numPr>
        <w:spacing w:before="30" w:after="30"/>
      </w:pPr>
      <w:proofErr w:type="spellStart"/>
      <w:r>
        <w:rPr>
          <w:color w:val="1A1A1A"/>
        </w:rPr>
        <w:t>LoVette</w:t>
      </w:r>
      <w:proofErr w:type="spellEnd"/>
      <w:r>
        <w:rPr>
          <w:color w:val="1A1A1A"/>
        </w:rPr>
        <w:t>, A., Gordon, L.J., &amp; Currier, C. Examining mothers’ perceptions of infant feeding in Ghana through an ecological lens. Graduate Academic Conference, MSU (2014). Role: Research Mentor/Supervisor</w:t>
      </w:r>
    </w:p>
    <w:p w14:paraId="78AFF593" w14:textId="77777777" w:rsidR="00924744" w:rsidRDefault="006D6C8B">
      <w:pPr>
        <w:pStyle w:val="ListParagraph"/>
        <w:numPr>
          <w:ilvl w:val="0"/>
          <w:numId w:val="2"/>
        </w:numPr>
        <w:spacing w:before="30" w:after="30"/>
      </w:pPr>
      <w:r>
        <w:rPr>
          <w:color w:val="1A1A1A"/>
        </w:rPr>
        <w:t xml:space="preserve">Gordon, L.J., </w:t>
      </w:r>
      <w:proofErr w:type="spellStart"/>
      <w:r>
        <w:rPr>
          <w:color w:val="1A1A1A"/>
        </w:rPr>
        <w:t>Glegziabher</w:t>
      </w:r>
      <w:proofErr w:type="spellEnd"/>
      <w:r>
        <w:rPr>
          <w:color w:val="1A1A1A"/>
        </w:rPr>
        <w:t>, M., Gordon, K. &amp; Holm-Denoma, J. I can’t get no satisfaction: An exploration of cultural differences in perceptions of body image and disordered eating behavior. 71st Annual Meeting of the Society for Applied Anthropology, Seattle, WA (2011).</w:t>
      </w:r>
    </w:p>
    <w:p w14:paraId="116CF50D" w14:textId="77777777" w:rsidR="00924744" w:rsidRDefault="006D6C8B">
      <w:pPr>
        <w:pStyle w:val="ListParagraph"/>
        <w:numPr>
          <w:ilvl w:val="0"/>
          <w:numId w:val="2"/>
        </w:numPr>
        <w:spacing w:before="30" w:after="30"/>
      </w:pPr>
      <w:r>
        <w:rPr>
          <w:color w:val="1A1A1A"/>
        </w:rPr>
        <w:t>Gordon, L.J. &amp; Fujita, M. Birth interval and maternal liver vitamin A status in northern Kenya. 35th Annual Meeting of the Human Biology Association, Albuquerque, NM (2010).</w:t>
      </w:r>
    </w:p>
    <w:p w14:paraId="1C01B5E3" w14:textId="77777777" w:rsidR="00924744" w:rsidRDefault="006D6C8B">
      <w:pPr>
        <w:spacing w:before="80" w:after="30"/>
      </w:pPr>
      <w:r>
        <w:rPr>
          <w:b/>
          <w:bCs/>
          <w:color w:val="1B3A5C"/>
        </w:rPr>
        <w:t>Invited Lectures</w:t>
      </w:r>
    </w:p>
    <w:p w14:paraId="08AB87DB" w14:textId="77777777" w:rsidR="00924744" w:rsidRDefault="006D6C8B">
      <w:pPr>
        <w:pStyle w:val="ListParagraph"/>
        <w:numPr>
          <w:ilvl w:val="0"/>
          <w:numId w:val="2"/>
        </w:numPr>
        <w:spacing w:before="30" w:after="30"/>
      </w:pPr>
      <w:r>
        <w:rPr>
          <w:color w:val="1A1A1A"/>
        </w:rPr>
        <w:t>Mental Health in Ghana, West Africa: A Critical Analysis of Cross-Cultural Assessment and Diagnostic Practices. Invited Lecture, Dept. of Anthropology, MSU (2016).</w:t>
      </w:r>
    </w:p>
    <w:p w14:paraId="37878D7D" w14:textId="77777777" w:rsidR="00924744" w:rsidRDefault="006D6C8B">
      <w:pPr>
        <w:pStyle w:val="ListParagraph"/>
        <w:numPr>
          <w:ilvl w:val="0"/>
          <w:numId w:val="2"/>
        </w:numPr>
        <w:spacing w:before="30" w:after="30"/>
      </w:pPr>
      <w:r>
        <w:rPr>
          <w:color w:val="1A1A1A"/>
        </w:rPr>
        <w:t>Confronting Ebola Hysteria. Invited Panel Presenter, MSU African Studies Center (2014).</w:t>
      </w:r>
    </w:p>
    <w:p w14:paraId="664BBF56" w14:textId="77777777" w:rsidR="00924744" w:rsidRDefault="006D6C8B">
      <w:pPr>
        <w:pStyle w:val="ListParagraph"/>
        <w:numPr>
          <w:ilvl w:val="0"/>
          <w:numId w:val="2"/>
        </w:numPr>
        <w:spacing w:before="30" w:after="30"/>
      </w:pPr>
      <w:r>
        <w:rPr>
          <w:color w:val="1A1A1A"/>
        </w:rPr>
        <w:t>Public Health in Africa: A Global Perspective. Invited Lecture, Dept. of Teacher Education, MSU (2014).</w:t>
      </w:r>
    </w:p>
    <w:p w14:paraId="02F838A9" w14:textId="77777777" w:rsidR="00924744" w:rsidRDefault="006D6C8B">
      <w:pPr>
        <w:pStyle w:val="ListParagraph"/>
        <w:numPr>
          <w:ilvl w:val="0"/>
          <w:numId w:val="2"/>
        </w:numPr>
        <w:spacing w:before="30" w:after="30"/>
      </w:pPr>
      <w:r>
        <w:rPr>
          <w:color w:val="1A1A1A"/>
        </w:rPr>
        <w:t>International Public Health: A Study Abroad Perspective. Invited Lecture, Spartans for Global Development, MSU (2013).</w:t>
      </w:r>
    </w:p>
    <w:p w14:paraId="07A26CE3" w14:textId="77777777" w:rsidR="00924744" w:rsidRDefault="006D6C8B">
      <w:pPr>
        <w:pStyle w:val="ListParagraph"/>
        <w:numPr>
          <w:ilvl w:val="0"/>
          <w:numId w:val="2"/>
        </w:numPr>
        <w:spacing w:before="30" w:after="30"/>
      </w:pPr>
      <w:r>
        <w:rPr>
          <w:color w:val="1A1A1A"/>
        </w:rPr>
        <w:lastRenderedPageBreak/>
        <w:t>Understanding Global Health: A Social Science Perspective. Invited Lectures (2), Dept. of Anthropology &amp; Urban Studies, MSU (2013).</w:t>
      </w:r>
    </w:p>
    <w:p w14:paraId="7D37EA80" w14:textId="77777777" w:rsidR="00924744" w:rsidRDefault="006D6C8B">
      <w:pPr>
        <w:pStyle w:val="ListParagraph"/>
        <w:numPr>
          <w:ilvl w:val="0"/>
          <w:numId w:val="2"/>
        </w:numPr>
        <w:spacing w:before="30" w:after="30"/>
      </w:pPr>
      <w:r>
        <w:rPr>
          <w:color w:val="1A1A1A"/>
        </w:rPr>
        <w:t>Migrant Health: From Latin America to the US. Invited Lecture, ISS330, MSU (2013).</w:t>
      </w:r>
    </w:p>
    <w:p w14:paraId="652C1D82" w14:textId="77777777" w:rsidR="00924744" w:rsidRDefault="006D6C8B">
      <w:pPr>
        <w:pStyle w:val="ListParagraph"/>
        <w:numPr>
          <w:ilvl w:val="0"/>
          <w:numId w:val="2"/>
        </w:numPr>
        <w:spacing w:before="30" w:after="30"/>
      </w:pPr>
      <w:r>
        <w:rPr>
          <w:color w:val="1A1A1A"/>
        </w:rPr>
        <w:t>Research Methods: An Interdisciplinary Discussion. Invited Discussant, Alliance for Graduate Education and the Professoriate, MSU (2013).</w:t>
      </w:r>
    </w:p>
    <w:p w14:paraId="6875003B" w14:textId="77777777" w:rsidR="00924744" w:rsidRDefault="006D6C8B">
      <w:pPr>
        <w:pStyle w:val="ListParagraph"/>
        <w:numPr>
          <w:ilvl w:val="0"/>
          <w:numId w:val="2"/>
        </w:numPr>
        <w:spacing w:before="30" w:after="30"/>
      </w:pPr>
      <w:r>
        <w:rPr>
          <w:color w:val="1A1A1A"/>
        </w:rPr>
        <w:t>Alternative Healing. In-class Lecture, ANP330: Culture, Health &amp; Illness, MSU (2012).</w:t>
      </w:r>
    </w:p>
    <w:p w14:paraId="6B96C8DF" w14:textId="77777777" w:rsidR="00924744" w:rsidRDefault="006D6C8B">
      <w:pPr>
        <w:pStyle w:val="ListParagraph"/>
        <w:numPr>
          <w:ilvl w:val="0"/>
          <w:numId w:val="2"/>
        </w:numPr>
        <w:spacing w:before="30" w:after="30"/>
      </w:pPr>
      <w:r>
        <w:rPr>
          <w:color w:val="1A1A1A"/>
        </w:rPr>
        <w:t>Political Economy of Health &amp; Health Inequities. Invited Lectures, ISS210: Sociocultural Diversity, MSU (2011, 2012).</w:t>
      </w:r>
    </w:p>
    <w:p w14:paraId="61E4B678" w14:textId="2DA8FEBE" w:rsidR="00924744" w:rsidRDefault="006D6C8B" w:rsidP="001F10A3">
      <w:pPr>
        <w:pStyle w:val="ListParagraph"/>
        <w:numPr>
          <w:ilvl w:val="0"/>
          <w:numId w:val="2"/>
        </w:numPr>
        <w:spacing w:before="30" w:after="30"/>
      </w:pPr>
      <w:r>
        <w:rPr>
          <w:color w:val="1A1A1A"/>
        </w:rPr>
        <w:t>An Exploratory Profile of Elderly Nutrition in the Monteverde Region. Community Presentation, University of South Florida &amp; Monteverde Institute, Costa Rica (2010).</w:t>
      </w:r>
    </w:p>
    <w:p w14:paraId="1E38F1B6" w14:textId="77777777" w:rsidR="00924744" w:rsidRDefault="006D6C8B">
      <w:pPr>
        <w:pBdr>
          <w:bottom w:val="single" w:sz="4" w:space="2" w:color="4A6FA5"/>
        </w:pBdr>
        <w:spacing w:before="200" w:after="60"/>
      </w:pPr>
      <w:r>
        <w:rPr>
          <w:b/>
          <w:bCs/>
          <w:color w:val="1B3A5C"/>
          <w:spacing w:val="40"/>
          <w:sz w:val="22"/>
          <w:szCs w:val="22"/>
        </w:rPr>
        <w:t>GRANTS &amp; AWARDS</w:t>
      </w:r>
    </w:p>
    <w:p w14:paraId="099D9DF9" w14:textId="77777777" w:rsidR="00924744" w:rsidRDefault="006D6C8B">
      <w:pPr>
        <w:pStyle w:val="ListParagraph"/>
        <w:numPr>
          <w:ilvl w:val="0"/>
          <w:numId w:val="2"/>
        </w:numPr>
        <w:spacing w:before="30" w:after="30"/>
      </w:pPr>
      <w:r>
        <w:rPr>
          <w:color w:val="1A1A1A"/>
        </w:rPr>
        <w:t>Predissertation Research Grant, MSU Dept. of Anthropology (2011, 2012, 2013), $1,000 per cycle</w:t>
      </w:r>
    </w:p>
    <w:p w14:paraId="7EC21E8A" w14:textId="77777777" w:rsidR="00924744" w:rsidRDefault="006D6C8B">
      <w:pPr>
        <w:pStyle w:val="ListParagraph"/>
        <w:numPr>
          <w:ilvl w:val="0"/>
          <w:numId w:val="2"/>
        </w:numPr>
        <w:spacing w:before="30" w:after="30"/>
      </w:pPr>
      <w:r>
        <w:rPr>
          <w:color w:val="1A1A1A"/>
        </w:rPr>
        <w:t>Travel Grant, 71st Annual Meeting of the Society for Applied Anthropology, MSU Dept. of Anthropology (2011), $500</w:t>
      </w:r>
    </w:p>
    <w:p w14:paraId="781A801A" w14:textId="77777777" w:rsidR="00924744" w:rsidRDefault="006D6C8B">
      <w:pPr>
        <w:pStyle w:val="ListParagraph"/>
        <w:numPr>
          <w:ilvl w:val="0"/>
          <w:numId w:val="2"/>
        </w:numPr>
        <w:spacing w:before="30" w:after="30"/>
      </w:pPr>
      <w:r>
        <w:rPr>
          <w:color w:val="1A1A1A"/>
        </w:rPr>
        <w:t>Advanced Field Training Grant, MSU Dept. of Anthropology (2010), $1,000</w:t>
      </w:r>
    </w:p>
    <w:p w14:paraId="2BB15BE9" w14:textId="77777777" w:rsidR="00924744" w:rsidRDefault="006D6C8B">
      <w:pPr>
        <w:pStyle w:val="ListParagraph"/>
        <w:numPr>
          <w:ilvl w:val="0"/>
          <w:numId w:val="2"/>
        </w:numPr>
        <w:spacing w:before="30" w:after="30"/>
      </w:pPr>
      <w:r>
        <w:rPr>
          <w:color w:val="1A1A1A"/>
        </w:rPr>
        <w:t>Travel Grant, 35th Annual Meeting of the Human Biology Association, MSU Dept. of Anthropology (2010), $400</w:t>
      </w:r>
    </w:p>
    <w:p w14:paraId="3144044C" w14:textId="0FF2A747" w:rsidR="00924744" w:rsidRDefault="006D6C8B" w:rsidP="001F10A3">
      <w:pPr>
        <w:pStyle w:val="ListParagraph"/>
        <w:numPr>
          <w:ilvl w:val="0"/>
          <w:numId w:val="2"/>
        </w:numPr>
        <w:spacing w:before="30" w:after="30"/>
      </w:pPr>
      <w:r>
        <w:rPr>
          <w:color w:val="1A1A1A"/>
        </w:rPr>
        <w:t>Bess Ward Research Grant, FSU (2006), $1,000</w:t>
      </w:r>
    </w:p>
    <w:p w14:paraId="19659760" w14:textId="77777777" w:rsidR="00924744" w:rsidRDefault="006D6C8B">
      <w:pPr>
        <w:pBdr>
          <w:bottom w:val="single" w:sz="4" w:space="2" w:color="4A6FA5"/>
        </w:pBdr>
        <w:spacing w:before="200" w:after="60"/>
      </w:pPr>
      <w:r>
        <w:rPr>
          <w:b/>
          <w:bCs/>
          <w:color w:val="1B3A5C"/>
          <w:spacing w:val="40"/>
          <w:sz w:val="22"/>
          <w:szCs w:val="22"/>
        </w:rPr>
        <w:t>PROFESSIONAL DEVELOPMENT &amp; TRAINING</w:t>
      </w:r>
    </w:p>
    <w:p w14:paraId="696D0774" w14:textId="77777777" w:rsidR="00924744" w:rsidRDefault="006D6C8B">
      <w:pPr>
        <w:pStyle w:val="ListParagraph"/>
        <w:numPr>
          <w:ilvl w:val="0"/>
          <w:numId w:val="2"/>
        </w:numPr>
        <w:spacing w:before="30" w:after="30"/>
      </w:pPr>
      <w:r>
        <w:rPr>
          <w:color w:val="1A1A1A"/>
        </w:rPr>
        <w:t>Intensive: Utilizing Culturally Responsive and Racially Equitable Engagement, Center for Culturally Responsive Engagement (CCRE), MPHI (2023)</w:t>
      </w:r>
    </w:p>
    <w:p w14:paraId="16C3D538" w14:textId="77777777" w:rsidR="00924744" w:rsidRDefault="006D6C8B">
      <w:pPr>
        <w:pStyle w:val="ListParagraph"/>
        <w:numPr>
          <w:ilvl w:val="0"/>
          <w:numId w:val="2"/>
        </w:numPr>
        <w:spacing w:before="30" w:after="30"/>
      </w:pPr>
      <w:r>
        <w:rPr>
          <w:color w:val="1A1A1A"/>
        </w:rPr>
        <w:t>Antiracist Results Based Accountability for Leaders, Equity &amp; Results (2021)</w:t>
      </w:r>
    </w:p>
    <w:p w14:paraId="71D78448" w14:textId="77777777" w:rsidR="00924744" w:rsidRDefault="006D6C8B">
      <w:pPr>
        <w:pStyle w:val="ListParagraph"/>
        <w:numPr>
          <w:ilvl w:val="0"/>
          <w:numId w:val="2"/>
        </w:numPr>
        <w:spacing w:before="30" w:after="30"/>
      </w:pPr>
      <w:r>
        <w:rPr>
          <w:color w:val="1A1A1A"/>
        </w:rPr>
        <w:t>Innovations in Collaborative Modeling &amp; Systems Thinking, Participatory Modeling Field School, MSU (2019)</w:t>
      </w:r>
    </w:p>
    <w:p w14:paraId="73FAAE2C" w14:textId="77777777" w:rsidR="00924744" w:rsidRDefault="006D6C8B">
      <w:pPr>
        <w:pStyle w:val="ListParagraph"/>
        <w:numPr>
          <w:ilvl w:val="0"/>
          <w:numId w:val="2"/>
        </w:numPr>
        <w:spacing w:before="30" w:after="30"/>
      </w:pPr>
      <w:r>
        <w:rPr>
          <w:color w:val="1A1A1A"/>
        </w:rPr>
        <w:t>Understanding &amp; Analyzing Systemic Racism, ERACCE (2019)</w:t>
      </w:r>
    </w:p>
    <w:p w14:paraId="72F8BD1A" w14:textId="77777777" w:rsidR="00924744" w:rsidRDefault="006D6C8B">
      <w:pPr>
        <w:pStyle w:val="ListParagraph"/>
        <w:numPr>
          <w:ilvl w:val="0"/>
          <w:numId w:val="2"/>
        </w:numPr>
        <w:spacing w:before="30" w:after="30"/>
      </w:pPr>
      <w:r>
        <w:rPr>
          <w:color w:val="1A1A1A"/>
        </w:rPr>
        <w:t>Advancing Racial Justice, Interaction Institute for Social Change / Kresge FUEL 2.0 (2019)</w:t>
      </w:r>
    </w:p>
    <w:p w14:paraId="4B7B76AC" w14:textId="77777777" w:rsidR="00924744" w:rsidRDefault="006D6C8B">
      <w:pPr>
        <w:pStyle w:val="ListParagraph"/>
        <w:numPr>
          <w:ilvl w:val="0"/>
          <w:numId w:val="2"/>
        </w:numPr>
        <w:spacing w:before="30" w:after="30"/>
      </w:pPr>
      <w:r>
        <w:rPr>
          <w:color w:val="1A1A1A"/>
        </w:rPr>
        <w:t>Organizing for Health, Human Impact Partners (2019)</w:t>
      </w:r>
    </w:p>
    <w:p w14:paraId="5A84716F" w14:textId="77777777" w:rsidR="00924744" w:rsidRDefault="006D6C8B">
      <w:pPr>
        <w:pStyle w:val="ListParagraph"/>
        <w:numPr>
          <w:ilvl w:val="0"/>
          <w:numId w:val="2"/>
        </w:numPr>
        <w:spacing w:before="30" w:after="30"/>
      </w:pPr>
      <w:r>
        <w:rPr>
          <w:color w:val="1A1A1A"/>
        </w:rPr>
        <w:t>Technology of Participation (</w:t>
      </w:r>
      <w:proofErr w:type="spellStart"/>
      <w:r>
        <w:rPr>
          <w:color w:val="1A1A1A"/>
        </w:rPr>
        <w:t>ToP</w:t>
      </w:r>
      <w:proofErr w:type="spellEnd"/>
      <w:r>
        <w:rPr>
          <w:color w:val="1A1A1A"/>
        </w:rPr>
        <w:t>): Foundational Facilitation Methods, Strategic Planning, Environmental Scanning (2018)</w:t>
      </w:r>
    </w:p>
    <w:p w14:paraId="26009E12" w14:textId="77777777" w:rsidR="00924744" w:rsidRDefault="006D6C8B">
      <w:pPr>
        <w:pStyle w:val="ListParagraph"/>
        <w:numPr>
          <w:ilvl w:val="0"/>
          <w:numId w:val="2"/>
        </w:numPr>
        <w:spacing w:before="30" w:after="30"/>
      </w:pPr>
      <w:r>
        <w:rPr>
          <w:color w:val="1A1A1A"/>
        </w:rPr>
        <w:t>Hub for Innovation in Learning and Technology Faculty Fellow, MSU (2018–2019)</w:t>
      </w:r>
    </w:p>
    <w:p w14:paraId="00BCDDDA" w14:textId="01C6473E" w:rsidR="00924744" w:rsidRDefault="006D6C8B">
      <w:pPr>
        <w:pStyle w:val="ListParagraph"/>
        <w:numPr>
          <w:ilvl w:val="0"/>
          <w:numId w:val="2"/>
        </w:numPr>
        <w:spacing w:before="30" w:after="30"/>
      </w:pPr>
      <w:r>
        <w:rPr>
          <w:color w:val="1A1A1A"/>
        </w:rPr>
        <w:t xml:space="preserve">Summer </w:t>
      </w:r>
      <w:r w:rsidR="00E71317">
        <w:rPr>
          <w:color w:val="1A1A1A"/>
        </w:rPr>
        <w:t>Intensive</w:t>
      </w:r>
      <w:r>
        <w:rPr>
          <w:color w:val="1A1A1A"/>
        </w:rPr>
        <w:t xml:space="preserve"> </w:t>
      </w:r>
      <w:r w:rsidR="00E71317">
        <w:rPr>
          <w:color w:val="1A1A1A"/>
        </w:rPr>
        <w:t xml:space="preserve">on </w:t>
      </w:r>
      <w:r>
        <w:rPr>
          <w:color w:val="1A1A1A"/>
        </w:rPr>
        <w:t>Community-Engaged Scholarship, MSU Office of Outreach and Engagement (2018)</w:t>
      </w:r>
    </w:p>
    <w:p w14:paraId="6897A858" w14:textId="77777777" w:rsidR="00924744" w:rsidRDefault="006D6C8B">
      <w:pPr>
        <w:pStyle w:val="ListParagraph"/>
        <w:numPr>
          <w:ilvl w:val="0"/>
          <w:numId w:val="2"/>
        </w:numPr>
        <w:spacing w:before="30" w:after="30"/>
      </w:pPr>
      <w:r>
        <w:rPr>
          <w:color w:val="1A1A1A"/>
        </w:rPr>
        <w:t>NSF Summer Institute for Research Design in Cultural Anthropology (SIRD) (2011)</w:t>
      </w:r>
    </w:p>
    <w:p w14:paraId="1D2221FF" w14:textId="77777777" w:rsidR="00924744" w:rsidRDefault="006D6C8B">
      <w:pPr>
        <w:pStyle w:val="ListParagraph"/>
        <w:numPr>
          <w:ilvl w:val="0"/>
          <w:numId w:val="2"/>
        </w:numPr>
        <w:spacing w:before="30" w:after="30"/>
      </w:pPr>
      <w:r>
        <w:rPr>
          <w:color w:val="1A1A1A"/>
        </w:rPr>
        <w:t>NSF Field School on Globalization, Health, and Research Methods, Dept. of Anthropology, University of South Florida, Monteverde, Costa Rica (2010)</w:t>
      </w:r>
    </w:p>
    <w:p w14:paraId="3E4C7FFF" w14:textId="30F5F6D1" w:rsidR="00924744" w:rsidRDefault="006D6C8B" w:rsidP="001F10A3">
      <w:pPr>
        <w:pStyle w:val="ListParagraph"/>
        <w:numPr>
          <w:ilvl w:val="0"/>
          <w:numId w:val="2"/>
        </w:numPr>
        <w:spacing w:before="30" w:after="30"/>
      </w:pPr>
      <w:r>
        <w:rPr>
          <w:color w:val="1A1A1A"/>
        </w:rPr>
        <w:t>GIS &amp; Cultural Anthropology Workshop, American Anthropological Association (2013)</w:t>
      </w:r>
    </w:p>
    <w:p w14:paraId="17D741B7" w14:textId="77777777" w:rsidR="00924744" w:rsidRDefault="006D6C8B">
      <w:pPr>
        <w:pBdr>
          <w:bottom w:val="single" w:sz="4" w:space="2" w:color="4A6FA5"/>
        </w:pBdr>
        <w:spacing w:before="200" w:after="60"/>
      </w:pPr>
      <w:r>
        <w:rPr>
          <w:b/>
          <w:bCs/>
          <w:color w:val="1B3A5C"/>
          <w:spacing w:val="40"/>
          <w:sz w:val="22"/>
          <w:szCs w:val="22"/>
        </w:rPr>
        <w:t>LEADERSHIP &amp; SERVICE</w:t>
      </w:r>
    </w:p>
    <w:p w14:paraId="3800C86C" w14:textId="77777777" w:rsidR="00924744" w:rsidRDefault="006D6C8B">
      <w:pPr>
        <w:pStyle w:val="ListParagraph"/>
        <w:numPr>
          <w:ilvl w:val="0"/>
          <w:numId w:val="2"/>
        </w:numPr>
        <w:spacing w:before="30" w:after="30"/>
      </w:pPr>
      <w:r>
        <w:rPr>
          <w:color w:val="1A1A1A"/>
        </w:rPr>
        <w:t>Advisory Council Member, Practice Advisory Council, UMSPH (2023–Present)</w:t>
      </w:r>
    </w:p>
    <w:p w14:paraId="1115A0E4" w14:textId="77777777" w:rsidR="00924744" w:rsidRDefault="006D6C8B">
      <w:pPr>
        <w:pStyle w:val="ListParagraph"/>
        <w:numPr>
          <w:ilvl w:val="0"/>
          <w:numId w:val="2"/>
        </w:numPr>
        <w:spacing w:before="30" w:after="30"/>
      </w:pPr>
      <w:r>
        <w:rPr>
          <w:color w:val="1A1A1A"/>
        </w:rPr>
        <w:t>Committee Member, Workforce Development Committee, MSU MPH Program (2020–2025)</w:t>
      </w:r>
    </w:p>
    <w:p w14:paraId="05CA1383" w14:textId="77777777" w:rsidR="00924744" w:rsidRDefault="006D6C8B">
      <w:pPr>
        <w:pStyle w:val="ListParagraph"/>
        <w:numPr>
          <w:ilvl w:val="0"/>
          <w:numId w:val="2"/>
        </w:numPr>
        <w:spacing w:before="30" w:after="30"/>
      </w:pPr>
      <w:r>
        <w:rPr>
          <w:color w:val="1A1A1A"/>
        </w:rPr>
        <w:t>Advisory Board Member, College of Health Professions, University of Phoenix (2020–2022)</w:t>
      </w:r>
    </w:p>
    <w:p w14:paraId="345B4369" w14:textId="77777777" w:rsidR="00924744" w:rsidRDefault="006D6C8B">
      <w:pPr>
        <w:pStyle w:val="ListParagraph"/>
        <w:numPr>
          <w:ilvl w:val="0"/>
          <w:numId w:val="2"/>
        </w:numPr>
        <w:spacing w:before="30" w:after="30"/>
      </w:pPr>
      <w:r>
        <w:rPr>
          <w:color w:val="1A1A1A"/>
        </w:rPr>
        <w:t>Steering Committee Member, Suicide Prevention, National Center for Fatality Review &amp; Prevention (2020–2021)</w:t>
      </w:r>
    </w:p>
    <w:p w14:paraId="2C35DD2D" w14:textId="77777777" w:rsidR="00924744" w:rsidRDefault="006D6C8B">
      <w:pPr>
        <w:pStyle w:val="ListParagraph"/>
        <w:numPr>
          <w:ilvl w:val="0"/>
          <w:numId w:val="2"/>
        </w:numPr>
        <w:spacing w:before="30" w:after="30"/>
      </w:pPr>
      <w:r>
        <w:rPr>
          <w:color w:val="1A1A1A"/>
        </w:rPr>
        <w:t>President, Migration Without Boundaries Graduate Student Conference, MSU (January 2010–October 2010)</w:t>
      </w:r>
    </w:p>
    <w:p w14:paraId="09A4403B" w14:textId="7E10752B" w:rsidR="00383A0B" w:rsidRPr="00D1306C" w:rsidRDefault="006D6C8B" w:rsidP="00D1306C">
      <w:pPr>
        <w:pStyle w:val="ListParagraph"/>
        <w:numPr>
          <w:ilvl w:val="0"/>
          <w:numId w:val="2"/>
        </w:numPr>
        <w:spacing w:before="30" w:after="30"/>
      </w:pPr>
      <w:r>
        <w:rPr>
          <w:color w:val="1A1A1A"/>
        </w:rPr>
        <w:t>Vice President, Migration Without Boundaries Graduate Student Conference, MSU (September 2009–January 2010)</w:t>
      </w:r>
    </w:p>
    <w:p w14:paraId="4226C531" w14:textId="77777777" w:rsidR="00D1306C" w:rsidRPr="00D1306C" w:rsidRDefault="00D1306C" w:rsidP="00D1306C">
      <w:pPr>
        <w:pStyle w:val="ListParagraph"/>
        <w:spacing w:before="30" w:after="30"/>
        <w:ind w:left="480"/>
      </w:pPr>
    </w:p>
    <w:p w14:paraId="6110CA55" w14:textId="7786CE46" w:rsidR="00383A0B" w:rsidRPr="00383A0B" w:rsidRDefault="00383A0B" w:rsidP="00383A0B">
      <w:pPr>
        <w:spacing w:after="100"/>
        <w:rPr>
          <w:b/>
          <w:bCs/>
          <w:color w:val="1A1A1A"/>
          <w:sz w:val="22"/>
          <w:szCs w:val="22"/>
        </w:rPr>
      </w:pPr>
      <w:r w:rsidRPr="00383A0B">
        <w:rPr>
          <w:b/>
          <w:bCs/>
          <w:color w:val="1A1A1A"/>
          <w:sz w:val="22"/>
          <w:szCs w:val="22"/>
        </w:rPr>
        <w:t>Professional References:</w:t>
      </w:r>
    </w:p>
    <w:p w14:paraId="358AFCF3" w14:textId="0BA95402" w:rsidR="004161E4" w:rsidRPr="00D1306C" w:rsidRDefault="00383A0B" w:rsidP="00D1306C">
      <w:pPr>
        <w:pStyle w:val="ListParagraph"/>
        <w:numPr>
          <w:ilvl w:val="0"/>
          <w:numId w:val="5"/>
        </w:numPr>
        <w:rPr>
          <w:color w:val="1A1A1A"/>
          <w:sz w:val="22"/>
          <w:szCs w:val="22"/>
        </w:rPr>
      </w:pPr>
      <w:r w:rsidRPr="00D1306C">
        <w:rPr>
          <w:color w:val="1A1A1A"/>
          <w:sz w:val="22"/>
          <w:szCs w:val="22"/>
        </w:rPr>
        <w:t>William Lopez, PhD</w:t>
      </w:r>
      <w:r w:rsidRPr="00D1306C">
        <w:rPr>
          <w:color w:val="1A1A1A"/>
          <w:sz w:val="22"/>
          <w:szCs w:val="22"/>
        </w:rPr>
        <w:t xml:space="preserve"> | </w:t>
      </w:r>
      <w:r w:rsidR="004161E4" w:rsidRPr="00D1306C">
        <w:rPr>
          <w:color w:val="1A1A1A"/>
          <w:sz w:val="22"/>
          <w:szCs w:val="22"/>
        </w:rPr>
        <w:t>Associate Chair and Clinical Associate Professor, Health Behavior &amp; Health Equity</w:t>
      </w:r>
    </w:p>
    <w:p w14:paraId="5C2F0933" w14:textId="1F6E04E9" w:rsidR="00383A0B" w:rsidRPr="00C647A3" w:rsidRDefault="004161E4" w:rsidP="00D1306C">
      <w:pPr>
        <w:ind w:firstLine="720"/>
        <w:rPr>
          <w:color w:val="1A1A1A"/>
          <w:sz w:val="22"/>
          <w:szCs w:val="22"/>
        </w:rPr>
      </w:pPr>
      <w:r w:rsidRPr="00C647A3">
        <w:rPr>
          <w:color w:val="1A1A1A"/>
          <w:sz w:val="22"/>
          <w:szCs w:val="22"/>
        </w:rPr>
        <w:t>Faculty Associate, Latina/o Studies Program</w:t>
      </w:r>
      <w:r w:rsidR="00383A0B" w:rsidRPr="00C647A3">
        <w:rPr>
          <w:color w:val="1A1A1A"/>
          <w:sz w:val="22"/>
          <w:szCs w:val="22"/>
        </w:rPr>
        <w:t xml:space="preserve">| </w:t>
      </w:r>
      <w:r w:rsidR="00A10DE9">
        <w:rPr>
          <w:color w:val="1A1A1A"/>
          <w:sz w:val="22"/>
          <w:szCs w:val="22"/>
        </w:rPr>
        <w:t>210-363-1458</w:t>
      </w:r>
      <w:r w:rsidR="00383A0B" w:rsidRPr="00C647A3">
        <w:rPr>
          <w:color w:val="1A1A1A"/>
          <w:sz w:val="22"/>
          <w:szCs w:val="22"/>
        </w:rPr>
        <w:t xml:space="preserve"> | </w:t>
      </w:r>
      <w:hyperlink r:id="rId8" w:history="1">
        <w:r w:rsidR="00647945" w:rsidRPr="00647945">
          <w:rPr>
            <w:rStyle w:val="Hyperlink"/>
            <w:sz w:val="22"/>
            <w:szCs w:val="22"/>
          </w:rPr>
          <w:t>wdlopez@umich.edu</w:t>
        </w:r>
      </w:hyperlink>
      <w:r w:rsidR="00647945" w:rsidRPr="00647945">
        <w:rPr>
          <w:color w:val="1A1A1A"/>
          <w:sz w:val="22"/>
          <w:szCs w:val="22"/>
        </w:rPr>
        <w:t> </w:t>
      </w:r>
    </w:p>
    <w:p w14:paraId="1380E011" w14:textId="2CA52DB6" w:rsidR="00383A0B" w:rsidRPr="00D1306C" w:rsidRDefault="00647945" w:rsidP="00D1306C">
      <w:pPr>
        <w:pStyle w:val="ListParagraph"/>
        <w:numPr>
          <w:ilvl w:val="0"/>
          <w:numId w:val="5"/>
        </w:numPr>
        <w:spacing w:after="100"/>
        <w:rPr>
          <w:color w:val="1A1A1A"/>
          <w:sz w:val="22"/>
          <w:szCs w:val="22"/>
        </w:rPr>
      </w:pPr>
      <w:r w:rsidRPr="00D1306C">
        <w:rPr>
          <w:color w:val="1A1A1A"/>
          <w:sz w:val="22"/>
          <w:szCs w:val="22"/>
        </w:rPr>
        <w:t xml:space="preserve">Jennifer Torres, PhD </w:t>
      </w:r>
      <w:r w:rsidRPr="00D1306C">
        <w:rPr>
          <w:color w:val="1A1A1A"/>
          <w:sz w:val="22"/>
          <w:szCs w:val="22"/>
        </w:rPr>
        <w:t xml:space="preserve"> | </w:t>
      </w:r>
      <w:r w:rsidR="00383A0B" w:rsidRPr="00D1306C">
        <w:rPr>
          <w:color w:val="1A1A1A"/>
          <w:sz w:val="22"/>
          <w:szCs w:val="22"/>
        </w:rPr>
        <w:t xml:space="preserve"> </w:t>
      </w:r>
      <w:r w:rsidR="00E326EC" w:rsidRPr="00D1306C">
        <w:rPr>
          <w:rFonts w:ascii="Segoe UI" w:hAnsi="Segoe UI" w:cs="Segoe UI"/>
          <w:shd w:val="clear" w:color="auto" w:fill="FFFFFF"/>
        </w:rPr>
        <w:t>Manager, Office of Women’s Health and Birth Equity, at Michigan Public Health Institute</w:t>
      </w:r>
      <w:r w:rsidR="00383A0B" w:rsidRPr="00D1306C">
        <w:rPr>
          <w:color w:val="1A1A1A"/>
          <w:sz w:val="22"/>
          <w:szCs w:val="22"/>
        </w:rPr>
        <w:t xml:space="preserve"> | </w:t>
      </w:r>
      <w:r w:rsidR="00124B48" w:rsidRPr="00D1306C">
        <w:rPr>
          <w:color w:val="1A1A1A"/>
          <w:sz w:val="22"/>
          <w:szCs w:val="22"/>
        </w:rPr>
        <w:t>734-780-5638</w:t>
      </w:r>
      <w:r w:rsidR="00383A0B" w:rsidRPr="00D1306C">
        <w:rPr>
          <w:color w:val="1A1A1A"/>
          <w:sz w:val="22"/>
          <w:szCs w:val="22"/>
        </w:rPr>
        <w:t xml:space="preserve"> | </w:t>
      </w:r>
      <w:hyperlink r:id="rId9" w:history="1">
        <w:r w:rsidR="003151CD" w:rsidRPr="00D1306C">
          <w:rPr>
            <w:rStyle w:val="Hyperlink"/>
            <w:sz w:val="22"/>
            <w:szCs w:val="22"/>
          </w:rPr>
          <w:t>jtorres@mphi.org</w:t>
        </w:r>
      </w:hyperlink>
    </w:p>
    <w:p w14:paraId="17B316F9" w14:textId="77777777" w:rsidR="003151CD" w:rsidRPr="00383A0B" w:rsidRDefault="003151CD" w:rsidP="003151CD">
      <w:pPr>
        <w:pStyle w:val="ListParagraph"/>
        <w:spacing w:after="100"/>
        <w:ind w:left="480"/>
        <w:rPr>
          <w:color w:val="1A1A1A"/>
          <w:sz w:val="22"/>
          <w:szCs w:val="22"/>
        </w:rPr>
      </w:pPr>
    </w:p>
    <w:p w14:paraId="341C63CE" w14:textId="2F96F4D4" w:rsidR="00924744" w:rsidRPr="00383A0B" w:rsidRDefault="00924744" w:rsidP="00383A0B">
      <w:pPr>
        <w:spacing w:after="100"/>
        <w:rPr>
          <w:color w:val="1A1A1A"/>
          <w:sz w:val="22"/>
          <w:szCs w:val="22"/>
        </w:rPr>
      </w:pPr>
    </w:p>
    <w:sectPr w:rsidR="00924744" w:rsidRPr="00383A0B" w:rsidSect="00A71331">
      <w:headerReference w:type="first" r:id="rId10"/>
      <w:pgSz w:w="12240" w:h="15840"/>
      <w:pgMar w:top="1080" w:right="1080" w:bottom="108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4588F" w14:textId="77777777" w:rsidR="00816964" w:rsidRDefault="00816964" w:rsidP="00E85F6A">
      <w:r>
        <w:separator/>
      </w:r>
    </w:p>
  </w:endnote>
  <w:endnote w:type="continuationSeparator" w:id="0">
    <w:p w14:paraId="311CD9ED" w14:textId="77777777" w:rsidR="00816964" w:rsidRDefault="00816964" w:rsidP="00E85F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492B8" w14:textId="77777777" w:rsidR="00816964" w:rsidRDefault="00816964" w:rsidP="00E85F6A">
      <w:r>
        <w:separator/>
      </w:r>
    </w:p>
  </w:footnote>
  <w:footnote w:type="continuationSeparator" w:id="0">
    <w:p w14:paraId="7132DCD4" w14:textId="77777777" w:rsidR="00816964" w:rsidRDefault="00816964" w:rsidP="00E85F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8537D" w14:textId="77777777" w:rsidR="00A71331" w:rsidRPr="00F44E71" w:rsidRDefault="00A71331" w:rsidP="00A71331">
    <w:pPr>
      <w:spacing w:after="40"/>
      <w:rPr>
        <w:color w:val="1A1A1A"/>
        <w:sz w:val="22"/>
        <w:szCs w:val="22"/>
      </w:rPr>
    </w:pPr>
    <w:r w:rsidRPr="00F44E71">
      <w:rPr>
        <w:color w:val="1A1A1A"/>
        <w:sz w:val="22"/>
        <w:szCs w:val="22"/>
      </w:rPr>
      <w:t>June 2, 2026</w:t>
    </w:r>
  </w:p>
  <w:p w14:paraId="7107C8E9" w14:textId="77777777" w:rsidR="00A71331" w:rsidRPr="00F44E71" w:rsidRDefault="00A71331" w:rsidP="00A71331">
    <w:pPr>
      <w:spacing w:after="40"/>
      <w:rPr>
        <w:color w:val="1A1A1A"/>
        <w:sz w:val="22"/>
        <w:szCs w:val="22"/>
      </w:rPr>
    </w:pPr>
    <w:r w:rsidRPr="00F44E71">
      <w:rPr>
        <w:color w:val="1A1A1A"/>
        <w:sz w:val="22"/>
        <w:szCs w:val="22"/>
      </w:rPr>
      <w:t>HSSP Lecturer Search Committee</w:t>
    </w:r>
  </w:p>
  <w:p w14:paraId="4B1E82B8" w14:textId="09427C88" w:rsidR="00A71331" w:rsidRPr="00F44E71" w:rsidRDefault="00A71331" w:rsidP="00A71331">
    <w:pPr>
      <w:spacing w:after="40"/>
      <w:rPr>
        <w:color w:val="1A1A1A"/>
        <w:sz w:val="22"/>
        <w:szCs w:val="22"/>
      </w:rPr>
    </w:pPr>
    <w:r w:rsidRPr="00F44E71">
      <w:rPr>
        <w:color w:val="1A1A1A"/>
        <w:sz w:val="22"/>
        <w:szCs w:val="22"/>
      </w:rPr>
      <w:t>Health Sciences Scholars Program</w:t>
    </w:r>
    <w:r>
      <w:rPr>
        <w:color w:val="1A1A1A"/>
        <w:sz w:val="22"/>
        <w:szCs w:val="22"/>
      </w:rPr>
      <w:t xml:space="preserve">, </w:t>
    </w:r>
    <w:r w:rsidRPr="00F44E71">
      <w:rPr>
        <w:color w:val="1A1A1A"/>
        <w:sz w:val="22"/>
        <w:szCs w:val="22"/>
      </w:rPr>
      <w:t>University of Michigan</w:t>
    </w:r>
  </w:p>
  <w:p w14:paraId="6C89BAFC" w14:textId="77777777" w:rsidR="00A71331" w:rsidRPr="00F44E71" w:rsidRDefault="00A71331" w:rsidP="00A71331">
    <w:pPr>
      <w:spacing w:after="40"/>
      <w:rPr>
        <w:color w:val="1A1A1A"/>
        <w:sz w:val="22"/>
        <w:szCs w:val="22"/>
      </w:rPr>
    </w:pPr>
    <w:r w:rsidRPr="00F44E71">
      <w:rPr>
        <w:color w:val="1A1A1A"/>
        <w:sz w:val="22"/>
        <w:szCs w:val="22"/>
      </w:rPr>
      <w:t>1300 East Ann St., Suite 1300, Couzens Hall</w:t>
    </w:r>
  </w:p>
  <w:p w14:paraId="7AD75632" w14:textId="77777777" w:rsidR="00A71331" w:rsidRPr="00F44E71" w:rsidRDefault="00A71331" w:rsidP="00A71331">
    <w:pPr>
      <w:spacing w:after="40"/>
      <w:rPr>
        <w:color w:val="1A1A1A"/>
        <w:sz w:val="22"/>
        <w:szCs w:val="22"/>
      </w:rPr>
    </w:pPr>
    <w:r w:rsidRPr="00F44E71">
      <w:rPr>
        <w:color w:val="1A1A1A"/>
        <w:sz w:val="22"/>
        <w:szCs w:val="22"/>
      </w:rPr>
      <w:t>Ann Arbor, MI 48109</w:t>
    </w:r>
  </w:p>
  <w:p w14:paraId="5EF21CB5" w14:textId="77777777" w:rsidR="00E85F6A" w:rsidRDefault="00E85F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B0AB2"/>
    <w:multiLevelType w:val="hybridMultilevel"/>
    <w:tmpl w:val="40101D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884A31"/>
    <w:multiLevelType w:val="hybridMultilevel"/>
    <w:tmpl w:val="FCD8720E"/>
    <w:lvl w:ilvl="0" w:tplc="FB5C8DE8">
      <w:start w:val="1"/>
      <w:numFmt w:val="bullet"/>
      <w:lvlText w:val="●"/>
      <w:lvlJc w:val="left"/>
      <w:pPr>
        <w:ind w:left="720" w:hanging="360"/>
      </w:pPr>
    </w:lvl>
    <w:lvl w:ilvl="1" w:tplc="82ECF5DA">
      <w:start w:val="1"/>
      <w:numFmt w:val="bullet"/>
      <w:lvlText w:val="○"/>
      <w:lvlJc w:val="left"/>
      <w:pPr>
        <w:ind w:left="1440" w:hanging="360"/>
      </w:pPr>
    </w:lvl>
    <w:lvl w:ilvl="2" w:tplc="708C2CE6">
      <w:start w:val="1"/>
      <w:numFmt w:val="bullet"/>
      <w:lvlText w:val="■"/>
      <w:lvlJc w:val="left"/>
      <w:pPr>
        <w:ind w:left="2160" w:hanging="360"/>
      </w:pPr>
    </w:lvl>
    <w:lvl w:ilvl="3" w:tplc="BB7636C4">
      <w:start w:val="1"/>
      <w:numFmt w:val="bullet"/>
      <w:lvlText w:val="●"/>
      <w:lvlJc w:val="left"/>
      <w:pPr>
        <w:ind w:left="2880" w:hanging="360"/>
      </w:pPr>
    </w:lvl>
    <w:lvl w:ilvl="4" w:tplc="44560A2C">
      <w:start w:val="1"/>
      <w:numFmt w:val="bullet"/>
      <w:lvlText w:val="○"/>
      <w:lvlJc w:val="left"/>
      <w:pPr>
        <w:ind w:left="3600" w:hanging="360"/>
      </w:pPr>
    </w:lvl>
    <w:lvl w:ilvl="5" w:tplc="A5C28A94">
      <w:start w:val="1"/>
      <w:numFmt w:val="bullet"/>
      <w:lvlText w:val="■"/>
      <w:lvlJc w:val="left"/>
      <w:pPr>
        <w:ind w:left="4320" w:hanging="360"/>
      </w:pPr>
    </w:lvl>
    <w:lvl w:ilvl="6" w:tplc="D88C2646">
      <w:start w:val="1"/>
      <w:numFmt w:val="bullet"/>
      <w:lvlText w:val="●"/>
      <w:lvlJc w:val="left"/>
      <w:pPr>
        <w:ind w:left="5040" w:hanging="360"/>
      </w:pPr>
    </w:lvl>
    <w:lvl w:ilvl="7" w:tplc="91ACF8FE">
      <w:start w:val="1"/>
      <w:numFmt w:val="bullet"/>
      <w:lvlText w:val="●"/>
      <w:lvlJc w:val="left"/>
      <w:pPr>
        <w:ind w:left="5760" w:hanging="360"/>
      </w:pPr>
    </w:lvl>
    <w:lvl w:ilvl="8" w:tplc="B824E292">
      <w:start w:val="1"/>
      <w:numFmt w:val="bullet"/>
      <w:lvlText w:val="●"/>
      <w:lvlJc w:val="left"/>
      <w:pPr>
        <w:ind w:left="6480" w:hanging="360"/>
      </w:pPr>
    </w:lvl>
  </w:abstractNum>
  <w:abstractNum w:abstractNumId="2" w15:restartNumberingAfterBreak="0">
    <w:nsid w:val="3AF45E2C"/>
    <w:multiLevelType w:val="hybridMultilevel"/>
    <w:tmpl w:val="0D70EA24"/>
    <w:lvl w:ilvl="0" w:tplc="03F8B18C">
      <w:start w:val="1"/>
      <w:numFmt w:val="bullet"/>
      <w:lvlText w:val="•"/>
      <w:lvlJc w:val="left"/>
      <w:pPr>
        <w:ind w:left="480" w:hanging="240"/>
      </w:pPr>
    </w:lvl>
    <w:lvl w:ilvl="1" w:tplc="F170032A">
      <w:numFmt w:val="decimal"/>
      <w:lvlText w:val=""/>
      <w:lvlJc w:val="left"/>
    </w:lvl>
    <w:lvl w:ilvl="2" w:tplc="CE7ACC3E">
      <w:numFmt w:val="decimal"/>
      <w:lvlText w:val=""/>
      <w:lvlJc w:val="left"/>
    </w:lvl>
    <w:lvl w:ilvl="3" w:tplc="0BB216FE">
      <w:numFmt w:val="decimal"/>
      <w:lvlText w:val=""/>
      <w:lvlJc w:val="left"/>
    </w:lvl>
    <w:lvl w:ilvl="4" w:tplc="9614F22C">
      <w:numFmt w:val="decimal"/>
      <w:lvlText w:val=""/>
      <w:lvlJc w:val="left"/>
    </w:lvl>
    <w:lvl w:ilvl="5" w:tplc="340E5D34">
      <w:numFmt w:val="decimal"/>
      <w:lvlText w:val=""/>
      <w:lvlJc w:val="left"/>
    </w:lvl>
    <w:lvl w:ilvl="6" w:tplc="2604CEA4">
      <w:numFmt w:val="decimal"/>
      <w:lvlText w:val=""/>
      <w:lvlJc w:val="left"/>
    </w:lvl>
    <w:lvl w:ilvl="7" w:tplc="F6BAE4E8">
      <w:numFmt w:val="decimal"/>
      <w:lvlText w:val=""/>
      <w:lvlJc w:val="left"/>
    </w:lvl>
    <w:lvl w:ilvl="8" w:tplc="137CD72A">
      <w:numFmt w:val="decimal"/>
      <w:lvlText w:val=""/>
      <w:lvlJc w:val="left"/>
    </w:lvl>
  </w:abstractNum>
  <w:abstractNum w:abstractNumId="3" w15:restartNumberingAfterBreak="0">
    <w:nsid w:val="4CAA5B31"/>
    <w:multiLevelType w:val="hybridMultilevel"/>
    <w:tmpl w:val="472E0FAE"/>
    <w:lvl w:ilvl="0" w:tplc="D908B95A">
      <w:start w:val="1"/>
      <w:numFmt w:val="bullet"/>
      <w:lvlText w:val="◦"/>
      <w:lvlJc w:val="left"/>
      <w:pPr>
        <w:ind w:left="840" w:hanging="240"/>
      </w:pPr>
    </w:lvl>
    <w:lvl w:ilvl="1" w:tplc="310298DE">
      <w:numFmt w:val="decimal"/>
      <w:lvlText w:val=""/>
      <w:lvlJc w:val="left"/>
    </w:lvl>
    <w:lvl w:ilvl="2" w:tplc="0C5446BA">
      <w:numFmt w:val="decimal"/>
      <w:lvlText w:val=""/>
      <w:lvlJc w:val="left"/>
    </w:lvl>
    <w:lvl w:ilvl="3" w:tplc="CA7EBF96">
      <w:numFmt w:val="decimal"/>
      <w:lvlText w:val=""/>
      <w:lvlJc w:val="left"/>
    </w:lvl>
    <w:lvl w:ilvl="4" w:tplc="586A4134">
      <w:numFmt w:val="decimal"/>
      <w:lvlText w:val=""/>
      <w:lvlJc w:val="left"/>
    </w:lvl>
    <w:lvl w:ilvl="5" w:tplc="E8EEA428">
      <w:numFmt w:val="decimal"/>
      <w:lvlText w:val=""/>
      <w:lvlJc w:val="left"/>
    </w:lvl>
    <w:lvl w:ilvl="6" w:tplc="42424E1C">
      <w:numFmt w:val="decimal"/>
      <w:lvlText w:val=""/>
      <w:lvlJc w:val="left"/>
    </w:lvl>
    <w:lvl w:ilvl="7" w:tplc="0BEE1CC2">
      <w:numFmt w:val="decimal"/>
      <w:lvlText w:val=""/>
      <w:lvlJc w:val="left"/>
    </w:lvl>
    <w:lvl w:ilvl="8" w:tplc="A20C3BDE">
      <w:numFmt w:val="decimal"/>
      <w:lvlText w:val=""/>
      <w:lvlJc w:val="left"/>
    </w:lvl>
  </w:abstractNum>
  <w:abstractNum w:abstractNumId="4" w15:restartNumberingAfterBreak="0">
    <w:nsid w:val="74A81A31"/>
    <w:multiLevelType w:val="multilevel"/>
    <w:tmpl w:val="204C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6778182">
    <w:abstractNumId w:val="1"/>
    <w:lvlOverride w:ilvl="0">
      <w:startOverride w:val="1"/>
    </w:lvlOverride>
  </w:num>
  <w:num w:numId="2" w16cid:durableId="384525820">
    <w:abstractNumId w:val="2"/>
    <w:lvlOverride w:ilvl="0">
      <w:startOverride w:val="1"/>
    </w:lvlOverride>
  </w:num>
  <w:num w:numId="3" w16cid:durableId="154418173">
    <w:abstractNumId w:val="3"/>
    <w:lvlOverride w:ilvl="0">
      <w:startOverride w:val="1"/>
    </w:lvlOverride>
  </w:num>
  <w:num w:numId="4" w16cid:durableId="588806223">
    <w:abstractNumId w:val="4"/>
  </w:num>
  <w:num w:numId="5" w16cid:durableId="1155561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744"/>
    <w:rsid w:val="00061112"/>
    <w:rsid w:val="001114A2"/>
    <w:rsid w:val="00124B48"/>
    <w:rsid w:val="00126063"/>
    <w:rsid w:val="00143673"/>
    <w:rsid w:val="001730A8"/>
    <w:rsid w:val="001F10A3"/>
    <w:rsid w:val="00213592"/>
    <w:rsid w:val="0021434C"/>
    <w:rsid w:val="002749D3"/>
    <w:rsid w:val="00301B87"/>
    <w:rsid w:val="00306C52"/>
    <w:rsid w:val="003151CD"/>
    <w:rsid w:val="00324725"/>
    <w:rsid w:val="00346B56"/>
    <w:rsid w:val="00383A0B"/>
    <w:rsid w:val="00407553"/>
    <w:rsid w:val="00412BE7"/>
    <w:rsid w:val="00413440"/>
    <w:rsid w:val="004161E4"/>
    <w:rsid w:val="00495DA7"/>
    <w:rsid w:val="004A51D7"/>
    <w:rsid w:val="004B66A4"/>
    <w:rsid w:val="005A379A"/>
    <w:rsid w:val="005B49DB"/>
    <w:rsid w:val="00626611"/>
    <w:rsid w:val="00647945"/>
    <w:rsid w:val="0068531A"/>
    <w:rsid w:val="006D6C8B"/>
    <w:rsid w:val="006F3ADD"/>
    <w:rsid w:val="007302D8"/>
    <w:rsid w:val="007A5087"/>
    <w:rsid w:val="007E01CB"/>
    <w:rsid w:val="007F60F1"/>
    <w:rsid w:val="00816964"/>
    <w:rsid w:val="00841562"/>
    <w:rsid w:val="00845BD6"/>
    <w:rsid w:val="00912D29"/>
    <w:rsid w:val="00924744"/>
    <w:rsid w:val="00A10DE9"/>
    <w:rsid w:val="00A42716"/>
    <w:rsid w:val="00A71331"/>
    <w:rsid w:val="00B10A04"/>
    <w:rsid w:val="00B621FA"/>
    <w:rsid w:val="00C647A3"/>
    <w:rsid w:val="00D1306C"/>
    <w:rsid w:val="00D560A4"/>
    <w:rsid w:val="00DC25F8"/>
    <w:rsid w:val="00DF09E0"/>
    <w:rsid w:val="00E074DC"/>
    <w:rsid w:val="00E326EC"/>
    <w:rsid w:val="00E71317"/>
    <w:rsid w:val="00E85F6A"/>
    <w:rsid w:val="00EB76BE"/>
    <w:rsid w:val="00EF20F3"/>
    <w:rsid w:val="00F21FD5"/>
    <w:rsid w:val="00F22425"/>
    <w:rsid w:val="00F3574C"/>
    <w:rsid w:val="00F44E71"/>
    <w:rsid w:val="00FD7DA4"/>
    <w:rsid w:val="00FE32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58C44"/>
  <w15:docId w15:val="{959ADC11-E065-4D2F-8F24-AAD3F24BF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85F6A"/>
    <w:pPr>
      <w:tabs>
        <w:tab w:val="center" w:pos="4680"/>
        <w:tab w:val="right" w:pos="9360"/>
      </w:tabs>
    </w:pPr>
  </w:style>
  <w:style w:type="character" w:customStyle="1" w:styleId="HeaderChar">
    <w:name w:val="Header Char"/>
    <w:basedOn w:val="DefaultParagraphFont"/>
    <w:link w:val="Header"/>
    <w:uiPriority w:val="99"/>
    <w:rsid w:val="00E85F6A"/>
  </w:style>
  <w:style w:type="paragraph" w:styleId="Footer">
    <w:name w:val="footer"/>
    <w:basedOn w:val="Normal"/>
    <w:link w:val="FooterChar"/>
    <w:uiPriority w:val="99"/>
    <w:unhideWhenUsed/>
    <w:rsid w:val="00E85F6A"/>
    <w:pPr>
      <w:tabs>
        <w:tab w:val="center" w:pos="4680"/>
        <w:tab w:val="right" w:pos="9360"/>
      </w:tabs>
    </w:pPr>
  </w:style>
  <w:style w:type="character" w:customStyle="1" w:styleId="FooterChar">
    <w:name w:val="Footer Char"/>
    <w:basedOn w:val="DefaultParagraphFont"/>
    <w:link w:val="Footer"/>
    <w:uiPriority w:val="99"/>
    <w:rsid w:val="00E85F6A"/>
  </w:style>
  <w:style w:type="character" w:styleId="UnresolvedMention">
    <w:name w:val="Unresolved Mention"/>
    <w:basedOn w:val="DefaultParagraphFont"/>
    <w:uiPriority w:val="99"/>
    <w:semiHidden/>
    <w:unhideWhenUsed/>
    <w:rsid w:val="006479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wdlopez@umich.edu" TargetMode="External"/><Relationship Id="rId3" Type="http://schemas.openxmlformats.org/officeDocument/2006/relationships/settings" Target="settings.xml"/><Relationship Id="rId7" Type="http://schemas.openxmlformats.org/officeDocument/2006/relationships/hyperlink" Target="mailto:ligordon@umich.ed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jtorres@mphi.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2944</Words>
  <Characters>18608</Characters>
  <Application>Microsoft Office Word</Application>
  <DocSecurity>0</DocSecurity>
  <Lines>273</Lines>
  <Paragraphs>187</Paragraphs>
  <ScaleCrop>false</ScaleCrop>
  <Company/>
  <LinksUpToDate>false</LinksUpToDate>
  <CharactersWithSpaces>21365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Linda Gordon</cp:lastModifiedBy>
  <cp:revision>3</cp:revision>
  <cp:lastPrinted>2026-06-01T21:54:00Z</cp:lastPrinted>
  <dcterms:created xsi:type="dcterms:W3CDTF">2026-06-01T21:53:00Z</dcterms:created>
  <dcterms:modified xsi:type="dcterms:W3CDTF">2026-06-01T21:55:00Z</dcterms:modified>
</cp:coreProperties>
</file>