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34A" w:rsidRDefault="00636C40">
      <w:pPr>
        <w:spacing w:before="1200" w:after="160"/>
      </w:pPr>
      <w:r w:rsidRPr="00636C40">
        <w:rPr>
          <w:b/>
          <w:bCs/>
          <w:color w:val="111111"/>
          <w:sz w:val="52"/>
          <w:szCs w:val="52"/>
        </w:rPr>
        <w:t>https://get.theappreciationengine.com/</w:t>
      </w:r>
      <w:bookmarkStart w:id="0" w:name="_GoBack"/>
      <w:bookmarkEnd w:id="0"/>
      <w:r>
        <w:rPr>
          <w:b/>
          <w:bCs/>
          <w:color w:val="111111"/>
          <w:sz w:val="52"/>
          <w:szCs w:val="52"/>
        </w:rPr>
        <w:t>BoVerse Workflow Factory</w:t>
      </w:r>
    </w:p>
    <w:p w:rsidR="00E1434A" w:rsidRDefault="00636C40">
      <w:pPr>
        <w:spacing w:after="80"/>
      </w:pPr>
      <w:r>
        <w:rPr>
          <w:color w:val="555555"/>
          <w:sz w:val="30"/>
          <w:szCs w:val="30"/>
        </w:rPr>
        <w:t>Atomic Workflow Definition v1.0</w:t>
      </w:r>
    </w:p>
    <w:p w:rsidR="00E1434A" w:rsidRDefault="00636C40">
      <w:pPr>
        <w:spacing w:after="800"/>
      </w:pPr>
      <w:r>
        <w:rPr>
          <w:color w:val="888888"/>
        </w:rPr>
        <w:t>System architecture, step definitions, prompt library, and operating instructions</w:t>
      </w:r>
    </w:p>
    <w:p w:rsidR="00E1434A" w:rsidRDefault="00E1434A">
      <w:pPr>
        <w:pBdr>
          <w:bottom w:val="single" w:sz="4" w:space="1" w:color="DDDDDD"/>
        </w:pBdr>
        <w:spacing w:before="240"/>
      </w:pPr>
    </w:p>
    <w:p w:rsidR="00E1434A" w:rsidRDefault="00E1434A">
      <w:pPr>
        <w:spacing w:after="120"/>
      </w:pPr>
    </w:p>
    <w:p w:rsidR="00E1434A" w:rsidRDefault="00636C40">
      <w:pPr>
        <w:spacing w:before="80" w:after="80"/>
      </w:pPr>
      <w:r>
        <w:rPr>
          <w:b/>
          <w:bCs/>
          <w:color w:val="222222"/>
        </w:rPr>
        <w:t xml:space="preserve">Purpose: </w:t>
      </w:r>
      <w:r>
        <w:rPr>
          <w:color w:val="333333"/>
        </w:rPr>
        <w:t>This document defines the complete atomic workflow for the BoVerse Workflow Factory — the AI-powered system that transforms raw client materials into deployable operational workflows for SMB clients.</w:t>
      </w:r>
    </w:p>
    <w:p w:rsidR="00E1434A" w:rsidRDefault="00636C40">
      <w:pPr>
        <w:spacing w:before="80" w:after="80"/>
      </w:pPr>
      <w:r>
        <w:rPr>
          <w:b/>
          <w:bCs/>
          <w:color w:val="222222"/>
        </w:rPr>
        <w:t xml:space="preserve">Primary user: </w:t>
      </w:r>
      <w:r>
        <w:rPr>
          <w:color w:val="333333"/>
        </w:rPr>
        <w:t>BoVerse team member (workflow builder). No</w:t>
      </w:r>
      <w:r>
        <w:rPr>
          <w:color w:val="333333"/>
        </w:rPr>
        <w:t>t the SMB client.</w:t>
      </w:r>
    </w:p>
    <w:p w:rsidR="00E1434A" w:rsidRDefault="00636C40">
      <w:pPr>
        <w:spacing w:before="80" w:after="80"/>
      </w:pPr>
      <w:r>
        <w:rPr>
          <w:b/>
          <w:bCs/>
          <w:color w:val="222222"/>
        </w:rPr>
        <w:t xml:space="preserve">Primary output: </w:t>
      </w:r>
      <w:r>
        <w:rPr>
          <w:color w:val="333333"/>
        </w:rPr>
        <w:t>A plain-English workflow spec (Word doc) plus a simulated demo run, delivered as one output bundle.</w:t>
      </w:r>
    </w:p>
    <w:p w:rsidR="00E1434A" w:rsidRDefault="00636C40">
      <w:pPr>
        <w:spacing w:before="80" w:after="80"/>
      </w:pPr>
      <w:r>
        <w:rPr>
          <w:b/>
          <w:bCs/>
          <w:color w:val="222222"/>
        </w:rPr>
        <w:t xml:space="preserve">Version: </w:t>
      </w:r>
      <w:r>
        <w:rPr>
          <w:color w:val="333333"/>
        </w:rPr>
        <w:t>1.0 — locked structural definition. Iterate via Word doc re-upload.</w:t>
      </w:r>
    </w:p>
    <w:p w:rsidR="00E1434A" w:rsidRDefault="00E1434A">
      <w:pPr>
        <w:spacing w:after="120"/>
      </w:pPr>
    </w:p>
    <w:p w:rsidR="00E1434A" w:rsidRDefault="00636C40">
      <w:r>
        <w:br w:type="page"/>
      </w:r>
    </w:p>
    <w:p w:rsidR="00E1434A" w:rsidRDefault="00636C40">
      <w:pPr>
        <w:pStyle w:val="Heading1"/>
        <w:spacing w:after="120"/>
      </w:pPr>
      <w:r>
        <w:lastRenderedPageBreak/>
        <w:t>1. Design principles</w:t>
      </w:r>
    </w:p>
    <w:p w:rsidR="00E1434A" w:rsidRDefault="00636C40">
      <w:pPr>
        <w:spacing w:before="80" w:after="120"/>
      </w:pPr>
      <w:r>
        <w:rPr>
          <w:color w:val="222222"/>
        </w:rPr>
        <w:t xml:space="preserve">The Workflow Factory </w:t>
      </w:r>
      <w:r>
        <w:rPr>
          <w:color w:val="222222"/>
        </w:rPr>
        <w:t>is built on five non-negotiable principles that shape every design decision downstream.</w:t>
      </w:r>
    </w:p>
    <w:p w:rsidR="00E1434A" w:rsidRDefault="00E1434A">
      <w:pPr>
        <w:spacing w:after="120"/>
      </w:pPr>
    </w:p>
    <w:p w:rsidR="00E1434A" w:rsidRDefault="00636C40">
      <w:pPr>
        <w:spacing w:before="80" w:after="80"/>
      </w:pPr>
      <w:r>
        <w:rPr>
          <w:b/>
          <w:bCs/>
          <w:color w:val="222222"/>
        </w:rPr>
        <w:t xml:space="preserve">Dump first, structure second: </w:t>
      </w:r>
      <w:r>
        <w:rPr>
          <w:color w:val="333333"/>
        </w:rPr>
        <w:t>Never ask a business owner to fill out a form before they have shown you anything. Ingest whatever they provide — a sample quote, an emai</w:t>
      </w:r>
      <w:r>
        <w:rPr>
          <w:color w:val="333333"/>
        </w:rPr>
        <w:t>l thread, a spreadsheet, a voice note — and reason backwards from the output artefact to infer inputs, decisions, and embedded domain knowledge. Ask targeted questions only for what could not be inferred.</w:t>
      </w:r>
    </w:p>
    <w:p w:rsidR="00E1434A" w:rsidRDefault="00E1434A">
      <w:pPr>
        <w:spacing w:after="120"/>
      </w:pPr>
    </w:p>
    <w:p w:rsidR="00E1434A" w:rsidRDefault="00636C40">
      <w:pPr>
        <w:spacing w:before="80" w:after="80"/>
      </w:pPr>
      <w:r>
        <w:rPr>
          <w:b/>
          <w:bCs/>
          <w:color w:val="222222"/>
        </w:rPr>
        <w:t xml:space="preserve">Every step has a shape: </w:t>
      </w:r>
      <w:r>
        <w:rPr>
          <w:color w:val="333333"/>
        </w:rPr>
        <w:t>Each workflow node is defi</w:t>
      </w:r>
      <w:r>
        <w:rPr>
          <w:color w:val="333333"/>
        </w:rPr>
        <w:t>ned by two coordinates: its functional primitive (what happens at the logic level) and its execution actor (who or what does it). Primitive x Actor is the complete vocabulary. Nothing else is needed to drive model selection, prompt design, human gate place</w:t>
      </w:r>
      <w:r>
        <w:rPr>
          <w:color w:val="333333"/>
        </w:rPr>
        <w:t>ment, or output format.</w:t>
      </w:r>
    </w:p>
    <w:p w:rsidR="00E1434A" w:rsidRDefault="00E1434A">
      <w:pPr>
        <w:spacing w:after="120"/>
      </w:pPr>
    </w:p>
    <w:p w:rsidR="00E1434A" w:rsidRDefault="00636C40">
      <w:pPr>
        <w:spacing w:before="80" w:after="80"/>
      </w:pPr>
      <w:r>
        <w:rPr>
          <w:b/>
          <w:bCs/>
          <w:color w:val="222222"/>
        </w:rPr>
        <w:t xml:space="preserve">Primitives are universal; configurations are client-specific: </w:t>
      </w:r>
      <w:r>
        <w:rPr>
          <w:color w:val="333333"/>
        </w:rPr>
        <w:t>A construction estimating workflow and a legal matter-costing workflow are the same primitive sequence configured differently. The system builds from a fixed grammar. Th</w:t>
      </w:r>
      <w:r>
        <w:rPr>
          <w:color w:val="333333"/>
        </w:rPr>
        <w:t>e expertise lives in the configuration — thresholds, rules, scoring criteria, exception logic.</w:t>
      </w:r>
    </w:p>
    <w:p w:rsidR="00E1434A" w:rsidRDefault="00E1434A">
      <w:pPr>
        <w:spacing w:after="120"/>
      </w:pPr>
    </w:p>
    <w:p w:rsidR="00E1434A" w:rsidRDefault="00636C40">
      <w:pPr>
        <w:spacing w:before="80" w:after="80"/>
      </w:pPr>
      <w:r>
        <w:rPr>
          <w:b/>
          <w:bCs/>
          <w:color w:val="222222"/>
        </w:rPr>
        <w:t xml:space="preserve">The Word doc is the source of truth: </w:t>
      </w:r>
      <w:r>
        <w:rPr>
          <w:color w:val="333333"/>
        </w:rPr>
        <w:t>The plain-English spec is what the client amends. When they re-upload it, the system diffs and regenerates only what change</w:t>
      </w:r>
      <w:r>
        <w:rPr>
          <w:color w:val="333333"/>
        </w:rPr>
        <w:t>d. No drag-and-drop interface. No flowchart software. Just a document the client can read, mark up, and hand back.</w:t>
      </w:r>
    </w:p>
    <w:p w:rsidR="00E1434A" w:rsidRDefault="00E1434A">
      <w:pPr>
        <w:spacing w:after="120"/>
      </w:pPr>
    </w:p>
    <w:p w:rsidR="00E1434A" w:rsidRDefault="00636C40">
      <w:pPr>
        <w:spacing w:before="80" w:after="80"/>
      </w:pPr>
      <w:r>
        <w:rPr>
          <w:b/>
          <w:bCs/>
          <w:color w:val="222222"/>
        </w:rPr>
        <w:t xml:space="preserve">Simulate before deploying: </w:t>
      </w:r>
      <w:r>
        <w:rPr>
          <w:color w:val="333333"/>
        </w:rPr>
        <w:t>The simulation pack generates realistic synthetic data — including intentional edge cases — so the workflow demon</w:t>
      </w:r>
      <w:r>
        <w:rPr>
          <w:color w:val="333333"/>
        </w:rPr>
        <w:t>strates how it handles imperfection before a single piece of real data touches it. The synthetic dataset becomes the regression test suite.</w:t>
      </w:r>
    </w:p>
    <w:p w:rsidR="00E1434A" w:rsidRDefault="00E1434A">
      <w:pPr>
        <w:spacing w:after="120"/>
      </w:pPr>
    </w:p>
    <w:p w:rsidR="00E1434A" w:rsidRDefault="00636C40">
      <w:pPr>
        <w:pStyle w:val="Heading1"/>
        <w:spacing w:after="120"/>
      </w:pPr>
      <w:r>
        <w:t>2. Primitive grammar</w:t>
      </w:r>
    </w:p>
    <w:p w:rsidR="00E1434A" w:rsidRDefault="00636C40">
      <w:pPr>
        <w:spacing w:before="80" w:after="120"/>
      </w:pPr>
      <w:r>
        <w:rPr>
          <w:color w:val="222222"/>
        </w:rPr>
        <w:t>Every workflow step belongs to one of five primitive families. These map directly to what the AI needs to do — not just what the human does. This is why the grammar drives model selection and prompt design.</w:t>
      </w:r>
    </w:p>
    <w:p w:rsidR="00E1434A" w:rsidRDefault="00E143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1579"/>
        <w:gridCol w:w="2116"/>
        <w:gridCol w:w="3918"/>
      </w:tblGrid>
      <w:tr w:rsidR="00E1434A">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Primitive</w:t>
            </w:r>
          </w:p>
        </w:tc>
        <w:tc>
          <w:tcPr>
            <w:tcW w:w="1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Operations</w:t>
            </w: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Typical output</w:t>
            </w:r>
          </w:p>
        </w:tc>
        <w:tc>
          <w:tcPr>
            <w:tcW w:w="416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What the AI is doing</w:t>
            </w:r>
          </w:p>
        </w:tc>
      </w:tr>
      <w:tr w:rsidR="00E1434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b/>
                <w:bCs/>
                <w:color w:val="0C447C"/>
                <w:sz w:val="20"/>
                <w:szCs w:val="20"/>
              </w:rPr>
              <w:t>Ingestion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ingest · classify · extract · normalize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Structured JSON from raw input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Reading and making sense of unstructured material — documents, emails, spreadsheets, forms. Pattern recognition and classification.</w:t>
            </w:r>
          </w:p>
        </w:tc>
      </w:tr>
      <w:tr w:rsidR="00E1434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b/>
                <w:bCs/>
                <w:color w:val="27500A"/>
                <w:sz w:val="20"/>
                <w:szCs w:val="20"/>
              </w:rPr>
              <w:t>Transformation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 xml:space="preserve">reconcile · enrich · </w:t>
            </w:r>
            <w:r>
              <w:rPr>
                <w:color w:val="333333"/>
                <w:sz w:val="20"/>
                <w:szCs w:val="20"/>
              </w:rPr>
              <w:lastRenderedPageBreak/>
              <w:t>match/score · compare · generate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lastRenderedPageBreak/>
              <w:t>Enriched, scored, or generated content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 xml:space="preserve">Taking structured data and changing its shape or adding meaning — matching </w:t>
            </w:r>
            <w:r>
              <w:rPr>
                <w:color w:val="333333"/>
                <w:sz w:val="20"/>
                <w:szCs w:val="20"/>
              </w:rPr>
              <w:lastRenderedPageBreak/>
              <w:t>records, scoring against criteria, generating drafts, comparing options.</w:t>
            </w:r>
          </w:p>
        </w:tc>
      </w:tr>
      <w:tr w:rsidR="00E1434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b/>
                <w:bCs/>
                <w:color w:val="633806"/>
                <w:sz w:val="20"/>
                <w:szCs w:val="20"/>
              </w:rPr>
              <w:lastRenderedPageBreak/>
              <w:t>Validation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validate · challenge · approve · store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Pass/fail, flagged exceptions, stored record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Checking outputs against rules, thresholds, or criteria. Surfacing exceptions for human review. Gatekeeping before the next step.</w:t>
            </w:r>
          </w:p>
        </w:tc>
      </w:tr>
      <w:tr w:rsidR="00E1434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b/>
                <w:bCs/>
                <w:color w:val="3C3489"/>
                <w:sz w:val="20"/>
                <w:szCs w:val="20"/>
              </w:rPr>
              <w:t>Action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retrieve · analyze · format · execute · integrate · automate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Formatted output, API call, dispatched document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Something happens in the world — a document is sent, a system is updated, a report is dispatched, a record is created.</w:t>
            </w:r>
          </w:p>
        </w:tc>
      </w:tr>
      <w:tr w:rsidR="00E1434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40" w:type="dxa"/>
              <w:bottom w:w="100" w:type="dxa"/>
              <w:right w:w="140" w:type="dxa"/>
            </w:tcMar>
          </w:tcPr>
          <w:p w:rsidR="00E1434A" w:rsidRDefault="00636C40">
            <w:r>
              <w:rPr>
                <w:b/>
                <w:bCs/>
                <w:color w:val="085041"/>
                <w:sz w:val="20"/>
                <w:szCs w:val="20"/>
              </w:rPr>
              <w:t>Feedback loop</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monitor · detect · learn · audit</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Alerts, anomaly flags, audit log</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The workflow watches itself — monitoring outputs over time, detecting drift or exceptions, feeding learning back into earlier steps.</w:t>
            </w:r>
          </w:p>
        </w:tc>
      </w:tr>
    </w:tbl>
    <w:p w:rsidR="00E1434A" w:rsidRDefault="00E1434A">
      <w:pPr>
        <w:spacing w:after="120"/>
      </w:pPr>
    </w:p>
    <w:p w:rsidR="00E1434A" w:rsidRDefault="00636C40">
      <w:pPr>
        <w:pStyle w:val="Heading1"/>
        <w:spacing w:after="120"/>
      </w:pPr>
      <w:r>
        <w:t>3. Execution actors</w:t>
      </w:r>
    </w:p>
    <w:p w:rsidR="00E1434A" w:rsidRDefault="00636C40">
      <w:pPr>
        <w:spacing w:before="80" w:after="120"/>
      </w:pPr>
      <w:r>
        <w:rPr>
          <w:color w:val="222222"/>
        </w:rPr>
        <w:t>Every step also has an actor — who or what performs it. Combined with the primitive, this determines prompt design, model selection, and where human gates appear.</w:t>
      </w:r>
    </w:p>
    <w:p w:rsidR="00E1434A" w:rsidRDefault="00E143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80"/>
        <w:gridCol w:w="3280"/>
      </w:tblGrid>
      <w:tr w:rsidR="00E1434A">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Actor</w:t>
            </w: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When to use</w:t>
            </w:r>
          </w:p>
        </w:tc>
        <w:tc>
          <w:tcPr>
            <w:tcW w:w="22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Human involvement</w:t>
            </w:r>
          </w:p>
        </w:tc>
        <w:tc>
          <w:tcPr>
            <w:tcW w:w="32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Gate design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b/>
                <w:bCs/>
                <w:color w:val="0C447C"/>
                <w:sz w:val="20"/>
                <w:szCs w:val="20"/>
              </w:rPr>
              <w:t>AI automated</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High-volume, deterministic, low-consequence steps</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None — runs silently</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Output goes directly to next step. Errors caught by downstream validation.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b/>
                <w:bCs/>
                <w:color w:val="27500A"/>
                <w:sz w:val="20"/>
                <w:szCs w:val="20"/>
              </w:rPr>
              <w:t>Hybrid (AI + human review)</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AI produces first pass; human confirms, corrects, or approves</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Reviews AI output before it proceeds</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AI output surfaced in review interface. Human approves, edits, or rejects. Rejection loops back to transformation step.</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b/>
                <w:bCs/>
                <w:color w:val="633806"/>
                <w:sz w:val="20"/>
                <w:szCs w:val="20"/>
              </w:rPr>
              <w:t>Human only</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High-consequence, irreversible, or judgment-dependent steps</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Performs the step entirely</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Workflow pauses and waits. AI may provide a checklist or summary to assist the human.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444441"/>
                <w:sz w:val="20"/>
                <w:szCs w:val="20"/>
              </w:rPr>
              <w:t>External</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Step is performed by a client, vendor, or third-party system</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Outside the workflow boundary</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Workflow sends a trigger or notification. Waits for confirmation or response before continuing.</w:t>
            </w:r>
          </w:p>
        </w:tc>
      </w:tr>
    </w:tbl>
    <w:p w:rsidR="00E1434A" w:rsidRDefault="00E1434A">
      <w:pPr>
        <w:spacing w:after="120"/>
      </w:pPr>
    </w:p>
    <w:p w:rsidR="00E1434A" w:rsidRDefault="00636C40">
      <w:r>
        <w:br w:type="page"/>
      </w:r>
    </w:p>
    <w:p w:rsidR="00E1434A" w:rsidRDefault="00636C40">
      <w:pPr>
        <w:pStyle w:val="Heading1"/>
        <w:spacing w:after="120"/>
      </w:pPr>
      <w:r>
        <w:lastRenderedPageBreak/>
        <w:t>4. The five stages of the Workflow Factory</w:t>
      </w:r>
    </w:p>
    <w:p w:rsidR="00E1434A" w:rsidRDefault="00636C40">
      <w:pPr>
        <w:spacing w:before="80" w:after="120"/>
      </w:pPr>
      <w:r>
        <w:rPr>
          <w:color w:val="222222"/>
        </w:rPr>
        <w:t>The factory itself is an atomic workflow — a workflow that produces workflows. It executes in five sequential stages, each with defined inputs, outputs, and responsibilities.</w:t>
      </w:r>
    </w:p>
    <w:p w:rsidR="00E1434A" w:rsidRDefault="00E143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1988"/>
        <w:gridCol w:w="1125"/>
        <w:gridCol w:w="1075"/>
        <w:gridCol w:w="914"/>
        <w:gridCol w:w="3741"/>
      </w:tblGrid>
      <w:tr w:rsidR="00E1434A">
        <w:tblPrEx>
          <w:tblCellMar>
            <w:top w:w="0" w:type="dxa"/>
            <w:bottom w:w="0" w:type="dxa"/>
          </w:tblCellMar>
        </w:tblPrEx>
        <w:trPr>
          <w:tblHeader/>
        </w:trPr>
        <w:tc>
          <w:tcPr>
            <w:tcW w:w="52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w:t>
            </w:r>
          </w:p>
        </w:tc>
        <w:tc>
          <w:tcPr>
            <w:tcW w:w="20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Stage</w:t>
            </w:r>
          </w:p>
        </w:tc>
        <w:tc>
          <w:tcPr>
            <w:tcW w:w="10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Primitive</w:t>
            </w:r>
          </w:p>
        </w:tc>
        <w:tc>
          <w:tcPr>
            <w:tcW w:w="10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Actor</w:t>
            </w:r>
          </w:p>
        </w:tc>
        <w:tc>
          <w:tcPr>
            <w:tcW w:w="9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Model</w:t>
            </w:r>
          </w:p>
        </w:tc>
        <w:tc>
          <w:tcPr>
            <w:tcW w:w="37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Description</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Input layer</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Dump &amp; ingest</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ingest</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hybrid</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BoVerse team uploads all client materials — sample outputs, documents, spreadsheets, email threads, voice note transcripts. AI classifies, extracts structure, and reasons backwards: from output artefact to inferred inputs, decisions, and embe</w:t>
            </w:r>
            <w:r>
              <w:rPr>
                <w:color w:val="333333"/>
                <w:sz w:val="20"/>
                <w:szCs w:val="20"/>
              </w:rPr>
              <w:t>dded domain knowledge.</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Targeted clarification</w:t>
            </w:r>
          </w:p>
        </w:tc>
        <w:tc>
          <w:tcPr>
            <w:tcW w:w="108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color w:val="633806"/>
                <w:sz w:val="20"/>
                <w:szCs w:val="20"/>
              </w:rPr>
              <w:t>validate</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hybrid</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AI produces a summary of what it inferred, then asks a maximum of 5 targeted questions covering only what it could not infer: human review gates, domain rules/thresholds, source systems, batch input format, consequence of failure.</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Design layer</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Simulation pack definition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hybrid</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AI proposes the input contract schema (field names, types, required/optional, expected variance). Team confirms or corrects. AI generates 10 synthetic rows including at least 3 intentional edge cases: miss</w:t>
            </w:r>
            <w:r>
              <w:rPr>
                <w:color w:val="333333"/>
                <w:sz w:val="20"/>
                <w:szCs w:val="20"/>
              </w:rPr>
              <w:t>ing fields, duplicate values, ambiguous dates, out-of-range numbers.</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Workflow generation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AI designs the complete workflow: primitive sequence, execution actor per step, model selection per step, prompt chain and branching logic, RAG library specification with gaps flagged, code requirements (Python/JSON), integration requirements flagged as ba</w:t>
            </w:r>
            <w:r>
              <w:rPr>
                <w:color w:val="333333"/>
                <w:sz w:val="20"/>
                <w:szCs w:val="20"/>
              </w:rPr>
              <w:t>tch-first with API upgrade path noted.</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Output layer</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Output bundle generation</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 xml:space="preserve">AI produces two deliverables simultaneously: (1) plain-English Word doc spec the team walks the client through; (2) simulated demo run — the workflow executed against the </w:t>
            </w:r>
            <w:r>
              <w:rPr>
                <w:color w:val="333333"/>
                <w:sz w:val="20"/>
                <w:szCs w:val="20"/>
              </w:rPr>
              <w:lastRenderedPageBreak/>
              <w:t>synthetic dataset including edge case handling. Both delivered as one bundle.</w:t>
            </w:r>
          </w:p>
        </w:tc>
      </w:tr>
    </w:tbl>
    <w:p w:rsidR="00E1434A" w:rsidRDefault="00E1434A">
      <w:pPr>
        <w:spacing w:after="120"/>
      </w:pPr>
    </w:p>
    <w:p w:rsidR="00E1434A" w:rsidRDefault="00636C40">
      <w:r>
        <w:br w:type="page"/>
      </w:r>
    </w:p>
    <w:p w:rsidR="00E1434A" w:rsidRDefault="00636C40">
      <w:pPr>
        <w:pStyle w:val="Heading1"/>
        <w:spacing w:after="120"/>
      </w:pPr>
      <w:r>
        <w:lastRenderedPageBreak/>
        <w:t>5. Complete workflow step map</w:t>
      </w:r>
    </w:p>
    <w:p w:rsidR="00E1434A" w:rsidRDefault="00636C40">
      <w:pPr>
        <w:spacing w:before="80" w:after="120"/>
      </w:pPr>
      <w:r>
        <w:rPr>
          <w:color w:val="222222"/>
        </w:rPr>
        <w:t>This is the canonical step-level definition of the factory workflow. Every step the system executes, in order, with full architectural decisions recorded.</w:t>
      </w:r>
    </w:p>
    <w:p w:rsidR="00E1434A" w:rsidRDefault="00E143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1849"/>
        <w:gridCol w:w="1125"/>
        <w:gridCol w:w="1017"/>
        <w:gridCol w:w="914"/>
        <w:gridCol w:w="3896"/>
      </w:tblGrid>
      <w:tr w:rsidR="00E1434A">
        <w:tblPrEx>
          <w:tblCellMar>
            <w:top w:w="0" w:type="dxa"/>
            <w:bottom w:w="0" w:type="dxa"/>
          </w:tblCellMar>
        </w:tblPrEx>
        <w:trPr>
          <w:tblHeader/>
        </w:trPr>
        <w:tc>
          <w:tcPr>
            <w:tcW w:w="52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Step name</w:t>
            </w:r>
          </w:p>
        </w:tc>
        <w:tc>
          <w:tcPr>
            <w:tcW w:w="10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Primitive</w:t>
            </w:r>
          </w:p>
        </w:tc>
        <w:tc>
          <w:tcPr>
            <w:tcW w:w="9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Actor</w:t>
            </w:r>
          </w:p>
        </w:tc>
        <w:tc>
          <w:tcPr>
            <w:tcW w:w="86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Model</w:t>
            </w:r>
          </w:p>
        </w:tc>
        <w:tc>
          <w:tcPr>
            <w:tcW w:w="4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What happens</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Stage 1 — Dump &amp; ingest</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1.1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Material classification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ingest</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Haiku</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Classify each uploaded item by type: sample output, input document, process description, reference data, rules document, other. Tag each for downstream routing.</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1.2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Content extraction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ingest</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Extract structured content from each item. For documents: key fields, values, dates, parties, amounts. For process descriptions: steps, actors, decisions, outputs. For spreadsheets: schema, column types, sample values.</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1.3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Backwards inf</w:t>
            </w:r>
            <w:r>
              <w:rPr>
                <w:b/>
                <w:bCs/>
                <w:color w:val="111111"/>
                <w:sz w:val="20"/>
                <w:szCs w:val="20"/>
              </w:rPr>
              <w:t>erence</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Reason from output artefacts to inferred inputs. Identify: what must have been known to produce this output; what decisions were made; what domain knowledge is embedded; what rules or thresholds are implied.</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1.4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Inference summary</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Generate a 2-3 sentence plain-English summary of what was inferred: business type, process being automated, intended output, key steps visible, confidence level.</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Stage 2 — Targeted clarification</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2.1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Gap analysis</w:t>
            </w:r>
          </w:p>
        </w:tc>
        <w:tc>
          <w:tcPr>
            <w:tcW w:w="108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color w:val="633806"/>
                <w:sz w:val="20"/>
                <w:szCs w:val="20"/>
              </w:rPr>
              <w:t>validate</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Identify what could not be inferred from materials. Categorise gaps: human review gates, domain rules/thresholds, source systems, batch input format, consequence of step failure. Maximum 5 gaps.</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2.2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Question generation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Haiku</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Generate one targeted question per identified gap. Each question includes: the question, why it is needed (hint), and a realistic placeholder answer.</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2.3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Answer ingestion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ingest</w:t>
            </w:r>
          </w:p>
        </w:tc>
        <w:tc>
          <w:tcPr>
            <w:tcW w:w="108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color w:val="633806"/>
                <w:sz w:val="20"/>
                <w:szCs w:val="20"/>
              </w:rPr>
              <w:t>human</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BoVerse team member reads the inferred summary and confirms or corrects it. Answers the targeted questions. This is the primary human gate in the intake stage.</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lastRenderedPageBreak/>
              <w:t>Stage 3 — Simulation pack</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3.1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Schema design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Design the input contract schema: field names, data types (text/number/date/boolean/enum), required vs optional, description of each field, expected variance notes.</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3.2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Schema confirmation</w:t>
            </w:r>
          </w:p>
        </w:tc>
        <w:tc>
          <w:tcPr>
            <w:tcW w:w="108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color w:val="633806"/>
                <w:sz w:val="20"/>
                <w:szCs w:val="20"/>
              </w:rPr>
              <w:t>validate</w:t>
            </w:r>
          </w:p>
        </w:tc>
        <w:tc>
          <w:tcPr>
            <w:tcW w:w="108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color w:val="633806"/>
                <w:sz w:val="20"/>
                <w:szCs w:val="20"/>
              </w:rPr>
              <w:t>human</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Team reviews proposed schema. Adds, removes, or renames fields. Confirms data types and required flags. This schema becomes the swap interface for real batch uploads.</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3.3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Synthetic data generation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Generate 10 synthetic rows. Rows 1-7: realistic happy-path data with plausible values, realistic distributions, authentic-feeling names and dates. Rows 8-10: intentional edge cases — one missing required field, one duplicate record, one ambiguous or out-of</w:t>
            </w:r>
            <w:r>
              <w:rPr>
                <w:color w:val="333333"/>
                <w:sz w:val="20"/>
                <w:szCs w:val="20"/>
              </w:rPr>
              <w:t>-range value.</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3.4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Edge case annotation</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Haiku</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Label each edge case row with the specific anomaly type and what the workflow should do when it encounters it. This drives the exception handling design in stage 4.</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Stage 4 — Workflow generation</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4.1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Primitive mapping</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Map each workflow step to a primitive family and sub-operation. Detect compound steps hidden in natural language descriptions. Flag where loops or branching are implied but not stated.</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4.2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Actor assignment</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Assign execution actor to each step based on: consequence severity, reversibility, volume, and domain expertise required. Record the rationale for each hybrid or human-only assignment.</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4.3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Model selection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Haiku</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Assign model per step: Haiku for classification, routing, and formatting; Sonnet for extraction, generation, and scoring; Opus for complex multi-criteria reasoning. Optimise for cost, latency, and quality trade-offs.</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4.4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Prompt chain design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 xml:space="preserve">Design the prompt for each AI step: system prompt, user prompt template, output format specification. Flag where RAG context injection is required. Define </w:t>
            </w:r>
            <w:r>
              <w:rPr>
                <w:color w:val="333333"/>
                <w:sz w:val="20"/>
                <w:szCs w:val="20"/>
              </w:rPr>
              <w:lastRenderedPageBreak/>
              <w:t>branching conditions and loop termination criteria.</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lastRenderedPageBreak/>
              <w:t>4.5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RAG library specification</w:t>
            </w:r>
          </w:p>
        </w:tc>
        <w:tc>
          <w:tcPr>
            <w:tcW w:w="108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color w:val="27500A"/>
                <w:sz w:val="20"/>
                <w:szCs w:val="20"/>
              </w:rPr>
              <w:t>transform</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Identify all knowledge assets required: rules documents, pricing tables, wiki/policy docs, attribute registries, worked examples. Flag each as: provided in materials / needs capture from client / inferred and needs verification.</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4.6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Code &amp; integration flags</w:t>
            </w:r>
          </w:p>
        </w:tc>
        <w:tc>
          <w:tcPr>
            <w:tcW w:w="108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color w:val="633806"/>
                <w:sz w:val="20"/>
                <w:szCs w:val="20"/>
              </w:rPr>
              <w:t>validate</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Haiku</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Flag steps requiring Python code (data transformation, calculations, format conversion), JSON schema validation, or external integration. Mark integrations as batch-first with API upgrade path noted.</w:t>
            </w:r>
          </w:p>
        </w:tc>
      </w:tr>
      <w:tr w:rsidR="00E1434A">
        <w:tblPrEx>
          <w:tblCellMar>
            <w:top w:w="0" w:type="dxa"/>
            <w:bottom w:w="0" w:type="dxa"/>
          </w:tblCellMar>
        </w:tblPrEx>
        <w:tc>
          <w:tcPr>
            <w:tcW w:w="9360" w:type="dxa"/>
            <w:gridSpan w:val="6"/>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1"/>
                <w:szCs w:val="21"/>
              </w:rPr>
              <w:t xml:space="preserve">Stage 5 — </w:t>
            </w:r>
            <w:r>
              <w:rPr>
                <w:b/>
                <w:bCs/>
                <w:color w:val="2C2C2A"/>
                <w:sz w:val="21"/>
                <w:szCs w:val="21"/>
              </w:rPr>
              <w:t>Output bundle</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5.1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Workflow spec generation</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Generate the plain-English Word doc spec. Structure: what this workflow does; the steps in plain language; where the human reviews; what knowledge it draws on; what the inputs look like; what gets produced. Written for a non-technical business owner.</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5.2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Demo run — happy path</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Execute the workflow narrative against a clean synthetic row. Show what each step does and what it produces, using the actual field values from the synthetic data.</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5.3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Demo run — edge cases</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Sonnet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Execute the workflow narrative against each edge case row. Show how the exception is detected, what the routing decision is, and what the human sees if a human gate is triggered.</w:t>
            </w:r>
          </w:p>
        </w:tc>
      </w:tr>
      <w:tr w:rsidR="00E1434A">
        <w:tblPrEx>
          <w:tblCellMar>
            <w:top w:w="0" w:type="dxa"/>
            <w:bottom w:w="0" w:type="dxa"/>
          </w:tblCellMar>
        </w:tblPrEx>
        <w:tc>
          <w:tcPr>
            <w:tcW w:w="52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5.4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111111"/>
                <w:sz w:val="20"/>
                <w:szCs w:val="20"/>
              </w:rPr>
              <w:t>Bundle assembly</w:t>
            </w:r>
          </w:p>
        </w:tc>
        <w:tc>
          <w:tcPr>
            <w:tcW w:w="108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color w:val="3C3489"/>
                <w:sz w:val="20"/>
                <w:szCs w:val="20"/>
              </w:rPr>
              <w:t>action</w:t>
            </w:r>
          </w:p>
        </w:tc>
        <w:tc>
          <w:tcPr>
            <w:tcW w:w="108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color w:val="0C447C"/>
                <w:sz w:val="20"/>
                <w:szCs w:val="20"/>
              </w:rPr>
              <w:t>auto</w:t>
            </w:r>
          </w:p>
        </w:tc>
        <w:tc>
          <w:tcPr>
            <w:tcW w:w="9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444441"/>
                <w:sz w:val="20"/>
                <w:szCs w:val="20"/>
              </w:rPr>
              <w:t>Haiku</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Combine spec and demo run into a single output bundle. Add a cover page with workflow name, business type, version, and date. Mark the swap interface — where real batch data replaces synthetic data.</w:t>
            </w:r>
          </w:p>
        </w:tc>
      </w:tr>
    </w:tbl>
    <w:p w:rsidR="00E1434A" w:rsidRDefault="00E1434A">
      <w:pPr>
        <w:spacing w:after="120"/>
      </w:pPr>
    </w:p>
    <w:p w:rsidR="00E1434A" w:rsidRDefault="00636C40">
      <w:r>
        <w:br w:type="page"/>
      </w:r>
    </w:p>
    <w:p w:rsidR="00E1434A" w:rsidRDefault="00636C40">
      <w:pPr>
        <w:pStyle w:val="Heading1"/>
        <w:spacing w:after="120"/>
      </w:pPr>
      <w:r>
        <w:lastRenderedPageBreak/>
        <w:t>6. Simulation pack specification</w:t>
      </w:r>
    </w:p>
    <w:p w:rsidR="00E1434A" w:rsidRDefault="00636C40">
      <w:pPr>
        <w:spacing w:before="80" w:after="120"/>
      </w:pPr>
      <w:r>
        <w:rPr>
          <w:color w:val="222222"/>
        </w:rPr>
        <w:t>The simulation pack serves three purposes simultaneously: it forces the input contract to be defined before deployment; it provides the demo data that makes the output bundle immediately demonstrable; and it becomes the regression test suite when the workf</w:t>
      </w:r>
      <w:r>
        <w:rPr>
          <w:color w:val="222222"/>
        </w:rPr>
        <w:t>low is iterated.</w:t>
      </w:r>
    </w:p>
    <w:p w:rsidR="00E1434A" w:rsidRDefault="00E1434A">
      <w:pPr>
        <w:spacing w:after="120"/>
      </w:pPr>
    </w:p>
    <w:p w:rsidR="00E1434A" w:rsidRDefault="00636C40">
      <w:pPr>
        <w:pStyle w:val="Heading2"/>
        <w:spacing w:before="240"/>
      </w:pPr>
      <w:r>
        <w:t>6.1 Input contract schema</w:t>
      </w:r>
    </w:p>
    <w:p w:rsidR="00E1434A" w:rsidRDefault="00636C40">
      <w:pPr>
        <w:spacing w:before="80" w:after="80"/>
      </w:pPr>
      <w:r>
        <w:rPr>
          <w:b/>
          <w:bCs/>
          <w:color w:val="222222"/>
        </w:rPr>
        <w:t xml:space="preserve">Format: </w:t>
      </w:r>
      <w:r>
        <w:rPr>
          <w:color w:val="333333"/>
        </w:rPr>
        <w:t>JSON array of field definitions</w:t>
      </w:r>
    </w:p>
    <w:p w:rsidR="00E1434A" w:rsidRDefault="00636C40">
      <w:pPr>
        <w:spacing w:before="80" w:after="80"/>
      </w:pPr>
      <w:r>
        <w:rPr>
          <w:b/>
          <w:bCs/>
          <w:color w:val="222222"/>
        </w:rPr>
        <w:t xml:space="preserve">Required fields per definition: </w:t>
      </w:r>
      <w:r>
        <w:rPr>
          <w:color w:val="333333"/>
        </w:rPr>
        <w:t>field_name, type, required (boolean), description, expected_variance</w:t>
      </w:r>
    </w:p>
    <w:p w:rsidR="00E1434A" w:rsidRDefault="00636C40">
      <w:pPr>
        <w:spacing w:before="80" w:after="80"/>
      </w:pPr>
      <w:r>
        <w:rPr>
          <w:b/>
          <w:bCs/>
          <w:color w:val="222222"/>
        </w:rPr>
        <w:t xml:space="preserve">Supported types: </w:t>
      </w:r>
      <w:r>
        <w:rPr>
          <w:color w:val="333333"/>
        </w:rPr>
        <w:t>text, number, date, boolean, enum (with allowed values listed)</w:t>
      </w:r>
    </w:p>
    <w:p w:rsidR="00E1434A" w:rsidRDefault="00636C40">
      <w:pPr>
        <w:spacing w:before="80" w:after="80"/>
      </w:pPr>
      <w:r>
        <w:rPr>
          <w:b/>
          <w:bCs/>
          <w:color w:val="222222"/>
        </w:rPr>
        <w:t xml:space="preserve">Swap interface: </w:t>
      </w:r>
      <w:r>
        <w:rPr>
          <w:color w:val="333333"/>
        </w:rPr>
        <w:t>The schema is the contract. Real batch uploads must match it exactly. Any field mismatch is caught at step 1.1 (material classification) before the workflow runs.</w:t>
      </w:r>
    </w:p>
    <w:p w:rsidR="00E1434A" w:rsidRDefault="00E1434A">
      <w:pPr>
        <w:spacing w:after="120"/>
      </w:pPr>
    </w:p>
    <w:p w:rsidR="00E1434A" w:rsidRDefault="00636C40">
      <w:pPr>
        <w:pStyle w:val="Heading2"/>
        <w:spacing w:before="240"/>
      </w:pPr>
      <w:r>
        <w:t>6.2 Synthetic</w:t>
      </w:r>
      <w:r>
        <w:t xml:space="preserve"> data requirements</w:t>
      </w:r>
    </w:p>
    <w:p w:rsidR="00E1434A" w:rsidRDefault="00636C40">
      <w:pPr>
        <w:pStyle w:val="ListParagraph"/>
        <w:numPr>
          <w:ilvl w:val="0"/>
          <w:numId w:val="2"/>
        </w:numPr>
        <w:spacing w:before="60" w:after="60"/>
      </w:pPr>
      <w:r>
        <w:rPr>
          <w:color w:val="333333"/>
        </w:rPr>
        <w:t>10 rows minimum</w:t>
      </w:r>
    </w:p>
    <w:p w:rsidR="00E1434A" w:rsidRDefault="00636C40">
      <w:pPr>
        <w:pStyle w:val="ListParagraph"/>
        <w:numPr>
          <w:ilvl w:val="0"/>
          <w:numId w:val="2"/>
        </w:numPr>
        <w:spacing w:before="60" w:after="60"/>
      </w:pPr>
      <w:r>
        <w:rPr>
          <w:color w:val="333333"/>
        </w:rPr>
        <w:t>Rows 1-7: realistic happy-path data — plausible company names, realistic date ranges, typical field lengths, authentic-feeling amounts</w:t>
      </w:r>
    </w:p>
    <w:p w:rsidR="00E1434A" w:rsidRDefault="00636C40">
      <w:pPr>
        <w:pStyle w:val="ListParagraph"/>
        <w:numPr>
          <w:ilvl w:val="0"/>
          <w:numId w:val="2"/>
        </w:numPr>
        <w:spacing w:before="60" w:after="60"/>
      </w:pPr>
      <w:r>
        <w:rPr>
          <w:color w:val="333333"/>
        </w:rPr>
        <w:t>Row 8: one missing required field (workflow must detect and route to exception handler</w:t>
      </w:r>
      <w:r>
        <w:rPr>
          <w:color w:val="333333"/>
        </w:rPr>
        <w:t>)</w:t>
      </w:r>
    </w:p>
    <w:p w:rsidR="00E1434A" w:rsidRDefault="00636C40">
      <w:pPr>
        <w:pStyle w:val="ListParagraph"/>
        <w:numPr>
          <w:ilvl w:val="0"/>
          <w:numId w:val="2"/>
        </w:numPr>
        <w:spacing w:before="60" w:after="60"/>
      </w:pPr>
      <w:r>
        <w:rPr>
          <w:color w:val="333333"/>
        </w:rPr>
        <w:t>Row 9: one duplicate record — same key identifier as an earlier row with minor variation (workflow must detect and flag)</w:t>
      </w:r>
    </w:p>
    <w:p w:rsidR="00E1434A" w:rsidRDefault="00636C40">
      <w:pPr>
        <w:pStyle w:val="ListParagraph"/>
        <w:numPr>
          <w:ilvl w:val="0"/>
          <w:numId w:val="2"/>
        </w:numPr>
        <w:spacing w:before="60" w:after="60"/>
      </w:pPr>
      <w:r>
        <w:rPr>
          <w:color w:val="333333"/>
        </w:rPr>
        <w:t>Row 10: one out-of-range or ambiguous value — a date in an unexpected format, a number outside normal operating range, or an enum val</w:t>
      </w:r>
      <w:r>
        <w:rPr>
          <w:color w:val="333333"/>
        </w:rPr>
        <w:t>ue not in the allowed list</w:t>
      </w:r>
    </w:p>
    <w:p w:rsidR="00E1434A" w:rsidRDefault="00636C40">
      <w:pPr>
        <w:pStyle w:val="ListParagraph"/>
        <w:numPr>
          <w:ilvl w:val="0"/>
          <w:numId w:val="2"/>
        </w:numPr>
        <w:spacing w:before="60" w:after="60"/>
      </w:pPr>
      <w:r>
        <w:rPr>
          <w:color w:val="333333"/>
        </w:rPr>
        <w:t>Each edge case row annotated with: anomaly type, expected detection step, expected handling</w:t>
      </w:r>
    </w:p>
    <w:p w:rsidR="00E1434A" w:rsidRDefault="00E1434A">
      <w:pPr>
        <w:spacing w:after="120"/>
      </w:pPr>
    </w:p>
    <w:p w:rsidR="00E1434A" w:rsidRDefault="00636C40">
      <w:pPr>
        <w:pStyle w:val="Heading2"/>
        <w:spacing w:before="240"/>
      </w:pPr>
      <w:r>
        <w:t>6.3 Regression use</w:t>
      </w:r>
    </w:p>
    <w:p w:rsidR="00E1434A" w:rsidRDefault="00636C40">
      <w:pPr>
        <w:spacing w:before="80" w:after="120"/>
      </w:pPr>
      <w:r>
        <w:rPr>
          <w:color w:val="222222"/>
        </w:rPr>
        <w:t xml:space="preserve">When a client amends the workflow spec and re-uploads it, the system runs the same synthetic dataset through the new </w:t>
      </w:r>
      <w:r>
        <w:rPr>
          <w:color w:val="222222"/>
        </w:rPr>
        <w:t>version and compares outputs. Any step where outputs changed is flagged for review. This means the simulation pack is never discarded — it travels with the workflow through every iteration.</w:t>
      </w:r>
    </w:p>
    <w:p w:rsidR="00E1434A" w:rsidRDefault="00E1434A">
      <w:pPr>
        <w:spacing w:after="120"/>
      </w:pPr>
    </w:p>
    <w:p w:rsidR="00E1434A" w:rsidRDefault="00636C40">
      <w:pPr>
        <w:pStyle w:val="Heading1"/>
        <w:spacing w:after="120"/>
      </w:pPr>
      <w:r>
        <w:t>7. RAG library specification</w:t>
      </w:r>
    </w:p>
    <w:p w:rsidR="00E1434A" w:rsidRDefault="00636C40">
      <w:pPr>
        <w:spacing w:before="80" w:after="120"/>
      </w:pPr>
      <w:r>
        <w:rPr>
          <w:color w:val="222222"/>
        </w:rPr>
        <w:t>Every workflow has a knowledge archi</w:t>
      </w:r>
      <w:r>
        <w:rPr>
          <w:color w:val="222222"/>
        </w:rPr>
        <w:t>tecture. The RAG library is not a generic document store — it is a set of specific knowledge assets, each with a defined role in the workflow. The system flags gaps at stage 4.5 and will not mark a workflow as deployment-ready until every required asset is</w:t>
      </w:r>
      <w:r>
        <w:rPr>
          <w:color w:val="222222"/>
        </w:rPr>
        <w:t xml:space="preserve"> either provided or explicitly deferred.</w:t>
      </w:r>
    </w:p>
    <w:p w:rsidR="00E1434A" w:rsidRDefault="00E143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1799"/>
        <w:gridCol w:w="2396"/>
        <w:gridCol w:w="3951"/>
      </w:tblGrid>
      <w:tr w:rsidR="00E1434A">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lastRenderedPageBreak/>
              <w:t>Asset type</w:t>
            </w:r>
          </w:p>
        </w:tc>
        <w:tc>
          <w:tcPr>
            <w:tcW w:w="18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Examples</w:t>
            </w:r>
          </w:p>
        </w:tc>
        <w:tc>
          <w:tcPr>
            <w:tcW w:w="24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Typical source</w:t>
            </w:r>
          </w:p>
        </w:tc>
        <w:tc>
          <w:tcPr>
            <w:tcW w:w="396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Role in workflow</w:t>
            </w:r>
          </w:p>
        </w:tc>
      </w:tr>
      <w:tr w:rsidR="00E1434A">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tcPr>
          <w:p w:rsidR="00E1434A" w:rsidRDefault="00636C40">
            <w:r>
              <w:rPr>
                <w:b/>
                <w:bCs/>
                <w:color w:val="633806"/>
                <w:sz w:val="20"/>
                <w:szCs w:val="20"/>
              </w:rPr>
              <w:t>Rules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Approval thresholds, discount limits, compliance requirements</w:t>
            </w:r>
          </w:p>
        </w:tc>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Client provides — often exists only in someone's head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Injected into validation steps to drive pass/fail decisions and exception routing.</w:t>
            </w:r>
          </w:p>
        </w:tc>
      </w:tr>
      <w:tr w:rsidR="00E1434A">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6F1FB"/>
            <w:tcMar>
              <w:top w:w="100" w:type="dxa"/>
              <w:left w:w="140" w:type="dxa"/>
              <w:bottom w:w="100" w:type="dxa"/>
              <w:right w:w="140" w:type="dxa"/>
            </w:tcMar>
          </w:tcPr>
          <w:p w:rsidR="00E1434A" w:rsidRDefault="00636C40">
            <w:r>
              <w:rPr>
                <w:b/>
                <w:bCs/>
                <w:color w:val="0C447C"/>
                <w:sz w:val="20"/>
                <w:szCs w:val="20"/>
              </w:rPr>
              <w:t>Pricing / rates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Labour rates, material costs, margin tables, fee schedules</w:t>
            </w:r>
          </w:p>
        </w:tc>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Client spreadsheet or historical quotes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Injected into transformation steps for cost calculation and quote generation.</w:t>
            </w:r>
          </w:p>
        </w:tc>
      </w:tr>
      <w:tr w:rsidR="00E1434A">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tcPr>
          <w:p w:rsidR="00E1434A" w:rsidRDefault="00636C40">
            <w:r>
              <w:rPr>
                <w:b/>
                <w:bCs/>
                <w:color w:val="27500A"/>
                <w:sz w:val="20"/>
                <w:szCs w:val="20"/>
              </w:rPr>
              <w:t>Wiki / policy</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SOPs, product descriptions, service definitions, company policies</w:t>
            </w:r>
          </w:p>
        </w:tc>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Existing docs or captured in intake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Injected into generation steps to ensure outputs match company voice and practice.</w:t>
            </w:r>
          </w:p>
        </w:tc>
      </w:tr>
      <w:tr w:rsidR="00E1434A">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rsidR="00E1434A" w:rsidRDefault="00636C40">
            <w:r>
              <w:rPr>
                <w:b/>
                <w:bCs/>
                <w:color w:val="3C3489"/>
                <w:sz w:val="20"/>
                <w:szCs w:val="20"/>
              </w:rPr>
              <w:t>Examples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Past quotes, approved contracts, historical decisions</w:t>
            </w:r>
          </w:p>
        </w:tc>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Sample outputs provided in stage 1 dump</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Few-shot examples injected into generation steps to calibrate tone, format, and level of detail.</w:t>
            </w:r>
          </w:p>
        </w:tc>
      </w:tr>
      <w:tr w:rsidR="00E1434A">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40" w:type="dxa"/>
              <w:bottom w:w="100" w:type="dxa"/>
              <w:right w:w="140" w:type="dxa"/>
            </w:tcMar>
          </w:tcPr>
          <w:p w:rsidR="00E1434A" w:rsidRDefault="00636C40">
            <w:r>
              <w:rPr>
                <w:b/>
                <w:bCs/>
                <w:color w:val="085041"/>
                <w:sz w:val="20"/>
                <w:szCs w:val="20"/>
              </w:rPr>
              <w:t>Registry</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Customer list, vendor list, product catalogue, SKU registry</w:t>
            </w:r>
          </w:p>
        </w:tc>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Export from existing system (QuickBooks, ERP, spreadsheet)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Injected into matching and enrichment steps to resolve entity references.</w:t>
            </w:r>
          </w:p>
        </w:tc>
      </w:tr>
    </w:tbl>
    <w:p w:rsidR="00E1434A" w:rsidRDefault="00E1434A">
      <w:pPr>
        <w:spacing w:after="120"/>
      </w:pPr>
    </w:p>
    <w:p w:rsidR="00E1434A" w:rsidRDefault="00636C40">
      <w:r>
        <w:br w:type="page"/>
      </w:r>
    </w:p>
    <w:p w:rsidR="00E1434A" w:rsidRDefault="00636C40">
      <w:pPr>
        <w:pStyle w:val="Heading1"/>
        <w:spacing w:after="120"/>
      </w:pPr>
      <w:r>
        <w:lastRenderedPageBreak/>
        <w:t>8. Prompt library — stage-by-stage instructions</w:t>
      </w:r>
    </w:p>
    <w:p w:rsidR="00E1434A" w:rsidRDefault="00636C40">
      <w:pPr>
        <w:spacing w:before="80" w:after="120"/>
      </w:pPr>
      <w:r>
        <w:rPr>
          <w:color w:val="222222"/>
        </w:rPr>
        <w:t>These are the canonical prompts for each stage of the factory. They are structured as system prompt + user prompt template. Variables in {curly braces} are populated at runtime from the session state.</w:t>
      </w:r>
    </w:p>
    <w:p w:rsidR="00E1434A" w:rsidRDefault="00E1434A">
      <w:pPr>
        <w:spacing w:after="120"/>
      </w:pPr>
    </w:p>
    <w:p w:rsidR="00E1434A" w:rsidRDefault="00636C40">
      <w:pPr>
        <w:pStyle w:val="Heading2"/>
        <w:spacing w:before="240"/>
      </w:pPr>
      <w:r>
        <w:t>Stage 1 — Dump &amp; ingest</w:t>
      </w:r>
    </w:p>
    <w:p w:rsidR="00E1434A" w:rsidRDefault="00E1434A">
      <w:pPr>
        <w:spacing w:after="120"/>
      </w:pPr>
    </w:p>
    <w:p w:rsidR="00E1434A" w:rsidRDefault="00636C40">
      <w:pPr>
        <w:pStyle w:val="Heading3"/>
        <w:spacing w:before="240" w:after="120"/>
      </w:pPr>
      <w:r>
        <w:t>Step 1.2 — Content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You are a workflow architect for BoVerse, a company that builds AI-powered operational workflows for small businesses. Your task is to extract structured content from client-provided materials. You are meticulous, precise, and reason from evidence. You nev</w:t>
            </w:r>
            <w:r>
              <w:rPr>
                <w:color w:val="222222"/>
                <w:sz w:val="20"/>
                <w:szCs w:val="20"/>
              </w:rPr>
              <w:t>er invent information not present in the source. Respond only in valid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Extract all structured information from the following client material. Return JSON with this shape: {   "material_type": "sample_output | input_document | process_des</w:t>
            </w:r>
            <w:r>
              <w:rPr>
                <w:color w:val="333333"/>
                <w:sz w:val="20"/>
                <w:szCs w:val="20"/>
              </w:rPr>
              <w:t>cription | reference_data | rules_document | other",   "business_signals": ["signal 1", "signal 2"],   "key_fields": [{"field": "name", "value": "...", "type": "text|number|date|amount|identifier"}],   "implied_steps": ["step description 1", "step descript</w:t>
            </w:r>
            <w:r>
              <w:rPr>
                <w:color w:val="333333"/>
                <w:sz w:val="20"/>
                <w:szCs w:val="20"/>
              </w:rPr>
              <w:t>ion 2"],   "implied_rules": ["rule or threshold visible in the material"],   "implied_knowledge": ["domain knowledge embedded in this document"],   "confidence": "high | medium | low",   "notes": "anything unusual or ambiguous" }  Material: {material_conte</w:t>
            </w:r>
            <w:r>
              <w:rPr>
                <w:color w:val="333333"/>
                <w:sz w:val="20"/>
                <w:szCs w:val="20"/>
              </w:rPr>
              <w:t>nt}</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JSON — strict schema above. No markdown fences. No preamble.</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Run once per uploaded item. Results are merged in step 1.3. Low confidence items are flagged for clarification in stage 2.</w:t>
            </w:r>
          </w:p>
        </w:tc>
      </w:tr>
    </w:tbl>
    <w:p w:rsidR="00E1434A" w:rsidRDefault="00E1434A">
      <w:pPr>
        <w:spacing w:after="120"/>
      </w:pPr>
    </w:p>
    <w:p w:rsidR="00E1434A" w:rsidRDefault="00636C40">
      <w:pPr>
        <w:pStyle w:val="Heading3"/>
        <w:spacing w:before="240" w:after="120"/>
      </w:pPr>
      <w:r>
        <w:t>Step 1.3 — Backwards inference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You are a workflow architect for BoVerse. You specialise in reading business outputs — quotes, invoices, reports, decisions — and reasoning backwards to reconstruct the process that produced them. You think in terms of workflow primitives: ingestion, trans</w:t>
            </w:r>
            <w:r>
              <w:rPr>
                <w:color w:val="222222"/>
                <w:sz w:val="20"/>
                <w:szCs w:val="20"/>
              </w:rPr>
              <w:t>formation, validation, action, and feedback loops. Respond only in valid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You have analysed the following client materials. Now reason backwards: given these outputs, what process must have produced them? What inputs must have existed? Wh</w:t>
            </w:r>
            <w:r>
              <w:rPr>
                <w:color w:val="333333"/>
                <w:sz w:val="20"/>
                <w:szCs w:val="20"/>
              </w:rPr>
              <w:t>at decisions were made? What domain knowledge is embedded?  Extracted content from all materials: {extracted_content_array}  Industry context: {industry} Stated output goal: {output_goal}  Return JSON: {   "inferred_business_type": "...",   "inferred_proce</w:t>
            </w:r>
            <w:r>
              <w:rPr>
                <w:color w:val="333333"/>
                <w:sz w:val="20"/>
                <w:szCs w:val="20"/>
              </w:rPr>
              <w:t xml:space="preserve">ss_name": "...",   "inferred_output": "what the workflow produces",   "inferred_inputs": ["input 1", "input 2"],   "inferred_steps": [     {"step": "description", "primitive": "ingest|transform|validate|action|feedback", "confidence": "high|medium|low"}   </w:t>
            </w:r>
            <w:r>
              <w:rPr>
                <w:color w:val="333333"/>
                <w:sz w:val="20"/>
                <w:szCs w:val="20"/>
              </w:rPr>
              <w:t xml:space="preserve">],   "inferred_rules": ["rule or threshold implied"],   "inferred_knowledge_assets": </w:t>
            </w:r>
            <w:r>
              <w:rPr>
                <w:color w:val="333333"/>
                <w:sz w:val="20"/>
                <w:szCs w:val="20"/>
              </w:rPr>
              <w:lastRenderedPageBreak/>
              <w:t>["knowledge asset needed"],   "what_we_cannot_see": ["gap 1", "gap 2"],   "summary": "2-3 sentence plain English summary of what this workflow does" }</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lastRenderedPageBreak/>
              <w:t>Output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 xml:space="preserve">JSON </w:t>
            </w:r>
            <w:r>
              <w:rPr>
                <w:color w:val="444441"/>
                <w:sz w:val="20"/>
                <w:szCs w:val="20"/>
              </w:rPr>
              <w:t>— strict schema above. No markdown fences.</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This is the core reasoning step. Sonnet required. Output feeds directly into stage 2 gap analysis and the inferred summary shown to the BoVerse team.</w:t>
            </w:r>
          </w:p>
        </w:tc>
      </w:tr>
    </w:tbl>
    <w:p w:rsidR="00E1434A" w:rsidRDefault="00E1434A">
      <w:pPr>
        <w:spacing w:after="120"/>
      </w:pPr>
    </w:p>
    <w:p w:rsidR="00E1434A" w:rsidRDefault="00E1434A">
      <w:pPr>
        <w:spacing w:after="120"/>
      </w:pPr>
    </w:p>
    <w:p w:rsidR="00E1434A" w:rsidRDefault="00636C40">
      <w:pPr>
        <w:pStyle w:val="Heading2"/>
        <w:spacing w:before="240"/>
      </w:pPr>
      <w:r>
        <w:t>Stage 2 — Targeted clarification</w:t>
      </w:r>
    </w:p>
    <w:p w:rsidR="00E1434A" w:rsidRDefault="00E1434A">
      <w:pPr>
        <w:spacing w:after="120"/>
      </w:pPr>
    </w:p>
    <w:p w:rsidR="00E1434A" w:rsidRDefault="00636C40">
      <w:pPr>
        <w:pStyle w:val="Heading3"/>
        <w:spacing w:before="240" w:after="120"/>
      </w:pPr>
      <w:r>
        <w:t>Step 2.2 — Question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You are a workflow architect for BoVerse. You ask precise, targeted questions to fill specific gaps in your understanding of a client's workflow. You never ask open-ended questions. You never ask for information</w:t>
            </w:r>
            <w:r>
              <w:rPr>
                <w:color w:val="222222"/>
                <w:sz w:val="20"/>
                <w:szCs w:val="20"/>
              </w:rPr>
              <w:t xml:space="preserve"> you already have. Maximum 5 questions. Each question has a clear reason and a realistic example answer. Respond only in valid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 xml:space="preserve">Based on the workflow inference and identified gaps, generate targeted clarifying questions.  </w:t>
            </w:r>
            <w:r>
              <w:rPr>
                <w:color w:val="333333"/>
                <w:sz w:val="20"/>
                <w:szCs w:val="20"/>
              </w:rPr>
              <w:t>Inferred workflow: {inference_summary} Identified gaps: {gaps_array}  Return JSON: {   "questions": [     {       "id": "q1",       "label": "The question — specific, answerable in one sentence",       "why_needed": "Which workflow decision this answer dri</w:t>
            </w:r>
            <w:r>
              <w:rPr>
                <w:color w:val="333333"/>
                <w:sz w:val="20"/>
                <w:szCs w:val="20"/>
              </w:rPr>
              <w:t xml:space="preserve">ves",       "placeholder": "A realistic example answer for this business type",       "gap_category": "human_gate | domain_rule | source_system | input_format | failure_consequence"     }   ] }  Rules: Maximum 5 questions. Prioritise by impact on workflow </w:t>
            </w:r>
            <w:r>
              <w:rPr>
                <w:color w:val="333333"/>
                <w:sz w:val="20"/>
                <w:szCs w:val="20"/>
              </w:rPr>
              <w:t>design. Do not ask about things visible in the provided materials.</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JSON — strict schema above. Maximum 5 question objects.</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Questions are displayed to the BoVerse team member, who answers them on behalf of the client. Answers are injec</w:t>
            </w:r>
            <w:r>
              <w:rPr>
                <w:color w:val="444441"/>
                <w:sz w:val="20"/>
                <w:szCs w:val="20"/>
              </w:rPr>
              <w:t>ted into all downstream stages.</w:t>
            </w:r>
          </w:p>
        </w:tc>
      </w:tr>
    </w:tbl>
    <w:p w:rsidR="00E1434A" w:rsidRDefault="00E1434A">
      <w:pPr>
        <w:spacing w:after="120"/>
      </w:pPr>
    </w:p>
    <w:p w:rsidR="00E1434A" w:rsidRDefault="00E1434A">
      <w:pPr>
        <w:spacing w:after="120"/>
      </w:pPr>
    </w:p>
    <w:p w:rsidR="00E1434A" w:rsidRDefault="00636C40">
      <w:pPr>
        <w:pStyle w:val="Heading2"/>
        <w:spacing w:before="240"/>
      </w:pPr>
      <w:r>
        <w:t>Stage 3 — Simulation pack</w:t>
      </w:r>
    </w:p>
    <w:p w:rsidR="00E1434A" w:rsidRDefault="00E1434A">
      <w:pPr>
        <w:spacing w:after="120"/>
      </w:pPr>
    </w:p>
    <w:p w:rsidR="00E1434A" w:rsidRDefault="00636C40">
      <w:pPr>
        <w:pStyle w:val="Heading3"/>
        <w:spacing w:before="240" w:after="120"/>
      </w:pPr>
      <w:r>
        <w:t>Step 3.1 — Schema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 xml:space="preserve">You are a workflow architect for BoVerse. You design precise input contract schemas for AI workflows. A schema defines every field the workflow expects, its type, whether it is required, and what variance to expect. The schema is the swap interface — real </w:t>
            </w:r>
            <w:r>
              <w:rPr>
                <w:color w:val="222222"/>
                <w:sz w:val="20"/>
                <w:szCs w:val="20"/>
              </w:rPr>
              <w:t>batch data must match it exactly. Respond only in valid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lastRenderedPageBreak/>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Design the input contract schema for this workflow.  Workflow inference: {inference_summary} Clarification answers: {answers} Industry: {industry} Output goal: {output_goal}  Return</w:t>
            </w:r>
            <w:r>
              <w:rPr>
                <w:color w:val="333333"/>
                <w:sz w:val="20"/>
                <w:szCs w:val="20"/>
              </w:rPr>
              <w:t xml:space="preserve"> JSON: {   "schema_name": "descriptive name",   "schema_version": "1.0",   "fields": [     {       "field_name": "snake_case_name",       "display_name": "Human readable name",       "type": "text | number | date | boolean | enum",       "enum_values": ["v</w:t>
            </w:r>
            <w:r>
              <w:rPr>
                <w:color w:val="333333"/>
                <w:sz w:val="20"/>
                <w:szCs w:val="20"/>
              </w:rPr>
              <w:t>alue1", "value2"],       "required": true,       "description": "What this field contains and why it matters",       "expected_variance": "Notes on common format issues, edge cases, or ambiguities"     }   ] }</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JSON — strict schema above.</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w:t>
            </w:r>
            <w:r>
              <w:rPr>
                <w:b/>
                <w:bCs/>
                <w:color w:val="2C2C2A"/>
                <w:sz w:val="20"/>
                <w:szCs w:val="20"/>
              </w:rPr>
              <w:t>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The schema_name and version are displayed to the BoVerse team for confirmation. Any field with high expected_variance is highlighted for review.</w:t>
            </w:r>
          </w:p>
        </w:tc>
      </w:tr>
    </w:tbl>
    <w:p w:rsidR="00E1434A" w:rsidRDefault="00E1434A">
      <w:pPr>
        <w:spacing w:after="120"/>
      </w:pPr>
    </w:p>
    <w:p w:rsidR="00E1434A" w:rsidRDefault="00636C40">
      <w:pPr>
        <w:pStyle w:val="Heading3"/>
        <w:spacing w:before="240" w:after="120"/>
      </w:pPr>
      <w:r>
        <w:t>Step 3.3 — Synthetic data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You are a data simulation specialist for BoVerse. You generate realistic synthetic datasets for SMB workflow testing. Your data looks like it came from a real business — plausible company names, realistic amounts, authentic dates. You also intentionally in</w:t>
            </w:r>
            <w:r>
              <w:rPr>
                <w:color w:val="222222"/>
                <w:sz w:val="20"/>
                <w:szCs w:val="20"/>
              </w:rPr>
              <w:t>clude edge cases that will stress-test the workflow. Respond only in valid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Generate a synthetic test dataset for this workflow.  Input schema: {schema} Business type: {industry} Workflow context: {inference_summary}  Return JSON with exa</w:t>
            </w:r>
            <w:r>
              <w:rPr>
                <w:color w:val="333333"/>
                <w:sz w:val="20"/>
                <w:szCs w:val="20"/>
              </w:rPr>
              <w:t>ctly 10 rows: {   "dataset": [     {       "row": 1,       "data": {"field_name": "value"},       "edge_case": null,       "edge_case_type": null,       "expected_handling": null     }   ] }  Rules: - Rows 1-7: realistic happy-path data. Use plausible valu</w:t>
            </w:r>
            <w:r>
              <w:rPr>
                <w:color w:val="333333"/>
                <w:sz w:val="20"/>
                <w:szCs w:val="20"/>
              </w:rPr>
              <w:t>es consistent with {industry}. - Row 8: set one required field to null or empty. Set edge_case to "missing required field", edge_case_type to "missing_field", expected_handling to "route to exception handler, notify team member, do not proceed". - Row 9: d</w:t>
            </w:r>
            <w:r>
              <w:rPr>
                <w:color w:val="333333"/>
                <w:sz w:val="20"/>
                <w:szCs w:val="20"/>
              </w:rPr>
              <w:t>uplicate a key identifier from row 3 with minor variation in another field. edge_case_type: "duplicate_record". - Row 10: one field with an out-of-range value, wrong format, or enum value not in the allowed list. edge_case_type: "invalid_value".</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Output fo</w:t>
            </w:r>
            <w:r>
              <w:rPr>
                <w:b/>
                <w:bCs/>
                <w:color w:val="2C2C2A"/>
                <w:sz w:val="20"/>
                <w:szCs w:val="20"/>
              </w:rPr>
              <w:t>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JSON — strict schema above. Exactly 10 rows.</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Edge case rows 8-10 drive the exception path design in stage 4. The expected_handling text appears in the demo run output.</w:t>
            </w:r>
          </w:p>
        </w:tc>
      </w:tr>
    </w:tbl>
    <w:p w:rsidR="00E1434A" w:rsidRDefault="00E1434A">
      <w:pPr>
        <w:spacing w:after="120"/>
      </w:pPr>
    </w:p>
    <w:p w:rsidR="00E1434A" w:rsidRDefault="00E1434A">
      <w:pPr>
        <w:spacing w:after="120"/>
      </w:pPr>
    </w:p>
    <w:p w:rsidR="00E1434A" w:rsidRDefault="00636C40">
      <w:pPr>
        <w:pStyle w:val="Heading2"/>
        <w:spacing w:before="240"/>
      </w:pPr>
      <w:r>
        <w:t>Stage 4 — Workflow generation</w:t>
      </w:r>
    </w:p>
    <w:p w:rsidR="00E1434A" w:rsidRDefault="00E1434A">
      <w:pPr>
        <w:spacing w:after="120"/>
      </w:pPr>
    </w:p>
    <w:p w:rsidR="00E1434A" w:rsidRDefault="00636C40">
      <w:pPr>
        <w:pStyle w:val="Heading3"/>
        <w:spacing w:before="240" w:after="120"/>
      </w:pPr>
      <w:r>
        <w:t>Step 4.4 — Prompt chain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 xml:space="preserve">You are a senior AI prompt engineer for BoVerse. You design production-quality prompt chains for SMB operational workflows. Each step in the chain has a system </w:t>
            </w:r>
            <w:r>
              <w:rPr>
                <w:color w:val="222222"/>
                <w:sz w:val="20"/>
                <w:szCs w:val="20"/>
              </w:rPr>
              <w:lastRenderedPageBreak/>
              <w:t xml:space="preserve">prompt, a user prompt template, and a defined output format. You are precise about what context </w:t>
            </w:r>
            <w:r>
              <w:rPr>
                <w:color w:val="222222"/>
                <w:sz w:val="20"/>
                <w:szCs w:val="20"/>
              </w:rPr>
              <w:t>each step receives and what it produces. Respond only in valid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lastRenderedPageBreak/>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Design the complete prompt chain for this workflow.  Workflow steps: {workflow_steps_with_primitives_and_actors} RAG assets available: {rag_assets} Input schema: {schema} Ind</w:t>
            </w:r>
            <w:r>
              <w:rPr>
                <w:color w:val="333333"/>
                <w:sz w:val="20"/>
                <w:szCs w:val="20"/>
              </w:rPr>
              <w:t>ustry: {industry} Sample output from client materials: {sample_output}  For each AI-executed step, return: {   "prompt_chain": [     {       "step_id": "4.1",       "step_name": "...",       "system_prompt": "Full system prompt. Include role, task, constra</w:t>
            </w:r>
            <w:r>
              <w:rPr>
                <w:color w:val="333333"/>
                <w:sz w:val="20"/>
                <w:szCs w:val="20"/>
              </w:rPr>
              <w:t xml:space="preserve">ints, output format instruction.",       "user_prompt_template": "Full user prompt with {variables} for runtime injection. Be specific about what context to inject.",       "context_to_inject": ["rag_asset_name", "previous_step_output", "schema_field"],   </w:t>
            </w:r>
            <w:r>
              <w:rPr>
                <w:color w:val="333333"/>
                <w:sz w:val="20"/>
                <w:szCs w:val="20"/>
              </w:rPr>
              <w:t xml:space="preserve">    "output_format": "JSON with schema | markdown | plain text | CSV",       "output_schema": "If JSON: describe the expected keys",       "model": "haiku | sonnet | opus",       "branching": null,       "loop_condition": null,       "failure_behaviour": "</w:t>
            </w:r>
            <w:r>
              <w:rPr>
                <w:color w:val="333333"/>
                <w:sz w:val="20"/>
                <w:szCs w:val="20"/>
              </w:rPr>
              <w:t>what to do if this step fails or produces low-confidence output"     }   ] }</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JSON — strict schema above. One entry per AI-executed step.</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This is the most complex generation step. Sonnet required. Output is the technical heart of the workflow spec.</w:t>
            </w:r>
          </w:p>
        </w:tc>
      </w:tr>
    </w:tbl>
    <w:p w:rsidR="00E1434A" w:rsidRDefault="00E1434A">
      <w:pPr>
        <w:spacing w:after="120"/>
      </w:pPr>
    </w:p>
    <w:p w:rsidR="00E1434A" w:rsidRDefault="00E1434A">
      <w:pPr>
        <w:spacing w:after="120"/>
      </w:pPr>
    </w:p>
    <w:p w:rsidR="00E1434A" w:rsidRDefault="00636C40">
      <w:pPr>
        <w:pStyle w:val="Heading2"/>
        <w:spacing w:before="240"/>
      </w:pPr>
      <w:r>
        <w:t>Stage 5 — Output bundle</w:t>
      </w:r>
    </w:p>
    <w:p w:rsidR="00E1434A" w:rsidRDefault="00E1434A">
      <w:pPr>
        <w:spacing w:after="120"/>
      </w:pPr>
    </w:p>
    <w:p w:rsidR="00E1434A" w:rsidRDefault="00636C40">
      <w:pPr>
        <w:pStyle w:val="Heading3"/>
        <w:spacing w:before="240" w:after="120"/>
      </w:pPr>
      <w:r>
        <w:t>Step 5.1 — Workflow spec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You are a workflow consultant writing a plain-English specification</w:t>
            </w:r>
            <w:r>
              <w:rPr>
                <w:color w:val="222222"/>
                <w:sz w:val="20"/>
                <w:szCs w:val="20"/>
              </w:rPr>
              <w:t xml:space="preserve"> for a small business owner. Your writing is clear, concrete, and jargon-free. You explain what the workflow does, how it works, and what the business owner needs to provide. You do not use technical terms like 'RAG', 'prompt chain', or 'API'. You do use t</w:t>
            </w:r>
            <w:r>
              <w:rPr>
                <w:color w:val="222222"/>
                <w:sz w:val="20"/>
                <w:szCs w:val="20"/>
              </w:rPr>
              <w:t>erms like 'knowledge library', 'review step', and 'batch upload'. Write as if explaining to an intelligent, busy business owner who has never used AI tools before.</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 xml:space="preserve">Write a plain-English workflow specification for this client.  </w:t>
            </w:r>
            <w:r>
              <w:rPr>
                <w:color w:val="333333"/>
                <w:sz w:val="20"/>
                <w:szCs w:val="20"/>
              </w:rPr>
              <w:t>Business type: {industry} Workflow name: {workflow_name} Inferred context: {inference_summary} Workflow steps (technical): {workflow_steps} RAG assets required: {rag_assets} Human gates: {human_gate_steps} Input schema: {schema} Output produced: {output_go</w:t>
            </w:r>
            <w:r>
              <w:rPr>
                <w:color w:val="333333"/>
                <w:sz w:val="20"/>
                <w:szCs w:val="20"/>
              </w:rPr>
              <w:t xml:space="preserve">al}  Structure your spec as follows: 1. What this workflow does (2-3 sentences) 2. What you need to provide (inputs and knowledge library items) 3. How it works — the steps in plain language (one paragraph per step, no jargon) 4. Where you are in the loop </w:t>
            </w:r>
            <w:r>
              <w:rPr>
                <w:color w:val="333333"/>
                <w:sz w:val="20"/>
                <w:szCs w:val="20"/>
              </w:rPr>
              <w:t>(which steps require your review or approval) 5. What it produces (the output, its format, where it goes) 6. How to update it (instructions for amending and re-uploading this document)  Length: 400-600 words. Write in second person ("you", "your team").</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w:t>
            </w:r>
            <w:r>
              <w:rPr>
                <w:b/>
                <w:bCs/>
                <w:color w:val="2C2C2A"/>
                <w:sz w:val="20"/>
                <w:szCs w:val="20"/>
              </w:rPr>
              <w:t>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Plain text — structured with numbered sections as above. No JSON.</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lastRenderedPageBreak/>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This document is handed directly to the client. It becomes the source of truth for iteration. The client marks it up and re-uploads for diff-based regeneration.</w:t>
            </w:r>
          </w:p>
        </w:tc>
      </w:tr>
    </w:tbl>
    <w:p w:rsidR="00E1434A" w:rsidRDefault="00E1434A">
      <w:pPr>
        <w:spacing w:after="120"/>
      </w:pPr>
    </w:p>
    <w:p w:rsidR="00E1434A" w:rsidRDefault="00636C40">
      <w:pPr>
        <w:pStyle w:val="Heading3"/>
        <w:spacing w:before="240" w:after="120"/>
      </w:pPr>
      <w:r>
        <w:t>Step 5.</w:t>
      </w:r>
      <w:r>
        <w:t>2 + 5.3 — Demo run narrative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System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222222"/>
                <w:sz w:val="20"/>
                <w:szCs w:val="20"/>
              </w:rPr>
              <w:t>You are a workflow narrator for BoVerse. You walk through a workflow execution step by step, showing exactly what happens to each piece of data as it moves through the system. You are concrete and specific — you u</w:t>
            </w:r>
            <w:r>
              <w:rPr>
                <w:color w:val="222222"/>
                <w:sz w:val="20"/>
                <w:szCs w:val="20"/>
              </w:rPr>
              <w:t>se the actual values from the data, not placeholders. You also show what happens when something goes wrong.</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User prompt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333333"/>
                <w:sz w:val="20"/>
                <w:szCs w:val="20"/>
              </w:rPr>
              <w:t xml:space="preserve">Narrate the workflow execution for this demo run.  Workflow steps: {workflow_steps} Happy-path row: {simdata_row_1} </w:t>
            </w:r>
            <w:r>
              <w:rPr>
                <w:color w:val="333333"/>
                <w:sz w:val="20"/>
                <w:szCs w:val="20"/>
              </w:rPr>
              <w:t>Edge case row: {edge_case_row} Edge case type: {edge_case_type} Expected handling: {expected_handling}  Write two sections:  SECTION 1 — HAPPY PATH RUN Walk through each step using the values from the happy-path row. Show what the step receives, what it do</w:t>
            </w:r>
            <w:r>
              <w:rPr>
                <w:color w:val="333333"/>
                <w:sz w:val="20"/>
                <w:szCs w:val="20"/>
              </w:rPr>
              <w:t>es, and what it produces. Use the actual field values. Make it feel like watching the workflow run in real time.  SECTION 2 — EDGE CASE RUN Run the edge case row through the workflow. At the point where the anomaly is detected, show: which step catches it,</w:t>
            </w:r>
            <w:r>
              <w:rPr>
                <w:color w:val="333333"/>
                <w:sz w:val="20"/>
                <w:szCs w:val="20"/>
              </w:rPr>
              <w:t xml:space="preserve"> what the system does (routes to exception, pauses for review, etc.), and what the human sees if a review gate is triggered.  Length: 300-450 words total. Concrete and specific throughout.</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Output format</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Plain text — two clearly labelled sections.</w:t>
            </w:r>
          </w:p>
        </w:tc>
      </w:tr>
      <w:tr w:rsidR="00E1434A">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rsidR="00E1434A" w:rsidRDefault="00636C40">
            <w:r>
              <w:rPr>
                <w:b/>
                <w:bCs/>
                <w:color w:val="2C2C2A"/>
                <w:sz w:val="20"/>
                <w:szCs w:val="20"/>
              </w:rPr>
              <w:t>Notes</w:t>
            </w:r>
          </w:p>
        </w:tc>
        <w:tc>
          <w:tcPr>
            <w:tcW w:w="7760"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rsidR="00E1434A" w:rsidRDefault="00636C40">
            <w:r>
              <w:rPr>
                <w:color w:val="444441"/>
                <w:sz w:val="20"/>
                <w:szCs w:val="20"/>
              </w:rPr>
              <w:t>T</w:t>
            </w:r>
            <w:r>
              <w:rPr>
                <w:color w:val="444441"/>
                <w:sz w:val="20"/>
                <w:szCs w:val="20"/>
              </w:rPr>
              <w:t>his is the demonstrable output that makes the workflow immediately tangible for the client. Use real values from the synthetic data, not abstract descriptions.</w:t>
            </w:r>
          </w:p>
        </w:tc>
      </w:tr>
    </w:tbl>
    <w:p w:rsidR="00E1434A" w:rsidRDefault="00E1434A">
      <w:pPr>
        <w:spacing w:after="120"/>
      </w:pPr>
    </w:p>
    <w:p w:rsidR="00E1434A" w:rsidRDefault="00E1434A">
      <w:pPr>
        <w:spacing w:after="120"/>
      </w:pPr>
    </w:p>
    <w:p w:rsidR="00E1434A" w:rsidRDefault="00636C40">
      <w:r>
        <w:br w:type="page"/>
      </w:r>
    </w:p>
    <w:p w:rsidR="00E1434A" w:rsidRDefault="00636C40">
      <w:pPr>
        <w:pStyle w:val="Heading1"/>
        <w:spacing w:after="120"/>
      </w:pPr>
      <w:r>
        <w:lastRenderedPageBreak/>
        <w:t>9. Iteration protocol</w:t>
      </w:r>
    </w:p>
    <w:p w:rsidR="00E1434A" w:rsidRDefault="00636C40">
      <w:pPr>
        <w:spacing w:before="80" w:after="120"/>
      </w:pPr>
      <w:r>
        <w:rPr>
          <w:color w:val="222222"/>
        </w:rPr>
        <w:t>The Word doc spec is the interface for iteration. When a client wants to change the workflow, they amend the spec and re-upload it. The system does not regenerate from scratch — it diffs the new version against the previous one and updates only the affecte</w:t>
      </w:r>
      <w:r>
        <w:rPr>
          <w:color w:val="222222"/>
        </w:rPr>
        <w:t>d steps.</w:t>
      </w:r>
    </w:p>
    <w:p w:rsidR="00E1434A" w:rsidRDefault="00E1434A">
      <w:pPr>
        <w:spacing w:after="120"/>
      </w:pPr>
    </w:p>
    <w:p w:rsidR="00E1434A" w:rsidRDefault="00636C40">
      <w:pPr>
        <w:pStyle w:val="Heading2"/>
        <w:spacing w:before="240"/>
      </w:pPr>
      <w:r>
        <w:t>9.1 What the diff detects</w:t>
      </w:r>
    </w:p>
    <w:p w:rsidR="00E1434A" w:rsidRDefault="00636C40">
      <w:pPr>
        <w:pStyle w:val="ListParagraph"/>
        <w:numPr>
          <w:ilvl w:val="0"/>
          <w:numId w:val="2"/>
        </w:numPr>
        <w:spacing w:before="60" w:after="60"/>
      </w:pPr>
      <w:r>
        <w:rPr>
          <w:color w:val="333333"/>
        </w:rPr>
        <w:t>New steps added — triggers full design for the new step (primitive mapping, actor assignment, model selection, prompt design)</w:t>
      </w:r>
    </w:p>
    <w:p w:rsidR="00E1434A" w:rsidRDefault="00636C40">
      <w:pPr>
        <w:pStyle w:val="ListParagraph"/>
        <w:numPr>
          <w:ilvl w:val="0"/>
          <w:numId w:val="2"/>
        </w:numPr>
        <w:spacing w:before="60" w:after="60"/>
      </w:pPr>
      <w:r>
        <w:rPr>
          <w:color w:val="333333"/>
        </w:rPr>
        <w:t>Steps removed — removes from workflow map, checks for downstream dependencies</w:t>
      </w:r>
    </w:p>
    <w:p w:rsidR="00E1434A" w:rsidRDefault="00636C40">
      <w:pPr>
        <w:pStyle w:val="ListParagraph"/>
        <w:numPr>
          <w:ilvl w:val="0"/>
          <w:numId w:val="2"/>
        </w:numPr>
        <w:spacing w:before="60" w:after="60"/>
      </w:pPr>
      <w:r>
        <w:rPr>
          <w:color w:val="333333"/>
        </w:rPr>
        <w:t>Step description changed — re-runs primitive mapping and prompt design for that step only</w:t>
      </w:r>
    </w:p>
    <w:p w:rsidR="00E1434A" w:rsidRDefault="00636C40">
      <w:pPr>
        <w:pStyle w:val="ListParagraph"/>
        <w:numPr>
          <w:ilvl w:val="0"/>
          <w:numId w:val="2"/>
        </w:numPr>
        <w:spacing w:before="60" w:after="60"/>
      </w:pPr>
      <w:r>
        <w:rPr>
          <w:color w:val="333333"/>
        </w:rPr>
        <w:t>Human gate added or removed — re-runs actor assignment for affected step</w:t>
      </w:r>
    </w:p>
    <w:p w:rsidR="00E1434A" w:rsidRDefault="00636C40">
      <w:pPr>
        <w:pStyle w:val="ListParagraph"/>
        <w:numPr>
          <w:ilvl w:val="0"/>
          <w:numId w:val="2"/>
        </w:numPr>
        <w:spacing w:before="60" w:after="60"/>
      </w:pPr>
      <w:r>
        <w:rPr>
          <w:color w:val="333333"/>
        </w:rPr>
        <w:t>Knowledge asset added — adds to RAG library spec, does not regenerate prompts unless the asse</w:t>
      </w:r>
      <w:r>
        <w:rPr>
          <w:color w:val="333333"/>
        </w:rPr>
        <w:t>t changes the step logic</w:t>
      </w:r>
    </w:p>
    <w:p w:rsidR="00E1434A" w:rsidRDefault="00636C40">
      <w:pPr>
        <w:pStyle w:val="ListParagraph"/>
        <w:numPr>
          <w:ilvl w:val="0"/>
          <w:numId w:val="2"/>
        </w:numPr>
        <w:spacing w:before="60" w:after="60"/>
      </w:pPr>
      <w:r>
        <w:rPr>
          <w:color w:val="333333"/>
        </w:rPr>
        <w:t>Input field added or removed — updates schema, re-runs synthetic data generation, flags any steps that use the changed field</w:t>
      </w:r>
    </w:p>
    <w:p w:rsidR="00E1434A" w:rsidRDefault="00E1434A">
      <w:pPr>
        <w:spacing w:after="120"/>
      </w:pPr>
    </w:p>
    <w:p w:rsidR="00E1434A" w:rsidRDefault="00636C40">
      <w:pPr>
        <w:pStyle w:val="Heading2"/>
        <w:spacing w:before="240"/>
      </w:pPr>
      <w:r>
        <w:t>9.2 What stays fixed across iterations</w:t>
      </w:r>
    </w:p>
    <w:p w:rsidR="00E1434A" w:rsidRDefault="00636C40">
      <w:pPr>
        <w:pStyle w:val="ListParagraph"/>
        <w:numPr>
          <w:ilvl w:val="0"/>
          <w:numId w:val="2"/>
        </w:numPr>
        <w:spacing w:before="60" w:after="60"/>
      </w:pPr>
      <w:r>
        <w:rPr>
          <w:color w:val="333333"/>
        </w:rPr>
        <w:t xml:space="preserve">The simulation pack schema — unless the client explicitly changes </w:t>
      </w:r>
      <w:r>
        <w:rPr>
          <w:color w:val="333333"/>
        </w:rPr>
        <w:t>the input format</w:t>
      </w:r>
    </w:p>
    <w:p w:rsidR="00E1434A" w:rsidRDefault="00636C40">
      <w:pPr>
        <w:pStyle w:val="ListParagraph"/>
        <w:numPr>
          <w:ilvl w:val="0"/>
          <w:numId w:val="2"/>
        </w:numPr>
        <w:spacing w:before="60" w:after="60"/>
      </w:pPr>
      <w:r>
        <w:rPr>
          <w:color w:val="333333"/>
        </w:rPr>
        <w:t>The synthetic dataset — unless the schema changes, the same rows are used for regression</w:t>
      </w:r>
    </w:p>
    <w:p w:rsidR="00E1434A" w:rsidRDefault="00636C40">
      <w:pPr>
        <w:pStyle w:val="ListParagraph"/>
        <w:numPr>
          <w:ilvl w:val="0"/>
          <w:numId w:val="2"/>
        </w:numPr>
        <w:spacing w:before="60" w:after="60"/>
      </w:pPr>
      <w:r>
        <w:rPr>
          <w:color w:val="333333"/>
        </w:rPr>
        <w:t>The RAG library assets already provided — new assets are added, existing ones are not re-specified</w:t>
      </w:r>
    </w:p>
    <w:p w:rsidR="00E1434A" w:rsidRDefault="00E1434A">
      <w:pPr>
        <w:spacing w:after="120"/>
      </w:pPr>
    </w:p>
    <w:p w:rsidR="00E1434A" w:rsidRDefault="00636C40">
      <w:pPr>
        <w:pStyle w:val="Heading2"/>
        <w:spacing w:before="240"/>
      </w:pPr>
      <w:r>
        <w:t>9.3 Version management</w:t>
      </w:r>
    </w:p>
    <w:p w:rsidR="00E1434A" w:rsidRDefault="00636C40">
      <w:pPr>
        <w:spacing w:before="80" w:after="80"/>
      </w:pPr>
      <w:r>
        <w:rPr>
          <w:b/>
          <w:bCs/>
          <w:color w:val="222222"/>
        </w:rPr>
        <w:t xml:space="preserve">Version naming: </w:t>
      </w:r>
      <w:r>
        <w:rPr>
          <w:color w:val="333333"/>
        </w:rPr>
        <w:t>v1.0, v1.1,</w:t>
      </w:r>
      <w:r>
        <w:rPr>
          <w:color w:val="333333"/>
        </w:rPr>
        <w:t xml:space="preserve"> v1.2 for minor iterations. v2.0 for structural changes (new stage, fundamentally different output).</w:t>
      </w:r>
    </w:p>
    <w:p w:rsidR="00E1434A" w:rsidRDefault="00636C40">
      <w:pPr>
        <w:spacing w:before="80" w:after="80"/>
      </w:pPr>
      <w:r>
        <w:rPr>
          <w:b/>
          <w:bCs/>
          <w:color w:val="222222"/>
        </w:rPr>
        <w:t xml:space="preserve">What triggers a major version: </w:t>
      </w:r>
      <w:r>
        <w:rPr>
          <w:color w:val="333333"/>
        </w:rPr>
        <w:t>A change to the input schema, a change to the output format, or the addition/removal of a full stage.</w:t>
      </w:r>
    </w:p>
    <w:p w:rsidR="00E1434A" w:rsidRDefault="00636C40">
      <w:pPr>
        <w:spacing w:before="80" w:after="80"/>
      </w:pPr>
      <w:r>
        <w:rPr>
          <w:b/>
          <w:bCs/>
          <w:color w:val="222222"/>
        </w:rPr>
        <w:t>Regression on every it</w:t>
      </w:r>
      <w:r>
        <w:rPr>
          <w:b/>
          <w:bCs/>
          <w:color w:val="222222"/>
        </w:rPr>
        <w:t xml:space="preserve">eration: </w:t>
      </w:r>
      <w:r>
        <w:rPr>
          <w:color w:val="333333"/>
        </w:rPr>
        <w:t>The synthetic dataset is re-run against the new version. Any step where outputs changed from the previous version is flagged in the output bundle.</w:t>
      </w:r>
    </w:p>
    <w:p w:rsidR="00E1434A" w:rsidRDefault="00E1434A">
      <w:pPr>
        <w:spacing w:after="120"/>
      </w:pPr>
    </w:p>
    <w:p w:rsidR="00E1434A" w:rsidRDefault="00636C40">
      <w:pPr>
        <w:pStyle w:val="Heading1"/>
        <w:spacing w:after="120"/>
      </w:pPr>
      <w:r>
        <w:t>10. Key operating decisions and rationale</w:t>
      </w:r>
    </w:p>
    <w:p w:rsidR="00E1434A" w:rsidRDefault="00E143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1434A">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Decision</w:t>
            </w:r>
          </w:p>
        </w:tc>
        <w:tc>
          <w:tcPr>
            <w:tcW w:w="34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What we chose</w:t>
            </w:r>
          </w:p>
        </w:tc>
        <w:tc>
          <w:tcPr>
            <w:tcW w:w="348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40" w:type="dxa"/>
              <w:bottom w:w="100" w:type="dxa"/>
              <w:right w:w="140" w:type="dxa"/>
            </w:tcMar>
          </w:tcPr>
          <w:p w:rsidR="00E1434A" w:rsidRDefault="00636C40">
            <w:r>
              <w:rPr>
                <w:b/>
                <w:bCs/>
                <w:color w:val="FFFFFF"/>
                <w:sz w:val="20"/>
                <w:szCs w:val="20"/>
              </w:rPr>
              <w:t>Rationale</w:t>
            </w:r>
          </w:p>
        </w:tc>
      </w:tr>
      <w:tr w:rsidR="00E1434A">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222222"/>
                <w:sz w:val="20"/>
                <w:szCs w:val="20"/>
              </w:rPr>
              <w:t>Primary interface for iteration</w:t>
            </w:r>
          </w:p>
        </w:tc>
        <w:tc>
          <w:tcPr>
            <w:tcW w:w="34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Word doc — client amends plain English spec and re-uploads</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 xml:space="preserve">Drag-and-drop workflow builders are useless for the people who own the processes. A Word doc can be </w:t>
            </w:r>
            <w:r>
              <w:rPr>
                <w:color w:val="333333"/>
                <w:sz w:val="20"/>
                <w:szCs w:val="20"/>
              </w:rPr>
              <w:lastRenderedPageBreak/>
              <w:t>read, marked up, and handed back by anyone.</w:t>
            </w:r>
          </w:p>
        </w:tc>
      </w:tr>
      <w:tr w:rsidR="00E1434A">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222222"/>
                <w:sz w:val="20"/>
                <w:szCs w:val="20"/>
              </w:rPr>
              <w:lastRenderedPageBreak/>
              <w:t>Intake method</w:t>
            </w:r>
          </w:p>
        </w:tc>
        <w:tc>
          <w:tcPr>
            <w:tcW w:w="34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Dump first, guided questions second</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Structured forms freeze business owners. Artefacts reveal what they cannot articulate. Backwards inference from output extracts more signal than any question set.</w:t>
            </w:r>
          </w:p>
        </w:tc>
      </w:tr>
      <w:tr w:rsidR="00E1434A">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222222"/>
                <w:sz w:val="20"/>
                <w:szCs w:val="20"/>
              </w:rPr>
              <w:t>Primary user of the factory</w:t>
            </w:r>
          </w:p>
        </w:tc>
        <w:tc>
          <w:tcPr>
            <w:tcW w:w="34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BoVerse team member — not th</w:t>
            </w:r>
            <w:r>
              <w:rPr>
                <w:color w:val="333333"/>
                <w:sz w:val="20"/>
                <w:szCs w:val="20"/>
              </w:rPr>
              <w:t>e SMB client</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SMB owners at this revenue band are time-poor and tool-averse. BoVerse acts as the expert intermediary. Client-facing output is the Word spec, not the tool itself.</w:t>
            </w:r>
          </w:p>
        </w:tc>
      </w:tr>
      <w:tr w:rsidR="00E1434A">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222222"/>
                <w:sz w:val="20"/>
                <w:szCs w:val="20"/>
              </w:rPr>
              <w:t>Simulation approach</w:t>
            </w:r>
          </w:p>
        </w:tc>
        <w:tc>
          <w:tcPr>
            <w:tcW w:w="34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 xml:space="preserve">Synthetic data with deliberate edge cases; schema as swap </w:t>
            </w:r>
            <w:r>
              <w:rPr>
                <w:color w:val="333333"/>
                <w:sz w:val="20"/>
                <w:szCs w:val="20"/>
              </w:rPr>
              <w:t>interface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Real data is unavailable at design time. Synthetic data forces the input contract to be defined upfront. Edge cases expose exception handling before deployment.</w:t>
            </w:r>
          </w:p>
        </w:tc>
      </w:tr>
      <w:tr w:rsidR="00E1434A">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222222"/>
                <w:sz w:val="20"/>
                <w:szCs w:val="20"/>
              </w:rPr>
              <w:t>Output bundle contents</w:t>
            </w:r>
          </w:p>
        </w:tc>
        <w:tc>
          <w:tcPr>
            <w:tcW w:w="34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Plain-English spec + simulated demo run — delivered together</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The spec answers 'what will it do'. The demo answers 'show me'. Both are required to build client confidence. Neither is sufficient alone.</w:t>
            </w:r>
          </w:p>
        </w:tc>
      </w:tr>
      <w:tr w:rsidR="00E1434A">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b/>
                <w:bCs/>
                <w:color w:val="222222"/>
                <w:sz w:val="20"/>
                <w:szCs w:val="20"/>
              </w:rPr>
              <w:t>Integration default</w:t>
            </w:r>
          </w:p>
        </w:tc>
        <w:tc>
          <w:tcPr>
            <w:tcW w:w="348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40" w:type="dxa"/>
              <w:bottom w:w="100" w:type="dxa"/>
              <w:right w:w="140" w:type="dxa"/>
            </w:tcMar>
          </w:tcPr>
          <w:p w:rsidR="00E1434A" w:rsidRDefault="00636C40">
            <w:r>
              <w:rPr>
                <w:color w:val="333333"/>
                <w:sz w:val="20"/>
                <w:szCs w:val="20"/>
              </w:rPr>
              <w:t>Batch-first (CSV upload/download); API as upgrade path</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rsidR="00E1434A" w:rsidRDefault="00636C40">
            <w:r>
              <w:rPr>
                <w:color w:val="333333"/>
                <w:sz w:val="20"/>
                <w:szCs w:val="20"/>
              </w:rPr>
              <w:t xml:space="preserve">SMBs at this size have no IT department. </w:t>
            </w:r>
            <w:r>
              <w:rPr>
                <w:color w:val="333333"/>
                <w:sz w:val="20"/>
                <w:szCs w:val="20"/>
              </w:rPr>
              <w:t>API connections require technical setup that stalls deployment. Batch file operations work immediately.</w:t>
            </w:r>
          </w:p>
        </w:tc>
      </w:tr>
    </w:tbl>
    <w:p w:rsidR="00E1434A" w:rsidRDefault="00E1434A">
      <w:pPr>
        <w:spacing w:after="120"/>
      </w:pPr>
    </w:p>
    <w:p w:rsidR="00E1434A" w:rsidRDefault="00E1434A">
      <w:pPr>
        <w:spacing w:after="120"/>
      </w:pPr>
    </w:p>
    <w:p w:rsidR="00E1434A" w:rsidRDefault="00E1434A">
      <w:pPr>
        <w:pBdr>
          <w:bottom w:val="single" w:sz="4" w:space="1" w:color="DDDDDD"/>
        </w:pBdr>
        <w:spacing w:before="240"/>
      </w:pPr>
    </w:p>
    <w:p w:rsidR="00E1434A" w:rsidRDefault="00636C40">
      <w:pPr>
        <w:spacing w:before="160"/>
      </w:pPr>
      <w:r>
        <w:rPr>
          <w:color w:val="888888"/>
          <w:sz w:val="18"/>
          <w:szCs w:val="18"/>
        </w:rPr>
        <w:t>BoVerse Workflow Factory — Atomic Workflow Definition v1.0  ·  Internal reference document  ·  Iterate via Word doc re-upload</w:t>
      </w:r>
    </w:p>
    <w:sectPr w:rsidR="00E1434A">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5648C9"/>
    <w:multiLevelType w:val="hybridMultilevel"/>
    <w:tmpl w:val="2CCA863C"/>
    <w:lvl w:ilvl="0" w:tplc="0DEA2BB8">
      <w:start w:val="1"/>
      <w:numFmt w:val="bullet"/>
      <w:lvlText w:val="•"/>
      <w:lvlJc w:val="left"/>
      <w:pPr>
        <w:ind w:left="720" w:hanging="360"/>
      </w:pPr>
    </w:lvl>
    <w:lvl w:ilvl="1" w:tplc="BE2E971C">
      <w:start w:val="1"/>
      <w:numFmt w:val="bullet"/>
      <w:lvlText w:val="◦"/>
      <w:lvlJc w:val="left"/>
      <w:pPr>
        <w:ind w:left="1080" w:hanging="360"/>
      </w:pPr>
    </w:lvl>
    <w:lvl w:ilvl="2" w:tplc="897E341C">
      <w:numFmt w:val="decimal"/>
      <w:lvlText w:val=""/>
      <w:lvlJc w:val="left"/>
    </w:lvl>
    <w:lvl w:ilvl="3" w:tplc="7E7CD5C6">
      <w:numFmt w:val="decimal"/>
      <w:lvlText w:val=""/>
      <w:lvlJc w:val="left"/>
    </w:lvl>
    <w:lvl w:ilvl="4" w:tplc="9732EB72">
      <w:numFmt w:val="decimal"/>
      <w:lvlText w:val=""/>
      <w:lvlJc w:val="left"/>
    </w:lvl>
    <w:lvl w:ilvl="5" w:tplc="021EB200">
      <w:numFmt w:val="decimal"/>
      <w:lvlText w:val=""/>
      <w:lvlJc w:val="left"/>
    </w:lvl>
    <w:lvl w:ilvl="6" w:tplc="4B2092C4">
      <w:numFmt w:val="decimal"/>
      <w:lvlText w:val=""/>
      <w:lvlJc w:val="left"/>
    </w:lvl>
    <w:lvl w:ilvl="7" w:tplc="EE1A1ABE">
      <w:numFmt w:val="decimal"/>
      <w:lvlText w:val=""/>
      <w:lvlJc w:val="left"/>
    </w:lvl>
    <w:lvl w:ilvl="8" w:tplc="653AF838">
      <w:numFmt w:val="decimal"/>
      <w:lvlText w:val=""/>
      <w:lvlJc w:val="left"/>
    </w:lvl>
  </w:abstractNum>
  <w:abstractNum w:abstractNumId="1" w15:restartNumberingAfterBreak="0">
    <w:nsid w:val="44A4187D"/>
    <w:multiLevelType w:val="hybridMultilevel"/>
    <w:tmpl w:val="31DE9D88"/>
    <w:lvl w:ilvl="0" w:tplc="E6ACF298">
      <w:start w:val="1"/>
      <w:numFmt w:val="bullet"/>
      <w:lvlText w:val="●"/>
      <w:lvlJc w:val="left"/>
      <w:pPr>
        <w:ind w:left="720" w:hanging="360"/>
      </w:pPr>
    </w:lvl>
    <w:lvl w:ilvl="1" w:tplc="592E8CAA">
      <w:start w:val="1"/>
      <w:numFmt w:val="bullet"/>
      <w:lvlText w:val="○"/>
      <w:lvlJc w:val="left"/>
      <w:pPr>
        <w:ind w:left="1440" w:hanging="360"/>
      </w:pPr>
    </w:lvl>
    <w:lvl w:ilvl="2" w:tplc="F038510A">
      <w:start w:val="1"/>
      <w:numFmt w:val="bullet"/>
      <w:lvlText w:val="■"/>
      <w:lvlJc w:val="left"/>
      <w:pPr>
        <w:ind w:left="2160" w:hanging="360"/>
      </w:pPr>
    </w:lvl>
    <w:lvl w:ilvl="3" w:tplc="4ECAF210">
      <w:start w:val="1"/>
      <w:numFmt w:val="bullet"/>
      <w:lvlText w:val="●"/>
      <w:lvlJc w:val="left"/>
      <w:pPr>
        <w:ind w:left="2880" w:hanging="360"/>
      </w:pPr>
    </w:lvl>
    <w:lvl w:ilvl="4" w:tplc="0B948F66">
      <w:start w:val="1"/>
      <w:numFmt w:val="bullet"/>
      <w:lvlText w:val="○"/>
      <w:lvlJc w:val="left"/>
      <w:pPr>
        <w:ind w:left="3600" w:hanging="360"/>
      </w:pPr>
    </w:lvl>
    <w:lvl w:ilvl="5" w:tplc="C3460668">
      <w:start w:val="1"/>
      <w:numFmt w:val="bullet"/>
      <w:lvlText w:val="■"/>
      <w:lvlJc w:val="left"/>
      <w:pPr>
        <w:ind w:left="4320" w:hanging="360"/>
      </w:pPr>
    </w:lvl>
    <w:lvl w:ilvl="6" w:tplc="1BC80E86">
      <w:start w:val="1"/>
      <w:numFmt w:val="bullet"/>
      <w:lvlText w:val="●"/>
      <w:lvlJc w:val="left"/>
      <w:pPr>
        <w:ind w:left="5040" w:hanging="360"/>
      </w:pPr>
    </w:lvl>
    <w:lvl w:ilvl="7" w:tplc="8870CC68">
      <w:start w:val="1"/>
      <w:numFmt w:val="bullet"/>
      <w:lvlText w:val="●"/>
      <w:lvlJc w:val="left"/>
      <w:pPr>
        <w:ind w:left="5760" w:hanging="360"/>
      </w:pPr>
    </w:lvl>
    <w:lvl w:ilvl="8" w:tplc="2ED280D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34A"/>
    <w:rsid w:val="00636C40"/>
    <w:rsid w:val="00E14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FC2748-833C-43FB-8B75-B76DFEC5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11111"/>
      <w:sz w:val="32"/>
      <w:szCs w:val="32"/>
    </w:rPr>
  </w:style>
  <w:style w:type="paragraph" w:styleId="Heading2">
    <w:name w:val="heading 2"/>
    <w:qFormat/>
    <w:pPr>
      <w:spacing w:before="280" w:after="120"/>
      <w:outlineLvl w:val="1"/>
    </w:pPr>
    <w:rPr>
      <w:b/>
      <w:bCs/>
      <w:color w:val="222222"/>
      <w:sz w:val="26"/>
      <w:szCs w:val="26"/>
    </w:rPr>
  </w:style>
  <w:style w:type="paragraph" w:styleId="Heading3">
    <w:name w:val="heading 3"/>
    <w:qFormat/>
    <w:pPr>
      <w:spacing w:before="200" w:after="80"/>
      <w:outlineLvl w:val="2"/>
    </w:pPr>
    <w:rPr>
      <w:b/>
      <w:bCs/>
      <w:color w:val="33333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4529</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Sony</cp:lastModifiedBy>
  <cp:revision>2</cp:revision>
  <dcterms:created xsi:type="dcterms:W3CDTF">2026-04-24T18:49:00Z</dcterms:created>
  <dcterms:modified xsi:type="dcterms:W3CDTF">2026-04-24T18:49:00Z</dcterms:modified>
</cp:coreProperties>
</file>