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574" w:type="dxa"/>
        <w:tblInd w:w="600" w:type="dxa"/>
        <w:tblLook w:val="04A0"/>
      </w:tblPr>
      <w:tblGrid>
        <w:gridCol w:w="2272"/>
        <w:gridCol w:w="2079"/>
        <w:gridCol w:w="1886"/>
        <w:gridCol w:w="1965"/>
        <w:gridCol w:w="1816"/>
        <w:gridCol w:w="1874"/>
        <w:gridCol w:w="1682"/>
      </w:tblGrid>
      <w:tr w:rsidR="00550E72" w:rsidTr="00550E72">
        <w:trPr>
          <w:trHeight w:val="264"/>
        </w:trPr>
        <w:tc>
          <w:tcPr>
            <w:tcW w:w="2272" w:type="dxa"/>
          </w:tcPr>
          <w:p w:rsidR="00550E72" w:rsidRDefault="00550E72">
            <w:r>
              <w:t>Risk</w:t>
            </w:r>
          </w:p>
        </w:tc>
        <w:tc>
          <w:tcPr>
            <w:tcW w:w="2079" w:type="dxa"/>
          </w:tcPr>
          <w:p w:rsidR="00550E72" w:rsidRDefault="00550E72">
            <w:r>
              <w:t>Likelihood</w:t>
            </w:r>
          </w:p>
        </w:tc>
        <w:tc>
          <w:tcPr>
            <w:tcW w:w="1886" w:type="dxa"/>
          </w:tcPr>
          <w:p w:rsidR="00550E72" w:rsidRDefault="00550E72">
            <w:r>
              <w:t>Impact</w:t>
            </w:r>
          </w:p>
        </w:tc>
        <w:tc>
          <w:tcPr>
            <w:tcW w:w="1965" w:type="dxa"/>
          </w:tcPr>
          <w:p w:rsidR="00550E72" w:rsidRDefault="00550E72">
            <w:r>
              <w:t>Response</w:t>
            </w:r>
          </w:p>
        </w:tc>
        <w:tc>
          <w:tcPr>
            <w:tcW w:w="1816" w:type="dxa"/>
          </w:tcPr>
          <w:p w:rsidR="00550E72" w:rsidRDefault="00550E72">
            <w:r>
              <w:t xml:space="preserve">Impact </w:t>
            </w:r>
          </w:p>
        </w:tc>
        <w:tc>
          <w:tcPr>
            <w:tcW w:w="1874" w:type="dxa"/>
          </w:tcPr>
          <w:p w:rsidR="00550E72" w:rsidRDefault="00550E72">
            <w:r>
              <w:t xml:space="preserve">Response </w:t>
            </w:r>
          </w:p>
        </w:tc>
        <w:tc>
          <w:tcPr>
            <w:tcW w:w="1682" w:type="dxa"/>
          </w:tcPr>
          <w:p w:rsidR="00550E72" w:rsidRDefault="00550E72"/>
        </w:tc>
      </w:tr>
      <w:tr w:rsidR="00550E72" w:rsidTr="00550E72">
        <w:trPr>
          <w:trHeight w:val="250"/>
        </w:trPr>
        <w:tc>
          <w:tcPr>
            <w:tcW w:w="2272" w:type="dxa"/>
          </w:tcPr>
          <w:p w:rsidR="00550E72" w:rsidRDefault="00550E72">
            <w:r>
              <w:t xml:space="preserve">Losing  Data Base </w:t>
            </w:r>
          </w:p>
        </w:tc>
        <w:tc>
          <w:tcPr>
            <w:tcW w:w="2079" w:type="dxa"/>
          </w:tcPr>
          <w:p w:rsidR="00550E72" w:rsidRDefault="00550E72">
            <w:r>
              <w:t>Likely</w:t>
            </w:r>
            <w:bookmarkStart w:id="0" w:name="_GoBack"/>
            <w:bookmarkEnd w:id="0"/>
          </w:p>
        </w:tc>
        <w:tc>
          <w:tcPr>
            <w:tcW w:w="1886" w:type="dxa"/>
          </w:tcPr>
          <w:p w:rsidR="00550E72" w:rsidRDefault="00550E72">
            <w:r>
              <w:t>High</w:t>
            </w:r>
          </w:p>
        </w:tc>
        <w:tc>
          <w:tcPr>
            <w:tcW w:w="1965" w:type="dxa"/>
          </w:tcPr>
          <w:p w:rsidR="00550E72" w:rsidRDefault="00550E72">
            <w:r>
              <w:t>Use GCP SQL database</w:t>
            </w:r>
          </w:p>
        </w:tc>
        <w:tc>
          <w:tcPr>
            <w:tcW w:w="1816" w:type="dxa"/>
          </w:tcPr>
          <w:p w:rsidR="00550E72" w:rsidRDefault="00550E72">
            <w:r>
              <w:t>Low</w:t>
            </w:r>
          </w:p>
        </w:tc>
        <w:tc>
          <w:tcPr>
            <w:tcW w:w="1874" w:type="dxa"/>
          </w:tcPr>
          <w:p w:rsidR="00550E72" w:rsidRDefault="00550E72"/>
        </w:tc>
        <w:tc>
          <w:tcPr>
            <w:tcW w:w="1682" w:type="dxa"/>
          </w:tcPr>
          <w:p w:rsidR="00550E72" w:rsidRDefault="00550E72"/>
        </w:tc>
      </w:tr>
      <w:tr w:rsidR="00550E72" w:rsidTr="00550E72">
        <w:trPr>
          <w:trHeight w:val="250"/>
        </w:trPr>
        <w:tc>
          <w:tcPr>
            <w:tcW w:w="2272" w:type="dxa"/>
          </w:tcPr>
          <w:p w:rsidR="00550E72" w:rsidRDefault="00550E72">
            <w:proofErr w:type="spellStart"/>
            <w:r>
              <w:t>DDos</w:t>
            </w:r>
            <w:proofErr w:type="spellEnd"/>
            <w:r>
              <w:t xml:space="preserve"> Attack </w:t>
            </w:r>
          </w:p>
        </w:tc>
        <w:tc>
          <w:tcPr>
            <w:tcW w:w="2079" w:type="dxa"/>
          </w:tcPr>
          <w:p w:rsidR="00550E72" w:rsidRDefault="00550E72">
            <w:r>
              <w:t xml:space="preserve">Likely </w:t>
            </w:r>
          </w:p>
        </w:tc>
        <w:tc>
          <w:tcPr>
            <w:tcW w:w="1886" w:type="dxa"/>
          </w:tcPr>
          <w:p w:rsidR="00550E72" w:rsidRDefault="00550E72">
            <w:r>
              <w:t xml:space="preserve">High </w:t>
            </w:r>
          </w:p>
        </w:tc>
        <w:tc>
          <w:tcPr>
            <w:tcW w:w="1965" w:type="dxa"/>
          </w:tcPr>
          <w:p w:rsidR="00550E72" w:rsidRDefault="00550E72">
            <w:r>
              <w:t xml:space="preserve">Use </w:t>
            </w:r>
            <w:proofErr w:type="spellStart"/>
            <w:r>
              <w:t>docker</w:t>
            </w:r>
            <w:proofErr w:type="spellEnd"/>
            <w:r>
              <w:t xml:space="preserve"> swarm replica</w:t>
            </w:r>
          </w:p>
        </w:tc>
        <w:tc>
          <w:tcPr>
            <w:tcW w:w="1816" w:type="dxa"/>
          </w:tcPr>
          <w:p w:rsidR="00550E72" w:rsidRDefault="00550E72">
            <w:r>
              <w:t xml:space="preserve">Medium </w:t>
            </w:r>
          </w:p>
        </w:tc>
        <w:tc>
          <w:tcPr>
            <w:tcW w:w="1874" w:type="dxa"/>
          </w:tcPr>
          <w:p w:rsidR="00550E72" w:rsidRDefault="00550E72">
            <w:r>
              <w:t xml:space="preserve">Use </w:t>
            </w:r>
            <w:proofErr w:type="spellStart"/>
            <w:r>
              <w:t>Aure</w:t>
            </w:r>
            <w:proofErr w:type="spellEnd"/>
            <w:r>
              <w:t xml:space="preserve"> scalability </w:t>
            </w:r>
          </w:p>
        </w:tc>
        <w:tc>
          <w:tcPr>
            <w:tcW w:w="1682" w:type="dxa"/>
          </w:tcPr>
          <w:p w:rsidR="00550E72" w:rsidRDefault="00550E72">
            <w:r>
              <w:t>low</w:t>
            </w:r>
          </w:p>
        </w:tc>
      </w:tr>
      <w:tr w:rsidR="00550E72" w:rsidTr="00550E72">
        <w:trPr>
          <w:trHeight w:val="250"/>
        </w:trPr>
        <w:tc>
          <w:tcPr>
            <w:tcW w:w="2272" w:type="dxa"/>
          </w:tcPr>
          <w:p w:rsidR="00550E72" w:rsidRDefault="00550E72">
            <w:r>
              <w:t>Other Security attacks</w:t>
            </w:r>
          </w:p>
        </w:tc>
        <w:tc>
          <w:tcPr>
            <w:tcW w:w="2079" w:type="dxa"/>
          </w:tcPr>
          <w:p w:rsidR="00550E72" w:rsidRDefault="00550E72">
            <w:r>
              <w:t xml:space="preserve">Likely </w:t>
            </w:r>
          </w:p>
        </w:tc>
        <w:tc>
          <w:tcPr>
            <w:tcW w:w="1886" w:type="dxa"/>
          </w:tcPr>
          <w:p w:rsidR="00550E72" w:rsidRDefault="00550E72">
            <w:r>
              <w:t xml:space="preserve">High </w:t>
            </w:r>
          </w:p>
        </w:tc>
        <w:tc>
          <w:tcPr>
            <w:tcW w:w="1965" w:type="dxa"/>
          </w:tcPr>
          <w:p w:rsidR="00550E72" w:rsidRDefault="00550E72">
            <w:r>
              <w:t xml:space="preserve">GCP still not solving the issue </w:t>
            </w:r>
          </w:p>
        </w:tc>
        <w:tc>
          <w:tcPr>
            <w:tcW w:w="1816" w:type="dxa"/>
          </w:tcPr>
          <w:p w:rsidR="00550E72" w:rsidRDefault="00550E72">
            <w:r>
              <w:t xml:space="preserve">High </w:t>
            </w:r>
          </w:p>
        </w:tc>
        <w:tc>
          <w:tcPr>
            <w:tcW w:w="1874" w:type="dxa"/>
          </w:tcPr>
          <w:p w:rsidR="00550E72" w:rsidRDefault="00550E72">
            <w:r>
              <w:t xml:space="preserve">Use </w:t>
            </w:r>
            <w:proofErr w:type="spellStart"/>
            <w:r>
              <w:t>Asure</w:t>
            </w:r>
            <w:proofErr w:type="spellEnd"/>
            <w:r>
              <w:t xml:space="preserve"> security features </w:t>
            </w:r>
          </w:p>
        </w:tc>
        <w:tc>
          <w:tcPr>
            <w:tcW w:w="1682" w:type="dxa"/>
          </w:tcPr>
          <w:p w:rsidR="00550E72" w:rsidRDefault="00550E72">
            <w:r>
              <w:t xml:space="preserve">Low </w:t>
            </w:r>
          </w:p>
        </w:tc>
      </w:tr>
      <w:tr w:rsidR="00550E72" w:rsidTr="00550E72">
        <w:trPr>
          <w:trHeight w:val="250"/>
        </w:trPr>
        <w:tc>
          <w:tcPr>
            <w:tcW w:w="2272" w:type="dxa"/>
          </w:tcPr>
          <w:p w:rsidR="00550E72" w:rsidRDefault="00550E72"/>
        </w:tc>
        <w:tc>
          <w:tcPr>
            <w:tcW w:w="2079" w:type="dxa"/>
          </w:tcPr>
          <w:p w:rsidR="00550E72" w:rsidRDefault="00550E72"/>
        </w:tc>
        <w:tc>
          <w:tcPr>
            <w:tcW w:w="1886" w:type="dxa"/>
          </w:tcPr>
          <w:p w:rsidR="00550E72" w:rsidRDefault="00550E72"/>
        </w:tc>
        <w:tc>
          <w:tcPr>
            <w:tcW w:w="1965" w:type="dxa"/>
          </w:tcPr>
          <w:p w:rsidR="00550E72" w:rsidRDefault="00550E72"/>
        </w:tc>
        <w:tc>
          <w:tcPr>
            <w:tcW w:w="1816" w:type="dxa"/>
          </w:tcPr>
          <w:p w:rsidR="00550E72" w:rsidRDefault="00550E72"/>
        </w:tc>
        <w:tc>
          <w:tcPr>
            <w:tcW w:w="1874" w:type="dxa"/>
          </w:tcPr>
          <w:p w:rsidR="00550E72" w:rsidRDefault="00550E72"/>
        </w:tc>
        <w:tc>
          <w:tcPr>
            <w:tcW w:w="1682" w:type="dxa"/>
          </w:tcPr>
          <w:p w:rsidR="00550E72" w:rsidRDefault="00550E72"/>
        </w:tc>
      </w:tr>
      <w:tr w:rsidR="00550E72" w:rsidTr="00550E72">
        <w:trPr>
          <w:trHeight w:val="250"/>
        </w:trPr>
        <w:tc>
          <w:tcPr>
            <w:tcW w:w="2272" w:type="dxa"/>
          </w:tcPr>
          <w:p w:rsidR="00550E72" w:rsidRDefault="00550E72"/>
        </w:tc>
        <w:tc>
          <w:tcPr>
            <w:tcW w:w="2079" w:type="dxa"/>
          </w:tcPr>
          <w:p w:rsidR="00550E72" w:rsidRDefault="00550E72"/>
        </w:tc>
        <w:tc>
          <w:tcPr>
            <w:tcW w:w="1886" w:type="dxa"/>
          </w:tcPr>
          <w:p w:rsidR="00550E72" w:rsidRDefault="00550E72"/>
        </w:tc>
        <w:tc>
          <w:tcPr>
            <w:tcW w:w="1965" w:type="dxa"/>
          </w:tcPr>
          <w:p w:rsidR="00550E72" w:rsidRDefault="00550E72"/>
        </w:tc>
        <w:tc>
          <w:tcPr>
            <w:tcW w:w="1816" w:type="dxa"/>
          </w:tcPr>
          <w:p w:rsidR="00550E72" w:rsidRDefault="00550E72"/>
        </w:tc>
        <w:tc>
          <w:tcPr>
            <w:tcW w:w="1874" w:type="dxa"/>
          </w:tcPr>
          <w:p w:rsidR="00550E72" w:rsidRDefault="00550E72"/>
        </w:tc>
        <w:tc>
          <w:tcPr>
            <w:tcW w:w="1682" w:type="dxa"/>
          </w:tcPr>
          <w:p w:rsidR="00550E72" w:rsidRDefault="00550E72"/>
        </w:tc>
      </w:tr>
    </w:tbl>
    <w:p w:rsidR="00DF0ACA" w:rsidRDefault="00E60D86"/>
    <w:sectPr w:rsidR="00DF0ACA" w:rsidSect="007E2E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/>
  <w:rsids>
    <w:rsidRoot w:val="007E2EFB"/>
    <w:rsid w:val="00081007"/>
    <w:rsid w:val="000C0CBC"/>
    <w:rsid w:val="0040652D"/>
    <w:rsid w:val="004B36FE"/>
    <w:rsid w:val="00550E72"/>
    <w:rsid w:val="00693062"/>
    <w:rsid w:val="007E2EFB"/>
    <w:rsid w:val="009D1C2B"/>
    <w:rsid w:val="009E6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500B4-DC92-4EFD-9CAB-DFC10FE0A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Salim</cp:lastModifiedBy>
  <cp:revision>6</cp:revision>
  <dcterms:created xsi:type="dcterms:W3CDTF">2020-02-19T09:58:00Z</dcterms:created>
  <dcterms:modified xsi:type="dcterms:W3CDTF">2020-05-04T11:17:00Z</dcterms:modified>
</cp:coreProperties>
</file>