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695DE86" w:rsidTr="2695DE86" w14:paraId="4DA5BD3D">
        <w:tc>
          <w:tcPr>
            <w:tcW w:w="4680" w:type="dxa"/>
            <w:tcMar/>
            <w:vAlign w:val="top"/>
          </w:tcPr>
          <w:p w:rsidR="2695DE86" w:rsidP="2695DE86" w:rsidRDefault="2695DE86" w14:paraId="18CADB6D" w14:textId="3ACC03AF">
            <w:pPr>
              <w:pStyle w:val="Normal"/>
              <w:jc w:val="center"/>
            </w:pPr>
            <w:r w:rsidRPr="2695DE86" w:rsidR="2695DE86">
              <w:rPr>
                <w:b w:val="1"/>
                <w:bCs w:val="1"/>
                <w:sz w:val="28"/>
                <w:szCs w:val="28"/>
              </w:rPr>
              <w:t>Risks</w:t>
            </w:r>
          </w:p>
        </w:tc>
        <w:tc>
          <w:tcPr>
            <w:tcW w:w="4680" w:type="dxa"/>
            <w:tcMar/>
            <w:vAlign w:val="top"/>
          </w:tcPr>
          <w:p w:rsidR="2695DE86" w:rsidP="2695DE86" w:rsidRDefault="2695DE86" w14:paraId="6D5531E1" w14:textId="3EF4B804">
            <w:pPr>
              <w:pStyle w:val="Normal"/>
              <w:jc w:val="center"/>
            </w:pPr>
            <w:r w:rsidRPr="2695DE86" w:rsidR="2695DE86">
              <w:rPr>
                <w:b w:val="1"/>
                <w:bCs w:val="1"/>
                <w:sz w:val="28"/>
                <w:szCs w:val="28"/>
              </w:rPr>
              <w:t>Preventative measures</w:t>
            </w:r>
          </w:p>
        </w:tc>
      </w:tr>
      <w:tr w:rsidR="2695DE86" w:rsidTr="2695DE86" w14:paraId="0EC3E14F">
        <w:tc>
          <w:tcPr>
            <w:tcW w:w="4680" w:type="dxa"/>
            <w:tcMar/>
          </w:tcPr>
          <w:p w:rsidR="2695DE86" w:rsidP="2695DE86" w:rsidRDefault="2695DE86" w14:paraId="4850FADB" w14:textId="587B3085">
            <w:pPr>
              <w:pStyle w:val="Normal"/>
            </w:pPr>
            <w:r w:rsidR="2695DE86">
              <w:rPr/>
              <w:t>Release of user information: emails in particular</w:t>
            </w:r>
          </w:p>
        </w:tc>
        <w:tc>
          <w:tcPr>
            <w:tcW w:w="4680" w:type="dxa"/>
            <w:tcMar/>
          </w:tcPr>
          <w:p w:rsidR="2695DE86" w:rsidP="2695DE86" w:rsidRDefault="2695DE86" w14:paraId="4F438C7F" w14:textId="55A9A385">
            <w:pPr>
              <w:pStyle w:val="Normal"/>
            </w:pPr>
            <w:r w:rsidR="2695DE86">
              <w:rPr/>
              <w:t>Use of secret keys and changed settings for database access.</w:t>
            </w:r>
          </w:p>
        </w:tc>
      </w:tr>
      <w:tr w:rsidR="2695DE86" w:rsidTr="2695DE86" w14:paraId="5D6CD73C">
        <w:tc>
          <w:tcPr>
            <w:tcW w:w="4680" w:type="dxa"/>
            <w:tcMar/>
          </w:tcPr>
          <w:p w:rsidR="2695DE86" w:rsidP="2695DE86" w:rsidRDefault="2695DE86" w14:paraId="333BAA68" w14:textId="45441309">
            <w:pPr>
              <w:pStyle w:val="Normal"/>
            </w:pPr>
            <w:r w:rsidR="2695DE86">
              <w:rPr/>
              <w:t>Loss of user data due to physical damage</w:t>
            </w:r>
          </w:p>
        </w:tc>
        <w:tc>
          <w:tcPr>
            <w:tcW w:w="4680" w:type="dxa"/>
            <w:tcMar/>
          </w:tcPr>
          <w:p w:rsidR="2695DE86" w:rsidP="2695DE86" w:rsidRDefault="2695DE86" w14:paraId="33D0EA9F" w14:textId="2429E926">
            <w:pPr>
              <w:pStyle w:val="Normal"/>
            </w:pPr>
            <w:r w:rsidR="2695DE86">
              <w:rPr/>
              <w:t>Storage performed off site using GCP services with provisioned locations and monitoring.</w:t>
            </w:r>
          </w:p>
        </w:tc>
      </w:tr>
      <w:tr w:rsidR="2695DE86" w:rsidTr="2695DE86" w14:paraId="0952B6B6">
        <w:tc>
          <w:tcPr>
            <w:tcW w:w="4680" w:type="dxa"/>
            <w:tcMar/>
          </w:tcPr>
          <w:p w:rsidR="2695DE86" w:rsidP="2695DE86" w:rsidRDefault="2695DE86" w14:paraId="533C53A8" w14:textId="125A98AB">
            <w:pPr>
              <w:pStyle w:val="Normal"/>
            </w:pPr>
            <w:r w:rsidR="2695DE86">
              <w:rPr/>
              <w:t>Malicious manipulation of data</w:t>
            </w:r>
          </w:p>
        </w:tc>
        <w:tc>
          <w:tcPr>
            <w:tcW w:w="4680" w:type="dxa"/>
            <w:tcMar/>
          </w:tcPr>
          <w:p w:rsidR="2695DE86" w:rsidP="2695DE86" w:rsidRDefault="2695DE86" w14:paraId="33495875" w14:textId="6CBBDC19">
            <w:pPr>
              <w:pStyle w:val="Normal"/>
            </w:pPr>
            <w:r w:rsidR="2695DE86">
              <w:rPr/>
              <w:t xml:space="preserve">User login required to create database entry and access protocols to prevent </w:t>
            </w:r>
            <w:proofErr w:type="gramStart"/>
            <w:r w:rsidR="2695DE86">
              <w:rPr/>
              <w:t>man</w:t>
            </w:r>
            <w:proofErr w:type="gramEnd"/>
            <w:r w:rsidR="2695DE86">
              <w:rPr/>
              <w:t xml:space="preserve"> in the middle interference. </w:t>
            </w:r>
          </w:p>
          <w:p w:rsidR="2695DE86" w:rsidP="2695DE86" w:rsidRDefault="2695DE86" w14:paraId="1F4C6463" w14:textId="13490CBA">
            <w:pPr>
              <w:pStyle w:val="Normal"/>
            </w:pPr>
            <w:r w:rsidR="2695DE86">
              <w:rPr/>
              <w:t xml:space="preserve">Password hashing, secret key use and trusted </w:t>
            </w:r>
            <w:proofErr w:type="spellStart"/>
            <w:r w:rsidR="2695DE86">
              <w:rPr/>
              <w:t>ip</w:t>
            </w:r>
            <w:proofErr w:type="spellEnd"/>
            <w:r w:rsidR="2695DE86">
              <w:rPr/>
              <w:t xml:space="preserve"> monitoring.</w:t>
            </w:r>
          </w:p>
          <w:p w:rsidR="2695DE86" w:rsidP="2695DE86" w:rsidRDefault="2695DE86" w14:paraId="71B29422" w14:textId="37DC1515">
            <w:pPr>
              <w:pStyle w:val="Normal"/>
            </w:pPr>
            <w:r w:rsidR="2695DE86">
              <w:rPr/>
              <w:t>Double login  recognition.</w:t>
            </w:r>
          </w:p>
        </w:tc>
      </w:tr>
    </w:tbl>
    <w:p w:rsidR="2695DE86" w:rsidRDefault="2695DE86" w14:paraId="03136234" w14:textId="2011C3FA"/>
    <w:p w:rsidR="2695DE86" w:rsidP="2695DE86" w:rsidRDefault="2695DE86" w14:paraId="3771FA03" w14:textId="644FBD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161BE1"/>
  <w15:docId w15:val="{8503f5fb-d2ec-41d4-9813-1828c25f120a}"/>
  <w:rsids>
    <w:rsidRoot w:val="09161BE1"/>
    <w:rsid w:val="09161BE1"/>
    <w:rsid w:val="2695DE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2020-03-23T20:55:19.6409702Z</dcterms:created>
  <dcterms:modified xsi:type="dcterms:W3CDTF">2020-03-23T21:14:36.2703716Z</dcterms:modified>
  <dc:creator>Michael Gilbert</dc:creator>
  <lastModifiedBy>Michael Gilbert</lastModifiedBy>
</coreProperties>
</file>