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FFB59E4">
      <w:pPr>
        <w:pBdr/>
        <w:spacing/>
        <w:ind/>
        <w:rPr/>
      </w:pPr>
      <w:r>
        <w:rPr>
          <w:rFonts w:ascii="Times New Roman" w:hAnsi="Times New Roman" w:eastAsia="Times New Roman" w:cs="Times New Roman"/>
          <w:sz w:val="32"/>
          <w:szCs w:val="32"/>
        </w:rPr>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-314325</wp:posOffset>
                </wp:positionH>
                <wp:positionV relativeFrom="paragraph">
                  <wp:posOffset>-114300</wp:posOffset>
                </wp:positionV>
                <wp:extent cx="2637155" cy="649605"/>
                <wp:effectExtent l="0" t="0" r="0" b="0"/>
                <wp:wrapThrough wrapText="bothSides">
                  <wp:wrapPolygon edited="1">
                    <wp:start x="0" y="0"/>
                    <wp:lineTo x="0" y="20903"/>
                    <wp:lineTo x="21376" y="20903"/>
                    <wp:lineTo x="21376" y="0"/>
                    <wp:lineTo x="0" y="0"/>
                  </wp:wrapPolygon>
                </wp:wrapThrough>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09115" name="Picture 4"/>
                        <pic:cNvPicPr>
                          <a:picLocks noChangeAspect="1"/>
                        </pic:cNvPicPr>
                        <pic:nvPr/>
                      </pic:nvPicPr>
                      <pic:blipFill rotWithShape="1">
                        <a:blip r:embed="rId9"/>
                        <a:stretch/>
                      </pic:blipFill>
                      <pic:spPr bwMode="auto">
                        <a:xfrm rot="0" flipH="0" flipV="0">
                          <a:off x="0" y="0"/>
                          <a:ext cx="2637154" cy="64960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argin-left:-24.75pt;mso-position-horizontal:absolute;mso-position-vertical-relative:text;margin-top:-9.00pt;mso-position-vertical:absolute;width:207.65pt;height:51.15pt;mso-wrap-distance-left:9.00pt;mso-wrap-distance-top:0.00pt;mso-wrap-distance-right:9.00pt;mso-wrap-distance-bottom:0.00pt;rotation:0;z-index:1;" wrapcoords="0 0 0 96773 98963 96773 98963 0 0 0" stroked="false">
                <w10:wrap type="through"/>
                <v:imagedata r:id="rId9" o:title=""/>
                <o:lock v:ext="edit" rotation="t"/>
              </v:shape>
            </w:pict>
          </mc:Fallback>
        </mc:AlternateContent>
        <w:t xml:space="preserve">                    </w:t>
      </w:r>
      <w:r>
        <w:rPr>
          <w:rFonts w:ascii="Times New Roman" w:hAnsi="Times New Roman" w:eastAsia="Times New Roman" w:cs="Times New Roman"/>
          <w:sz w:val="32"/>
          <w:szCs w:val="32"/>
        </w:rPr>
        <mc:AlternateContent>
          <mc:Choice Requires="wpg">
            <w:drawing>
              <wp:inline xmlns:wp="http://schemas.openxmlformats.org/drawingml/2006/wordprocessingDrawing" distT="0" distB="0" distL="0" distR="0">
                <wp:extent cx="1704975" cy="666750"/>
                <wp:effectExtent l="0" t="0" r="0" b="0"/>
                <wp:docPr id="2" name="Picture 3"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8507" name="Picture 6" descr="A logo with black text&#10;&#10;AI-generated content may be incorrect."/>
                        <pic:cNvPicPr>
                          <a:picLocks noChangeAspect="1"/>
                        </pic:cNvPicPr>
                        <pic:nvPr/>
                      </pic:nvPicPr>
                      <pic:blipFill rotWithShape="1">
                        <a:blip r:embed="rId10"/>
                        <a:stretch/>
                      </pic:blipFill>
                      <pic:spPr bwMode="auto">
                        <a:xfrm rot="0" flipH="0" flipV="0">
                          <a:off x="0" y="0"/>
                          <a:ext cx="1704974" cy="6667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4.25pt;height:52.50pt;mso-wrap-distance-left:0.00pt;mso-wrap-distance-top:0.00pt;mso-wrap-distance-right:0.00pt;mso-wrap-distance-bottom:0.00pt;rotation:0;z-index:1;" stroked="f">
                <v:imagedata r:id="rId10" o:title=""/>
                <o:lock v:ext="edit" rotation="t"/>
              </v:shape>
            </w:pict>
          </mc:Fallback>
        </mc:AlternateContent>
      </w:r>
      <w:r>
        <w:rPr>
          <w:rFonts w:ascii="Times New Roman" w:hAnsi="Times New Roman" w:eastAsia="Times New Roman" w:cs="Times New Roman"/>
          <w:sz w:val="32"/>
          <w:szCs w:val="32"/>
        </w:rPr>
      </w:r>
      <w:r/>
    </w:p>
    <w:p w14:paraId="5EB20E49">
      <w:pPr>
        <w:pBdr/>
        <w:spacing/>
        <w:ind/>
        <w:rPr/>
      </w:pPr>
      <w:r/>
      <w:r/>
    </w:p>
    <w:p w14:paraId="08F7FA82">
      <w:pPr>
        <w:pBdr/>
        <w:spacing/>
        <w:ind/>
        <w:rPr/>
      </w:pPr>
      <w:r/>
      <w:r/>
    </w:p>
    <w:p w14:paraId="7DEE35EA">
      <w:pPr>
        <w:pBdr/>
        <w:spacing/>
        <w:ind/>
        <w:rPr>
          <w:rFonts w:ascii="Times New Roman" w:hAnsi="Times New Roman" w:cs="Times New Roman"/>
          <w:b/>
          <w:bCs/>
          <w:sz w:val="36"/>
          <w:szCs w:val="36"/>
        </w:rPr>
      </w:pPr>
      <w:r>
        <w:rPr>
          <w:rFonts w:ascii="Times New Roman" w:hAnsi="Times New Roman" w:eastAsia="Times New Roman" w:cs="Times New Roman"/>
          <w:b/>
          <w:bCs/>
          <w:sz w:val="36"/>
          <w:szCs w:val="36"/>
        </w:rPr>
        <w:t xml:space="preserve">Investigating mobile apps</w:t>
      </w:r>
      <w:r>
        <w:rPr>
          <w:rFonts w:ascii="Times New Roman" w:hAnsi="Times New Roman" w:cs="Times New Roman"/>
          <w:b/>
          <w:bCs/>
          <w:sz w:val="36"/>
          <w:szCs w:val="36"/>
        </w:rPr>
      </w:r>
      <w:r>
        <w:rPr>
          <w:rFonts w:ascii="Times New Roman" w:hAnsi="Times New Roman" w:cs="Times New Roman"/>
          <w:b/>
          <w:bCs/>
          <w:sz w:val="36"/>
          <w:szCs w:val="36"/>
        </w:rPr>
      </w:r>
    </w:p>
    <w:p w14:paraId="6C104530">
      <w:pPr>
        <w:pBdr/>
        <w:spacing/>
        <w:ind/>
        <w:rPr>
          <w:rFonts w:ascii="Times New Roman" w:hAnsi="Times New Roman" w:cs="Times New Roman"/>
          <w:b/>
          <w:bCs/>
          <w:sz w:val="36"/>
          <w:szCs w:val="36"/>
        </w:rPr>
      </w:pPr>
      <w:r>
        <w:rPr>
          <w:rFonts w:ascii="Times New Roman" w:hAnsi="Times New Roman" w:eastAsia="Times New Roman" w:cs="Times New Roman"/>
          <w:b/>
          <w:bCs/>
          <w:sz w:val="36"/>
          <w:szCs w:val="36"/>
        </w:rPr>
        <w:t xml:space="preserve">Unit 7: </w:t>
      </w:r>
      <w:r>
        <w:rPr>
          <w:rFonts w:ascii="Times New Roman" w:hAnsi="Times New Roman" w:eastAsia="Times New Roman" w:cs="Times New Roman"/>
          <w:b/>
          <w:bCs/>
          <w:sz w:val="36"/>
          <w:szCs w:val="36"/>
        </w:rPr>
        <w:t xml:space="preserve">Mobile Apps </w:t>
      </w:r>
      <w:r>
        <w:rPr>
          <w:rFonts w:ascii="Times New Roman" w:hAnsi="Times New Roman" w:eastAsia="Times New Roman" w:cs="Times New Roman"/>
          <w:b/>
          <w:bCs/>
          <w:sz w:val="36"/>
          <w:szCs w:val="36"/>
        </w:rPr>
        <w:t xml:space="preserve">D</w:t>
      </w:r>
      <w:r>
        <w:rPr>
          <w:rFonts w:ascii="Times New Roman" w:hAnsi="Times New Roman" w:eastAsia="Times New Roman" w:cs="Times New Roman"/>
          <w:b/>
          <w:bCs/>
          <w:sz w:val="36"/>
          <w:szCs w:val="36"/>
        </w:rPr>
        <w:t xml:space="preserve">evelopment</w:t>
      </w:r>
      <w:r>
        <w:rPr>
          <w:rFonts w:ascii="Times New Roman" w:hAnsi="Times New Roman" w:cs="Times New Roman"/>
          <w:b/>
          <w:bCs/>
          <w:sz w:val="36"/>
          <w:szCs w:val="36"/>
        </w:rPr>
      </w:r>
      <w:r>
        <w:rPr>
          <w:rFonts w:ascii="Times New Roman" w:hAnsi="Times New Roman" w:cs="Times New Roman"/>
          <w:b/>
          <w:bCs/>
          <w:sz w:val="36"/>
          <w:szCs w:val="36"/>
        </w:rPr>
      </w:r>
    </w:p>
    <w:p w14:paraId="19A9D412">
      <w:pPr>
        <w:pBdr/>
        <w:spacing/>
        <w:ind/>
        <w:rPr>
          <w:rFonts w:ascii="Times New Roman" w:hAnsi="Times New Roman" w:cs="Times New Roman"/>
          <w:b/>
          <w:bCs/>
          <w:sz w:val="36"/>
          <w:szCs w:val="36"/>
          <w:highlight w:val="none"/>
        </w:rPr>
      </w:pPr>
      <w:r>
        <w:rPr>
          <w:rFonts w:ascii="Times New Roman" w:hAnsi="Times New Roman" w:eastAsia="Times New Roman" w:cs="Times New Roman"/>
          <w:b/>
          <w:bCs/>
          <w:sz w:val="36"/>
          <w:szCs w:val="36"/>
          <w:u w:val="single"/>
        </w:rPr>
        <w:t xml:space="preserve">NAMES</w:t>
      </w:r>
      <w:r>
        <w:rPr>
          <w:rFonts w:ascii="Times New Roman" w:hAnsi="Times New Roman" w:eastAsia="Times New Roman" w:cs="Times New Roman"/>
          <w:b/>
          <w:bCs/>
          <w:sz w:val="36"/>
          <w:szCs w:val="36"/>
          <w:u w:val="single"/>
        </w:rPr>
        <w:t xml:space="preserve">:</w:t>
      </w:r>
      <w:r>
        <w:rPr>
          <w:rFonts w:ascii="Times New Roman" w:hAnsi="Times New Roman" w:eastAsia="Times New Roman" w:cs="Times New Roman"/>
          <w:b/>
          <w:bCs/>
          <w:sz w:val="36"/>
          <w:szCs w:val="36"/>
        </w:rPr>
        <w:t xml:space="preserve"> Jenny Roxane Mpundu</w:t>
      </w:r>
      <w:r>
        <w:rPr>
          <w:rFonts w:ascii="Times New Roman" w:hAnsi="Times New Roman" w:cs="Times New Roman"/>
          <w:b/>
          <w:bCs/>
          <w:sz w:val="36"/>
          <w:szCs w:val="36"/>
          <w:highlight w:val="none"/>
        </w:rPr>
      </w:r>
      <w:r>
        <w:rPr>
          <w:rFonts w:ascii="Times New Roman" w:hAnsi="Times New Roman" w:cs="Times New Roman"/>
          <w:b/>
          <w:bCs/>
          <w:sz w:val="36"/>
          <w:szCs w:val="36"/>
          <w:highlight w:val="none"/>
        </w:rPr>
      </w:r>
    </w:p>
    <w:p w14:paraId="57C51764">
      <w:pPr>
        <w:pBdr/>
        <w:spacing/>
        <w:ind/>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sz w:val="36"/>
          <w:szCs w:val="36"/>
        </w:rPr>
        <w:t xml:space="preserve">Learning aim</w:t>
      </w:r>
      <w:r>
        <w:rPr>
          <w:rFonts w:ascii="Times New Roman" w:hAnsi="Times New Roman" w:eastAsia="Times New Roman" w:cs="Times New Roman"/>
          <w:b/>
          <w:bCs/>
          <w:sz w:val="36"/>
          <w:szCs w:val="36"/>
        </w:rPr>
        <w:t xml:space="preserve">A</w:t>
      </w:r>
      <w:r>
        <w:rPr>
          <w:rFonts w:ascii="Times New Roman" w:hAnsi="Times New Roman" w:eastAsia="Times New Roman" w:cs="Times New Roman"/>
          <w:b/>
          <w:bCs/>
          <w:sz w:val="36"/>
          <w:szCs w:val="36"/>
        </w:rPr>
        <w:t xml:space="preserve">:</w:t>
      </w:r>
      <w:r>
        <w:rPr>
          <w:rFonts w:ascii="Times New Roman" w:hAnsi="Times New Roman" w:eastAsia="Times New Roman" w:cs="Times New Roman"/>
          <w:b/>
          <w:bCs/>
          <w:sz w:val="36"/>
          <w:szCs w:val="36"/>
        </w:rPr>
        <w:t xml:space="preserve"> Investigate mobile apps and mobile</w:t>
      </w:r>
      <w:r>
        <w:rPr>
          <w:rFonts w:ascii="Times New Roman" w:hAnsi="Times New Roman" w:cs="Times New Roman"/>
          <w:b/>
          <w:bCs/>
          <w:sz w:val="36"/>
          <w:szCs w:val="36"/>
        </w:rPr>
      </w:r>
      <w:r>
        <w:rPr>
          <w:rFonts w:ascii="Times New Roman" w:hAnsi="Times New Roman" w:cs="Times New Roman"/>
          <w:b/>
          <w:bCs/>
          <w:sz w:val="36"/>
          <w:szCs w:val="36"/>
        </w:rPr>
      </w:r>
    </w:p>
    <w:p w14:paraId="5878A5C7">
      <w:pPr>
        <w:pBdr/>
        <w:spacing/>
        <w:ind/>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devices</w:t>
      </w:r>
      <w:r>
        <w:rPr>
          <w:rFonts w:ascii="Times New Roman" w:hAnsi="Times New Roman" w:cs="Times New Roman"/>
          <w:b/>
          <w:bCs/>
          <w:sz w:val="36"/>
          <w:szCs w:val="36"/>
          <w:highlight w:val="none"/>
        </w:rPr>
      </w:r>
    </w:p>
    <w:p w14:paraId="06CC54F3">
      <w:pPr>
        <w:pBdr/>
        <w:spacing/>
        <w:ind/>
        <w:rPr>
          <w:rFonts w:ascii="Times New Roman" w:hAnsi="Times New Roman" w:cs="Times New Roman"/>
          <w:b/>
          <w:bCs/>
          <w:sz w:val="36"/>
          <w:szCs w:val="36"/>
          <w:highlight w:val="none"/>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u w:val="single"/>
        </w:rPr>
        <w:t xml:space="preserve">ASSESSOR</w:t>
      </w:r>
      <w:r>
        <w:rPr>
          <w:rFonts w:ascii="Times New Roman" w:hAnsi="Times New Roman" w:eastAsia="Times New Roman" w:cs="Times New Roman"/>
          <w:b/>
          <w:bCs/>
          <w:sz w:val="36"/>
          <w:szCs w:val="36"/>
        </w:rPr>
        <w:t xml:space="preserve">:</w:t>
      </w:r>
      <w:r>
        <w:rPr>
          <w:rFonts w:ascii="Times New Roman" w:hAnsi="Times New Roman" w:eastAsia="Times New Roman" w:cs="Times New Roman"/>
          <w:b w:val="0"/>
          <w:bCs w:val="0"/>
          <w:sz w:val="36"/>
          <w:szCs w:val="36"/>
        </w:rPr>
        <w:t xml:space="preserve"> </w:t>
      </w:r>
      <w:r>
        <w:rPr>
          <w:rFonts w:ascii="Times New Roman" w:hAnsi="Times New Roman" w:eastAsia="Times New Roman" w:cs="Times New Roman"/>
          <w:b w:val="0"/>
          <w:bCs w:val="0"/>
          <w:sz w:val="36"/>
          <w:szCs w:val="36"/>
        </w:rPr>
        <w:t xml:space="preserve">kitoga Elisee</w:t>
      </w:r>
      <w:r>
        <w:rPr>
          <w:rFonts w:ascii="Times New Roman" w:hAnsi="Times New Roman" w:cs="Times New Roman"/>
          <w:b w:val="0"/>
          <w:bCs w:val="0"/>
          <w:sz w:val="36"/>
          <w:szCs w:val="36"/>
          <w:highlight w:val="none"/>
        </w:rPr>
      </w:r>
      <w:r/>
    </w:p>
    <w:p w14:paraId="19E8D981">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BTEC3</w:t>
      </w:r>
      <w:r>
        <w:rPr>
          <w:rFonts w:ascii="Times New Roman" w:hAnsi="Times New Roman" w:cs="Times New Roman"/>
          <w:sz w:val="36"/>
          <w:szCs w:val="36"/>
        </w:rPr>
      </w:r>
      <w:r>
        <w:rPr>
          <w:rFonts w:ascii="Times New Roman" w:hAnsi="Times New Roman" w:cs="Times New Roman"/>
          <w:sz w:val="36"/>
          <w:szCs w:val="36"/>
        </w:rPr>
      </w:r>
    </w:p>
    <w:p w14:paraId="30A0B65A">
      <w:pPr>
        <w:pBdr/>
        <w:spacing/>
        <w:ind/>
        <w:rPr>
          <w:rFonts w:ascii="Times New Roman" w:hAnsi="Times New Roman" w:eastAsia="Times New Roman" w:cs="Times New Roman"/>
          <w:sz w:val="36"/>
          <w:szCs w:val="36"/>
          <w:highlight w:val="none"/>
          <w:u w:val="single"/>
        </w:rPr>
      </w:pPr>
      <w:r>
        <w:rPr>
          <w:rFonts w:ascii="Times New Roman" w:hAnsi="Times New Roman" w:eastAsia="Times New Roman" w:cs="Times New Roman"/>
          <w:sz w:val="36"/>
          <w:szCs w:val="36"/>
          <w:u w:val="single"/>
        </w:rPr>
        <w:t xml:space="preserve">Assignment Brief 1</w:t>
      </w:r>
      <w:r>
        <w:rPr>
          <w:rFonts w:ascii="Times New Roman" w:hAnsi="Times New Roman" w:eastAsia="Times New Roman" w:cs="Times New Roman"/>
          <w:sz w:val="36"/>
          <w:szCs w:val="36"/>
          <w:highlight w:val="none"/>
          <w:u w:val="single"/>
        </w:rPr>
      </w:r>
      <w:r>
        <w:rPr>
          <w:rFonts w:ascii="Times New Roman" w:hAnsi="Times New Roman" w:eastAsia="Times New Roman" w:cs="Times New Roman"/>
          <w:sz w:val="36"/>
          <w:szCs w:val="36"/>
          <w:highlight w:val="none"/>
          <w:u w:val="single"/>
        </w:rPr>
      </w:r>
    </w:p>
    <w:p w14:paraId="0DDE2B55">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2099F0C1">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49530EC8">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57EDA87C">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05F3CA36">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63C22263">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3ED2C8B1">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28317AEA">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1B1C9F3B">
      <w:pPr>
        <w:pBdr/>
        <w:spacing/>
        <w:ind/>
        <w:rPr/>
      </w:pPr>
      <w:r>
        <w:rPr>
          <w:rFonts w:ascii="Arial" w:hAnsi="Arial" w:eastAsia="Arial" w:cs="Arial"/>
          <w:b/>
          <w:color w:val="1a3a5c"/>
          <w:sz w:val="30"/>
        </w:rPr>
        <w:t xml:space="preserve">1. Introduction</w:t>
      </w:r>
      <w:r/>
    </w:p>
    <w:p w14:paraId="0E5261B3">
      <w:pPr>
        <w:pBdr/>
        <w:spacing/>
        <w:ind/>
        <w:rPr/>
      </w:pPr>
      <w:r>
        <w:rPr>
          <w:rFonts w:ascii="Arial" w:hAnsi="Arial" w:eastAsia="Arial" w:cs="Arial"/>
          <w:color w:val="1a1a1a"/>
          <w:sz w:val="22"/>
        </w:rPr>
        <w:t xml:space="preserve">This report evaluates four mobile applications across different categories: a fitness tracker (</w:t>
      </w:r>
      <w:r>
        <w:rPr>
          <w:rFonts w:ascii="Arial" w:hAnsi="Arial" w:eastAsia="Arial" w:cs="Arial"/>
          <w:b/>
          <w:color w:val="1a1a1a"/>
          <w:sz w:val="22"/>
        </w:rPr>
        <w:t xml:space="preserve">MyFitnessPal</w:t>
      </w:r>
      <w:r>
        <w:rPr>
          <w:rFonts w:ascii="Arial" w:hAnsi="Arial" w:eastAsia="Arial" w:cs="Arial"/>
          <w:color w:val="1a1a1a"/>
          <w:sz w:val="22"/>
        </w:rPr>
        <w:t xml:space="preserve">), a navigation app (</w:t>
      </w:r>
      <w:r>
        <w:rPr>
          <w:rFonts w:ascii="Arial" w:hAnsi="Arial" w:eastAsia="Arial" w:cs="Arial"/>
          <w:b/>
          <w:color w:val="1a1a1a"/>
          <w:sz w:val="22"/>
        </w:rPr>
        <w:t xml:space="preserve">Google Maps vs Apple Maps</w:t>
      </w:r>
      <w:r>
        <w:rPr>
          <w:rFonts w:ascii="Arial" w:hAnsi="Arial" w:eastAsia="Arial" w:cs="Arial"/>
          <w:color w:val="1a1a1a"/>
          <w:sz w:val="22"/>
        </w:rPr>
        <w:t xml:space="preserve">), a social media platform (</w:t>
      </w:r>
      <w:r>
        <w:rPr>
          <w:rFonts w:ascii="Arial" w:hAnsi="Arial" w:eastAsia="Arial" w:cs="Arial"/>
          <w:b/>
          <w:color w:val="1a1a1a"/>
          <w:sz w:val="22"/>
        </w:rPr>
        <w:t xml:space="preserve">Instagram</w:t>
      </w:r>
      <w:r>
        <w:rPr>
          <w:rFonts w:ascii="Arial" w:hAnsi="Arial" w:eastAsia="Arial" w:cs="Arial"/>
          <w:color w:val="1a1a1a"/>
          <w:sz w:val="22"/>
        </w:rPr>
        <w:t xml:space="preserve">), and a banking app (</w:t>
      </w:r>
      <w:r>
        <w:rPr>
          <w:rFonts w:ascii="Arial" w:hAnsi="Arial" w:eastAsia="Arial" w:cs="Arial"/>
          <w:b/>
          <w:color w:val="1a1a1a"/>
          <w:sz w:val="22"/>
        </w:rPr>
        <w:t xml:space="preserve">Monzo vs Barclays Mobile Banking</w:t>
      </w:r>
      <w:r>
        <w:rPr>
          <w:rFonts w:ascii="Arial" w:hAnsi="Arial" w:eastAsia="Arial" w:cs="Arial"/>
          <w:color w:val="1a1a1a"/>
          <w:sz w:val="22"/>
        </w:rPr>
        <w:t xml:space="preserve">). These have been selected because they serve diverse user groups, represent different development priorities, and demonstrate a wide range of technological implementations.</w:t>
      </w:r>
      <w:r/>
    </w:p>
    <w:p w14:paraId="348F9C43">
      <w:pPr>
        <w:pBdr/>
        <w:spacing/>
        <w:ind/>
        <w:rPr/>
      </w:pPr>
      <w:r>
        <w:rPr>
          <w:rFonts w:ascii="Arial" w:hAnsi="Arial" w:eastAsia="Arial" w:cs="Arial"/>
          <w:color w:val="1a1a1a"/>
          <w:sz w:val="22"/>
        </w:rPr>
        <w:t xml:space="preserve">Each app will be examined for how well its design reflects its intended users and purpose, how it leverages current mobile technologies, and how effectively these elements combine to produce a successful product. Where relevant, comparisons between competi</w:t>
      </w:r>
      <w:r>
        <w:rPr>
          <w:rFonts w:ascii="Arial" w:hAnsi="Arial" w:eastAsia="Arial" w:cs="Arial"/>
          <w:color w:val="1a1a1a"/>
          <w:sz w:val="22"/>
        </w:rPr>
        <w:t xml:space="preserve">ng implementations of the same app type are made to illustrate better and worse practices.</w:t>
      </w:r>
      <w:r/>
    </w:p>
    <w:p w14:paraId="377DEB2D">
      <w:pPr>
        <w:pBdr/>
        <w:spacing/>
        <w:ind/>
        <w:rPr>
          <w:b/>
          <w:bCs/>
          <w:color w:val="7030a0"/>
        </w:rPr>
      </w:pPr>
      <w:r>
        <w:rPr>
          <w:b/>
          <w:bCs/>
          <w:color w:val="7030a0"/>
        </w:rPr>
        <w:t xml:space="preserve">7/</w:t>
      </w:r>
      <w:r>
        <w:rPr>
          <w:b/>
          <w:bCs/>
          <w:color w:val="7030a0"/>
        </w:rPr>
        <w:t xml:space="preserve">A.P</w:t>
      </w:r>
      <w:r>
        <w:rPr>
          <w:b/>
          <w:bCs/>
          <w:color w:val="7030a0"/>
        </w:rPr>
        <w:t xml:space="preserve">1</w:t>
      </w:r>
      <w:r>
        <w:rPr>
          <w:b/>
          <w:bCs/>
          <w:color w:val="7030a0"/>
        </w:rPr>
        <w:t xml:space="preserve">Explain how the purpose of a mobile app and the needs, preferences and characteristics of the user affect its design and the provided features.</w:t>
      </w:r>
      <w:r>
        <w:rPr>
          <w:b/>
          <w:bCs/>
          <w:color w:val="7030a0"/>
        </w:rPr>
      </w:r>
      <w:r>
        <w:rPr>
          <w:b/>
          <w:bCs/>
          <w:color w:val="7030a0"/>
        </w:rPr>
      </w:r>
    </w:p>
    <w:p w14:paraId="34A84DDF">
      <w:pPr>
        <w:pBdr/>
        <w:spacing/>
        <w:ind/>
        <w:rPr/>
      </w:pPr>
      <w:r>
        <w:rPr>
          <w:rFonts w:ascii="Arial" w:hAnsi="Arial" w:eastAsia="Arial" w:cs="Arial"/>
          <w:color w:val="1a1a1a"/>
          <w:sz w:val="22"/>
        </w:rPr>
        <w:t xml:space="preserve">The purpose of a mobile app and the characteristics of its intended user are the two most fundamental factors that determine how it should be designed and what features it should include. This section examines how four apps respond — or fail to respond — t</w:t>
      </w:r>
      <w:r>
        <w:rPr>
          <w:rFonts w:ascii="Arial" w:hAnsi="Arial" w:eastAsia="Arial" w:cs="Arial"/>
          <w:color w:val="1a1a1a"/>
          <w:sz w:val="22"/>
        </w:rPr>
        <w:t xml:space="preserve">o these demands.</w:t>
      </w:r>
      <w:r/>
    </w:p>
    <w:p w14:paraId="24E7814A">
      <w:pPr>
        <w:pBdr/>
        <w:spacing/>
        <w:ind/>
        <w:rPr/>
      </w:pPr>
      <w:r>
        <w:rPr>
          <w:rFonts w:ascii="Arial" w:hAnsi="Arial" w:eastAsia="Arial" w:cs="Arial"/>
          <w:b/>
          <w:color w:val="2c5f8a"/>
          <w:sz w:val="24"/>
        </w:rPr>
        <w:t xml:space="preserve">2.1 MyFitnessPal — Fitness &amp; Nutrition Tracker</w:t>
      </w:r>
      <w:r/>
    </w:p>
    <w:p w14:paraId="350CD6A3">
      <w:pPr>
        <w:pBdr/>
        <w:spacing/>
        <w:ind/>
        <w:rPr/>
      </w:pPr>
      <w:r>
        <w:rPr>
          <w:rFonts w:ascii="Arial" w:hAnsi="Arial" w:eastAsia="Arial" w:cs="Arial"/>
          <w:b/>
          <w:color w:val="1a3a5c"/>
          <w:sz w:val="26"/>
        </w:rPr>
        <w:t xml:space="preserve">MyFitnessPal</w:t>
      </w:r>
      <w:r>
        <w:rPr>
          <w:rFonts w:ascii="Arial" w:hAnsi="Arial" w:eastAsia="Arial" w:cs="Arial"/>
          <w:color w:val="666666"/>
          <w:sz w:val="19"/>
        </w:rPr>
        <w:t xml:space="preserve">Health &amp; Fitness | iOS &amp; Android</w:t>
      </w:r>
      <w:r/>
    </w:p>
    <w:p w14:paraId="299CF170">
      <w:pPr>
        <w:pBdr/>
        <w:spacing/>
        <w:ind/>
        <w:rPr/>
      </w:pPr>
      <w:r>
        <w:rPr>
          <w:rFonts w:ascii="Arial" w:hAnsi="Arial" w:eastAsia="Arial" w:cs="Arial"/>
          <w:b/>
          <w:i/>
          <w:color w:val="444444"/>
          <w:sz w:val="22"/>
        </w:rPr>
        <w:t xml:space="preserve">Intended Users and Their Characteristics</w:t>
      </w:r>
      <w:r/>
    </w:p>
    <w:p w14:paraId="61AD3AFA">
      <w:pPr>
        <w:pBdr/>
        <w:spacing/>
        <w:ind/>
        <w:rPr/>
      </w:pPr>
      <w:r>
        <w:rPr>
          <w:rFonts w:ascii="Arial" w:hAnsi="Arial" w:eastAsia="Arial" w:cs="Arial"/>
          <w:color w:val="1a1a1a"/>
          <w:sz w:val="22"/>
        </w:rPr>
        <w:t xml:space="preserve">MyFitnessPal targets adults who are actively managing their diet, exercise, and weight. Users range from fitness beginners tracking calories for the first time to experienced athletes monitoring macronutrients in detail. Many users are health-conscious but</w:t>
      </w:r>
      <w:r>
        <w:rPr>
          <w:rFonts w:ascii="Arial" w:hAnsi="Arial" w:eastAsia="Arial" w:cs="Arial"/>
          <w:color w:val="1a1a1a"/>
          <w:sz w:val="22"/>
        </w:rPr>
        <w:t xml:space="preserve"> not medically trained, meaning the app must communicate nutritional data in a friendly, accessible way without oversimplifying. Users access the app frequently throughout the day — often before and after meals and workouts — meaning the app must be fast a</w:t>
      </w:r>
      <w:r>
        <w:rPr>
          <w:rFonts w:ascii="Arial" w:hAnsi="Arial" w:eastAsia="Arial" w:cs="Arial"/>
          <w:color w:val="1a1a1a"/>
          <w:sz w:val="22"/>
        </w:rPr>
        <w:t xml:space="preserve">nd convenient to use on the go.</w:t>
      </w:r>
      <w:r/>
    </w:p>
    <w:p w14:paraId="6294D755">
      <w:pPr>
        <w:pBdr/>
        <w:spacing/>
        <w:ind/>
        <w:rPr/>
      </w:pPr>
      <w:r>
        <w:rPr>
          <w:rFonts w:ascii="Arial" w:hAnsi="Arial" w:eastAsia="Arial" w:cs="Arial"/>
          <w:b/>
          <w:i/>
          <w:color w:val="444444"/>
          <w:sz w:val="22"/>
        </w:rPr>
        <w:t xml:space="preserve">How User Needs Are Reflected in Design</w:t>
      </w:r>
      <w:r/>
    </w:p>
    <w:p w14:paraId="45D4978D">
      <w:pPr>
        <w:pBdr/>
        <w:spacing/>
        <w:ind/>
        <w:rPr/>
      </w:pPr>
      <w:r>
        <w:rPr>
          <w:rFonts w:ascii="Arial" w:hAnsi="Arial" w:eastAsia="Arial" w:cs="Arial"/>
          <w:b/>
          <w:color w:val="1a1a1a"/>
          <w:sz w:val="22"/>
        </w:rPr>
        <w:t xml:space="preserve">Good:</w:t>
      </w:r>
      <w:r>
        <w:rPr>
          <w:rFonts w:ascii="Arial" w:hAnsi="Arial" w:eastAsia="Arial" w:cs="Arial"/>
          <w:color w:val="1a1a1a"/>
          <w:sz w:val="22"/>
        </w:rPr>
        <w:t xml:space="preserve"> The home dashboard presents a calorie "budget" in a simple ring chart, allowing users to see their remaining allowance at a glance without needing to interpret raw numbers. This directly addresses users' preference for simple visual feedback.</w:t>
      </w:r>
      <w:r/>
    </w:p>
    <w:p w14:paraId="7A1610BA">
      <w:pPr>
        <w:pBdr/>
        <w:spacing/>
        <w:ind/>
        <w:rPr/>
      </w:pPr>
      <w:r>
        <w:rPr>
          <w:rFonts w:ascii="Arial" w:hAnsi="Arial" w:eastAsia="Arial" w:cs="Arial"/>
          <w:b/>
          <w:color w:val="1a1a1a"/>
          <w:sz w:val="22"/>
        </w:rPr>
        <w:t xml:space="preserve">Good:</w:t>
      </w:r>
      <w:r>
        <w:rPr>
          <w:rFonts w:ascii="Arial" w:hAnsi="Arial" w:eastAsia="Arial" w:cs="Arial"/>
          <w:color w:val="1a1a1a"/>
          <w:sz w:val="22"/>
        </w:rPr>
        <w:t xml:space="preserve"> The food diary uses a barcode scanner so users can log meals quickly by scanning product packaging — reducing friction for users who might otherwise abandon logging due to the effort involved.</w:t>
      </w:r>
      <w:r/>
    </w:p>
    <w:p w14:paraId="7D2B1885">
      <w:pPr>
        <w:pBdr/>
        <w:spacing/>
        <w:ind/>
        <w:rPr/>
      </w:pPr>
      <w:r>
        <w:rPr>
          <w:rFonts w:ascii="Arial" w:hAnsi="Arial" w:eastAsia="Arial" w:cs="Arial"/>
          <w:b/>
          <w:color w:val="1a1a1a"/>
          <w:sz w:val="22"/>
        </w:rPr>
        <w:t xml:space="preserve">Good:</w:t>
      </w:r>
      <w:r>
        <w:rPr>
          <w:rFonts w:ascii="Arial" w:hAnsi="Arial" w:eastAsia="Arial" w:cs="Arial"/>
          <w:color w:val="1a1a1a"/>
          <w:sz w:val="22"/>
        </w:rPr>
        <w:t xml:space="preserve"> MyFitnessPal offers a large community database of foods and custom meal options, catering to diverse dietary preferences including vegan, halal, and culturally specific diets — reflecting awareness of its diverse user base.</w:t>
      </w:r>
      <w:r/>
    </w:p>
    <w:p w14:paraId="4D3DC494">
      <w:pPr>
        <w:pBdr/>
        <w:spacing/>
        <w:ind/>
        <w:rPr/>
      </w:pPr>
      <w:r>
        <w:rPr>
          <w:rFonts w:ascii="Arial" w:hAnsi="Arial" w:eastAsia="Arial" w:cs="Arial"/>
          <w:b/>
          <w:color w:val="1a1a1a"/>
          <w:sz w:val="22"/>
        </w:rPr>
        <w:t xml:space="preserve">Bad:</w:t>
      </w:r>
      <w:r>
        <w:rPr>
          <w:rFonts w:ascii="Arial" w:hAnsi="Arial" w:eastAsia="Arial" w:cs="Arial"/>
          <w:color w:val="1a1a1a"/>
          <w:sz w:val="22"/>
        </w:rPr>
        <w:t xml:space="preserve"> The free tier has become increasingly restricted, locking features like macro tracking and detailed reports behind a premium subscription. This creates friction for users who expected a fully free experience, damaging satisfaction and trust.</w:t>
      </w:r>
      <w:r/>
    </w:p>
    <w:p w14:paraId="75A8F98B">
      <w:pPr>
        <w:pBdr/>
        <w:spacing/>
        <w:ind/>
        <w:rPr/>
      </w:pPr>
      <w:r>
        <w:rPr>
          <w:rFonts w:ascii="Arial" w:hAnsi="Arial" w:eastAsia="Arial" w:cs="Arial"/>
          <w:b/>
          <w:color w:val="1a1a1a"/>
          <w:sz w:val="22"/>
        </w:rPr>
        <w:t xml:space="preserve">Bad:</w:t>
      </w:r>
      <w:r>
        <w:rPr>
          <w:rFonts w:ascii="Arial" w:hAnsi="Arial" w:eastAsia="Arial" w:cs="Arial"/>
          <w:color w:val="1a1a1a"/>
          <w:sz w:val="22"/>
        </w:rPr>
        <w:t xml:space="preserve"> The onboarding process asks users to enter a large amount of personal data (age, weight, goals) before they can explore the app, which can deter new users who want to trial the experience first.</w:t>
      </w:r>
      <w:r/>
    </w:p>
    <w:p w14:paraId="54879ED8">
      <w:pPr>
        <w:pBdr/>
        <w:spacing/>
        <w:ind/>
        <w:rPr/>
      </w:pPr>
      <w:r>
        <w:rPr>
          <w:rFonts w:ascii="Arial" w:hAnsi="Arial" w:eastAsia="Arial" w:cs="Arial"/>
          <w:b/>
          <w:color w:val="1a1a1a"/>
          <w:sz w:val="22"/>
        </w:rPr>
        <w:t xml:space="preserve">Suggested Improvement:</w:t>
      </w:r>
      <w:r>
        <w:rPr>
          <w:rFonts w:ascii="Arial" w:hAnsi="Arial" w:eastAsia="Arial" w:cs="Arial"/>
          <w:color w:val="1a1a1a"/>
          <w:sz w:val="22"/>
        </w:rPr>
        <w:t xml:space="preserve"> Offer a "try before you set up" mode that lets users log a sample meal before committing to an account, reducing onboarding friction and improving new user retention.</w:t>
      </w:r>
      <w:r/>
    </w:p>
    <w:p w14:paraId="112F3A60">
      <w:pPr>
        <w:pBdr/>
        <w:spacing/>
        <w:ind/>
        <w:rPr/>
      </w:pPr>
      <w:r>
        <w:rPr>
          <w:rFonts w:ascii="Arial" w:hAnsi="Arial" w:eastAsia="Arial" w:cs="Arial"/>
          <w:b/>
          <w:color w:val="2c5f8a"/>
          <w:sz w:val="24"/>
        </w:rPr>
        <w:t xml:space="preserve">2.2 Google Maps vs Apple Maps — Navigation Apps</w:t>
      </w:r>
      <w:r/>
    </w:p>
    <w:p w14:paraId="42AF010E">
      <w:pPr>
        <w:pBdr/>
        <w:spacing/>
        <w:ind/>
        <w:rPr/>
      </w:pPr>
      <w:r>
        <w:rPr>
          <w:rFonts w:ascii="Arial" w:hAnsi="Arial" w:eastAsia="Arial" w:cs="Arial"/>
          <w:b/>
          <w:color w:val="1a3a5c"/>
          <w:sz w:val="26"/>
        </w:rPr>
        <w:t xml:space="preserve">Google Maps</w:t>
      </w:r>
      <w:r>
        <w:rPr>
          <w:rFonts w:ascii="Arial" w:hAnsi="Arial" w:eastAsia="Arial" w:cs="Arial"/>
          <w:color w:val="666666"/>
          <w:sz w:val="19"/>
        </w:rPr>
        <w:t xml:space="preserve">Navigation | iOS &amp; Android</w:t>
      </w:r>
      <w:r>
        <w:rPr>
          <w:rFonts w:ascii="Arial" w:hAnsi="Arial" w:eastAsia="Arial" w:cs="Arial"/>
          <w:color w:val="888888"/>
          <w:sz w:val="22"/>
        </w:rPr>
        <w:t xml:space="preserve">vs</w:t>
      </w:r>
      <w:r>
        <w:rPr>
          <w:rFonts w:ascii="Arial" w:hAnsi="Arial" w:eastAsia="Arial" w:cs="Arial"/>
          <w:b/>
          <w:color w:val="1a3a5c"/>
          <w:sz w:val="26"/>
        </w:rPr>
        <w:t xml:space="preserve">Apple Maps</w:t>
      </w:r>
      <w:r>
        <w:rPr>
          <w:rFonts w:ascii="Arial" w:hAnsi="Arial" w:eastAsia="Arial" w:cs="Arial"/>
          <w:color w:val="666666"/>
          <w:sz w:val="19"/>
        </w:rPr>
        <w:t xml:space="preserve">Navigation | iOS only</w:t>
      </w:r>
      <w:r/>
    </w:p>
    <w:p w14:paraId="3265DFC3">
      <w:pPr>
        <w:pBdr/>
        <w:spacing/>
        <w:ind/>
        <w:rPr/>
      </w:pPr>
      <w:r>
        <w:rPr>
          <w:rFonts w:ascii="Arial" w:hAnsi="Arial" w:eastAsia="Arial" w:cs="Arial"/>
          <w:b/>
          <w:i/>
          <w:color w:val="444444"/>
          <w:sz w:val="22"/>
        </w:rPr>
        <w:t xml:space="preserve">Intended Users and Purpose</w:t>
      </w:r>
      <w:r/>
    </w:p>
    <w:p w14:paraId="4697366C">
      <w:pPr>
        <w:pBdr/>
        <w:spacing/>
        <w:ind/>
        <w:rPr/>
      </w:pPr>
      <w:r>
        <w:rPr>
          <w:rFonts w:ascii="Arial" w:hAnsi="Arial" w:eastAsia="Arial" w:cs="Arial"/>
          <w:color w:val="1a1a1a"/>
          <w:sz w:val="22"/>
        </w:rPr>
        <w:t xml:space="preserve">Both apps serve a broad general public — commuters, tourists, delivery drivers, and casual walkers. Their core purpose is to provide accurate directions, but their user bases differ: Google Maps serves cross-platform users globally, while Apple Maps target</w:t>
      </w:r>
      <w:r>
        <w:rPr>
          <w:rFonts w:ascii="Arial" w:hAnsi="Arial" w:eastAsia="Arial" w:cs="Arial"/>
          <w:color w:val="1a1a1a"/>
          <w:sz w:val="22"/>
        </w:rPr>
        <w:t xml:space="preserve">s iPhone users deeply integrated into the Apple ecosystem. This difference in user context has significantly shaped each app's design priorities.</w:t>
      </w:r>
      <w:r/>
    </w:p>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29"/>
        <w:gridCol w:w="2903"/>
        <w:gridCol w:w="2718"/>
      </w:tblGrid>
      <w:tr>
        <w:trPr/>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1129" w:type="dxa"/>
            <w:vAlign w:val="center"/>
          </w:tcPr>
          <w:p w14:paraId="5920B28E">
            <w:pPr>
              <w:pBdr/>
              <w:spacing/>
              <w:ind/>
              <w:rPr/>
            </w:pPr>
            <w:r>
              <w:rPr>
                <w:rFonts w:ascii="Arial" w:hAnsi="Arial" w:eastAsia="Arial" w:cs="Arial"/>
                <w:b/>
                <w:color w:val="ffffff"/>
                <w:sz w:val="20"/>
              </w:rPr>
              <w:t xml:space="preserve">Feature</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2903" w:type="dxa"/>
            <w:vAlign w:val="center"/>
          </w:tcPr>
          <w:p w14:paraId="034BB26B">
            <w:pPr>
              <w:pBdr/>
              <w:spacing/>
              <w:ind/>
              <w:rPr/>
            </w:pPr>
            <w:r>
              <w:rPr>
                <w:rFonts w:ascii="Arial" w:hAnsi="Arial" w:eastAsia="Arial" w:cs="Arial"/>
                <w:b/>
                <w:color w:val="ffffff"/>
                <w:sz w:val="20"/>
              </w:rPr>
              <w:t xml:space="preserve">Google Maps</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2718" w:type="dxa"/>
            <w:vAlign w:val="center"/>
          </w:tcPr>
          <w:p w14:paraId="099D6A28">
            <w:pPr>
              <w:pBdr/>
              <w:spacing/>
              <w:ind/>
              <w:rPr/>
            </w:pPr>
            <w:r>
              <w:rPr>
                <w:rFonts w:ascii="Arial" w:hAnsi="Arial" w:eastAsia="Arial" w:cs="Arial"/>
                <w:b/>
                <w:color w:val="ffffff"/>
                <w:sz w:val="20"/>
              </w:rPr>
              <w:t xml:space="preserve">Apple Maps</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29" w:type="dxa"/>
            <w:vAlign w:val="top"/>
          </w:tcPr>
          <w:p w14:paraId="3D544F98">
            <w:pPr>
              <w:pBdr/>
              <w:spacing/>
              <w:ind/>
              <w:rPr/>
            </w:pPr>
            <w:r>
              <w:rPr>
                <w:rFonts w:ascii="Arial" w:hAnsi="Arial" w:eastAsia="Arial" w:cs="Arial"/>
                <w:color w:val="1a1a1a"/>
                <w:sz w:val="20"/>
              </w:rPr>
              <w:t xml:space="preserve">Map data breadth</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903" w:type="dxa"/>
            <w:vAlign w:val="top"/>
          </w:tcPr>
          <w:p w14:paraId="1208BE81">
            <w:pPr>
              <w:pBdr/>
              <w:spacing/>
              <w:ind/>
              <w:rPr/>
            </w:pPr>
            <w:r>
              <w:rPr>
                <w:rFonts w:ascii="Arial" w:hAnsi="Arial" w:eastAsia="Arial" w:cs="Arial"/>
                <w:color w:val="1a1a1a"/>
                <w:sz w:val="20"/>
              </w:rPr>
              <w:t xml:space="preserve">Extremely comprehensive globally; Street View available in most countries</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718" w:type="dxa"/>
            <w:vAlign w:val="top"/>
          </w:tcPr>
          <w:p w14:paraId="2F06A2F1">
            <w:pPr>
              <w:pBdr/>
              <w:spacing/>
              <w:ind/>
              <w:rPr/>
            </w:pPr>
            <w:r>
              <w:rPr>
                <w:rFonts w:ascii="Arial" w:hAnsi="Arial" w:eastAsia="Arial" w:cs="Arial"/>
                <w:color w:val="1a1a1a"/>
                <w:sz w:val="20"/>
              </w:rPr>
              <w:t xml:space="preserve">Good in US/UK; gaps in some regions historically</w:t>
            </w:r>
            <w:r/>
          </w:p>
        </w:tc>
      </w:tr>
      <w:tr>
        <w:trPr/>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29" w:type="dxa"/>
            <w:vAlign w:val="top"/>
          </w:tcPr>
          <w:p w14:paraId="0791C263">
            <w:pPr>
              <w:pBdr/>
              <w:spacing/>
              <w:ind/>
              <w:rPr/>
            </w:pPr>
            <w:r>
              <w:rPr>
                <w:rFonts w:ascii="Arial" w:hAnsi="Arial" w:eastAsia="Arial" w:cs="Arial"/>
                <w:color w:val="1a1a1a"/>
                <w:sz w:val="20"/>
              </w:rPr>
              <w:t xml:space="preserve">UI Simplicity</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903" w:type="dxa"/>
            <w:vAlign w:val="top"/>
          </w:tcPr>
          <w:p w14:paraId="7387A950">
            <w:pPr>
              <w:pBdr/>
              <w:spacing/>
              <w:ind/>
              <w:rPr/>
            </w:pPr>
            <w:r>
              <w:rPr>
                <w:rFonts w:ascii="Arial" w:hAnsi="Arial" w:eastAsia="Arial" w:cs="Arial"/>
                <w:color w:val="1a1a1a"/>
                <w:sz w:val="20"/>
              </w:rPr>
              <w:t xml:space="preserve">Feature-rich but can feel cluttered; many overlapping icons</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718" w:type="dxa"/>
            <w:vAlign w:val="top"/>
          </w:tcPr>
          <w:p w14:paraId="1FAC719D">
            <w:pPr>
              <w:pBdr/>
              <w:spacing/>
              <w:ind/>
              <w:rPr/>
            </w:pPr>
            <w:r>
              <w:rPr>
                <w:rFonts w:ascii="Arial" w:hAnsi="Arial" w:eastAsia="Arial" w:cs="Arial"/>
                <w:color w:val="1a1a1a"/>
                <w:sz w:val="20"/>
              </w:rPr>
              <w:t xml:space="preserve">Cleaner, more minimal design; easier for casual users</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29" w:type="dxa"/>
            <w:vAlign w:val="top"/>
          </w:tcPr>
          <w:p w14:paraId="3FA2522E">
            <w:pPr>
              <w:pBdr/>
              <w:spacing/>
              <w:ind/>
              <w:rPr/>
            </w:pPr>
            <w:r>
              <w:rPr>
                <w:rFonts w:ascii="Arial" w:hAnsi="Arial" w:eastAsia="Arial" w:cs="Arial"/>
                <w:color w:val="1a1a1a"/>
                <w:sz w:val="20"/>
              </w:rPr>
              <w:t xml:space="preserve">Integration</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903" w:type="dxa"/>
            <w:vAlign w:val="top"/>
          </w:tcPr>
          <w:p w14:paraId="4EC0E6DB">
            <w:pPr>
              <w:pBdr/>
              <w:spacing/>
              <w:ind/>
              <w:rPr/>
            </w:pPr>
            <w:r>
              <w:rPr>
                <w:rFonts w:ascii="Arial" w:hAnsi="Arial" w:eastAsia="Arial" w:cs="Arial"/>
                <w:color w:val="1a1a1a"/>
                <w:sz w:val="20"/>
              </w:rPr>
              <w:t xml:space="preserve">Works across Android, iOS, desktop seamlessly</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718" w:type="dxa"/>
            <w:vAlign w:val="top"/>
          </w:tcPr>
          <w:p w14:paraId="4D3DFDCA">
            <w:pPr>
              <w:pBdr/>
              <w:spacing/>
              <w:ind/>
              <w:rPr/>
            </w:pPr>
            <w:r>
              <w:rPr>
                <w:rFonts w:ascii="Arial" w:hAnsi="Arial" w:eastAsia="Arial" w:cs="Arial"/>
                <w:color w:val="1a1a1a"/>
                <w:sz w:val="20"/>
              </w:rPr>
              <w:t xml:space="preserve">Deep integration with Siri, CarPlay, and iPhone Calendar</w:t>
            </w:r>
            <w:r/>
          </w:p>
        </w:tc>
      </w:tr>
      <w:tr>
        <w:trPr/>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29" w:type="dxa"/>
            <w:vAlign w:val="top"/>
          </w:tcPr>
          <w:p w14:paraId="432F9DE8">
            <w:pPr>
              <w:pBdr/>
              <w:spacing/>
              <w:ind/>
              <w:rPr/>
            </w:pPr>
            <w:r>
              <w:rPr>
                <w:rFonts w:ascii="Arial" w:hAnsi="Arial" w:eastAsia="Arial" w:cs="Arial"/>
                <w:color w:val="1a1a1a"/>
                <w:sz w:val="20"/>
              </w:rPr>
              <w:t xml:space="preserve">Privacy</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903" w:type="dxa"/>
            <w:vAlign w:val="top"/>
          </w:tcPr>
          <w:p w14:paraId="1A9AEBAD">
            <w:pPr>
              <w:pBdr/>
              <w:spacing/>
              <w:ind/>
              <w:rPr/>
            </w:pPr>
            <w:r>
              <w:rPr>
                <w:rFonts w:ascii="Arial" w:hAnsi="Arial" w:eastAsia="Arial" w:cs="Arial"/>
                <w:color w:val="1a1a1a"/>
                <w:sz w:val="20"/>
              </w:rPr>
              <w:t xml:space="preserve">Collects significant location/search data for advertising</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718" w:type="dxa"/>
            <w:vAlign w:val="top"/>
          </w:tcPr>
          <w:p w14:paraId="7D1F0654">
            <w:pPr>
              <w:pBdr/>
              <w:spacing/>
              <w:ind/>
              <w:rPr/>
            </w:pPr>
            <w:r>
              <w:rPr>
                <w:rFonts w:ascii="Arial" w:hAnsi="Arial" w:eastAsia="Arial" w:cs="Arial"/>
                <w:color w:val="1a1a1a"/>
                <w:sz w:val="20"/>
              </w:rPr>
              <w:t xml:space="preserve">Privacy-first; minimal data collection appeals to privacy-conscious users</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29" w:type="dxa"/>
            <w:vAlign w:val="top"/>
          </w:tcPr>
          <w:p w14:paraId="5D09E89C">
            <w:pPr>
              <w:pBdr/>
              <w:spacing/>
              <w:ind/>
              <w:rPr/>
            </w:pPr>
            <w:r>
              <w:rPr>
                <w:rFonts w:ascii="Arial" w:hAnsi="Arial" w:eastAsia="Arial" w:cs="Arial"/>
                <w:color w:val="1a1a1a"/>
                <w:sz w:val="20"/>
              </w:rPr>
              <w:t xml:space="preserve">Offline Use</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903" w:type="dxa"/>
            <w:vAlign w:val="top"/>
          </w:tcPr>
          <w:p w14:paraId="2786555F">
            <w:pPr>
              <w:pBdr/>
              <w:spacing/>
              <w:ind/>
              <w:rPr/>
            </w:pPr>
            <w:r>
              <w:rPr>
                <w:rFonts w:ascii="Arial" w:hAnsi="Arial" w:eastAsia="Arial" w:cs="Arial"/>
                <w:color w:val="1a1a1a"/>
                <w:sz w:val="20"/>
              </w:rPr>
              <w:t xml:space="preserve">Offline map download supported</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718" w:type="dxa"/>
            <w:vAlign w:val="top"/>
          </w:tcPr>
          <w:p w14:paraId="070CD896">
            <w:pPr>
              <w:pBdr/>
              <w:spacing/>
              <w:ind/>
              <w:rPr/>
            </w:pPr>
            <w:r>
              <w:rPr>
                <w:rFonts w:ascii="Arial" w:hAnsi="Arial" w:eastAsia="Arial" w:cs="Arial"/>
                <w:color w:val="1a1a1a"/>
                <w:sz w:val="20"/>
              </w:rPr>
              <w:t xml:space="preserve">Limited offline capability — a disadvantage for travellers</w:t>
            </w:r>
            <w:r/>
          </w:p>
        </w:tc>
      </w:tr>
    </w:tbl>
    <w:p w14:paraId="14DF60F0">
      <w:pPr>
        <w:pBdr/>
        <w:spacing/>
        <w:ind/>
        <w:rPr/>
      </w:pPr>
      <w:r>
        <w:rPr>
          <w:rFonts w:ascii="Arial" w:hAnsi="Arial" w:eastAsia="Arial" w:cs="Arial"/>
          <w:b/>
          <w:color w:val="1a1a1a"/>
          <w:sz w:val="22"/>
        </w:rPr>
        <w:t xml:space="preserve">Good (Google Maps):</w:t>
      </w:r>
      <w:r>
        <w:rPr>
          <w:rFonts w:ascii="Arial" w:hAnsi="Arial" w:eastAsia="Arial" w:cs="Arial"/>
          <w:color w:val="1a1a1a"/>
          <w:sz w:val="22"/>
        </w:rPr>
        <w:t xml:space="preserve"> The "Explore" tab lets users discover restaurants, petrol stations, and attractions nearby — extending the app's purpose beyond navigation to a local discovery tool, meeting broader user needs.</w:t>
      </w:r>
      <w:r/>
    </w:p>
    <w:p w14:paraId="6AFB9AF2">
      <w:pPr>
        <w:pBdr/>
        <w:spacing/>
        <w:ind/>
        <w:rPr/>
      </w:pPr>
      <w:r>
        <w:rPr>
          <w:rFonts w:ascii="Arial" w:hAnsi="Arial" w:eastAsia="Arial" w:cs="Arial"/>
          <w:b/>
          <w:color w:val="1a1a1a"/>
          <w:sz w:val="22"/>
        </w:rPr>
        <w:t xml:space="preserve">Good (Apple Maps):</w:t>
      </w:r>
      <w:r>
        <w:rPr>
          <w:rFonts w:ascii="Arial" w:hAnsi="Arial" w:eastAsia="Arial" w:cs="Arial"/>
          <w:color w:val="1a1a1a"/>
          <w:sz w:val="22"/>
        </w:rPr>
        <w:t xml:space="preserve"> The "Look Around" feature (an Apple Maps equivalent to Street View) is exceptionally smooth and high-quality in supported cities, giving users a realistic preview of destinations.</w:t>
      </w:r>
      <w:r/>
    </w:p>
    <w:p w14:paraId="24B90FB5">
      <w:pPr>
        <w:pBdr/>
        <w:spacing/>
        <w:ind/>
        <w:rPr/>
      </w:pPr>
      <w:r>
        <w:rPr>
          <w:rFonts w:ascii="Arial" w:hAnsi="Arial" w:eastAsia="Arial" w:cs="Arial"/>
          <w:b/>
          <w:color w:val="1a1a1a"/>
          <w:sz w:val="22"/>
        </w:rPr>
        <w:t xml:space="preserve">Bad (Google Maps):</w:t>
      </w:r>
      <w:r>
        <w:rPr>
          <w:rFonts w:ascii="Arial" w:hAnsi="Arial" w:eastAsia="Arial" w:cs="Arial"/>
          <w:color w:val="1a1a1a"/>
          <w:sz w:val="22"/>
        </w:rPr>
        <w:t xml:space="preserve"> The search results are increasingly influenced by advertising, meaning the first results shown are not always the most relevant — prioritising revenue over user needs.</w:t>
      </w:r>
      <w:r/>
    </w:p>
    <w:p w14:paraId="169221B1">
      <w:pPr>
        <w:pBdr/>
        <w:spacing/>
        <w:ind/>
        <w:rPr/>
      </w:pPr>
      <w:r>
        <w:rPr>
          <w:rFonts w:ascii="Arial" w:hAnsi="Arial" w:eastAsia="Arial" w:cs="Arial"/>
          <w:b/>
          <w:color w:val="1a1a1a"/>
          <w:sz w:val="22"/>
        </w:rPr>
        <w:t xml:space="preserve">Bad (Apple Maps):</w:t>
      </w:r>
      <w:r>
        <w:rPr>
          <w:rFonts w:ascii="Arial" w:hAnsi="Arial" w:eastAsia="Arial" w:cs="Arial"/>
          <w:color w:val="1a1a1a"/>
          <w:sz w:val="22"/>
        </w:rPr>
        <w:t xml:space="preserve"> Lack of a dedicated web app means users who switch from iPhone to Android lose access entirely, reducing long-term user loyalty.</w:t>
      </w:r>
      <w:r/>
    </w:p>
    <w:p w14:paraId="13142F42">
      <w:pPr>
        <w:pBdr/>
        <w:spacing/>
        <w:ind/>
        <w:rPr/>
      </w:pPr>
      <w:r>
        <w:rPr>
          <w:rFonts w:ascii="Arial" w:hAnsi="Arial" w:eastAsia="Arial" w:cs="Arial"/>
          <w:b/>
          <w:color w:val="1a1a1a"/>
          <w:sz w:val="22"/>
        </w:rPr>
        <w:t xml:space="preserve">Suggested Improvement (Google Maps):</w:t>
      </w:r>
      <w:r>
        <w:rPr>
          <w:rFonts w:ascii="Arial" w:hAnsi="Arial" w:eastAsia="Arial" w:cs="Arial"/>
          <w:color w:val="1a1a1a"/>
          <w:sz w:val="22"/>
        </w:rPr>
        <w:t xml:space="preserve"> Introduce clearer visual separation between sponsored and organic results to maintain user trust and meet transparency expectations.</w:t>
      </w:r>
      <w:r/>
    </w:p>
    <w:p w14:paraId="3C1C4F73">
      <w:pPr>
        <w:pBdr/>
        <w:spacing/>
        <w:ind/>
        <w:rPr/>
      </w:pPr>
      <w:r>
        <w:rPr>
          <w:rFonts w:ascii="Arial" w:hAnsi="Arial" w:eastAsia="Arial" w:cs="Arial"/>
          <w:b/>
          <w:color w:val="2c5f8a"/>
          <w:sz w:val="24"/>
        </w:rPr>
        <w:t xml:space="preserve">2.3 Instagram — Social Media Platform</w:t>
      </w:r>
      <w:r/>
    </w:p>
    <w:p w14:paraId="572483F0">
      <w:pPr>
        <w:pBdr/>
        <w:spacing/>
        <w:ind/>
        <w:rPr/>
      </w:pPr>
      <w:r>
        <w:rPr>
          <w:rFonts w:ascii="Arial" w:hAnsi="Arial" w:eastAsia="Arial" w:cs="Arial"/>
          <w:b/>
          <w:color w:val="1a3a5c"/>
          <w:sz w:val="26"/>
        </w:rPr>
        <w:t xml:space="preserve">Instagram</w:t>
      </w:r>
      <w:r>
        <w:rPr>
          <w:rFonts w:ascii="Arial" w:hAnsi="Arial" w:eastAsia="Arial" w:cs="Arial"/>
          <w:color w:val="666666"/>
          <w:sz w:val="19"/>
        </w:rPr>
        <w:t xml:space="preserve">Social Media | iOS &amp; Android</w:t>
      </w:r>
      <w:r/>
    </w:p>
    <w:p w14:paraId="18DBDCE7">
      <w:pPr>
        <w:pBdr/>
        <w:spacing/>
        <w:ind/>
        <w:rPr/>
      </w:pPr>
      <w:r>
        <w:rPr>
          <w:rFonts w:ascii="Arial" w:hAnsi="Arial" w:eastAsia="Arial" w:cs="Arial"/>
          <w:b/>
          <w:i/>
          <w:color w:val="444444"/>
          <w:sz w:val="22"/>
        </w:rPr>
        <w:t xml:space="preserve">Intended Users and Purpose</w:t>
      </w:r>
      <w:r/>
    </w:p>
    <w:p w14:paraId="63A72158">
      <w:pPr>
        <w:pBdr/>
        <w:spacing/>
        <w:ind/>
        <w:rPr/>
      </w:pPr>
      <w:r>
        <w:rPr>
          <w:rFonts w:ascii="Arial" w:hAnsi="Arial" w:eastAsia="Arial" w:cs="Arial"/>
          <w:color w:val="1a1a1a"/>
          <w:sz w:val="22"/>
        </w:rPr>
        <w:t xml:space="preserve">Instagram was originally designed for young adults (16–30) who wanted to share photos aesthetically. Its user base has since expanded to include brands, influencers, and older demographics. Its core purpose evolved from personal sharing to a content discov</w:t>
      </w:r>
      <w:r>
        <w:rPr>
          <w:rFonts w:ascii="Arial" w:hAnsi="Arial" w:eastAsia="Arial" w:cs="Arial"/>
          <w:color w:val="1a1a1a"/>
          <w:sz w:val="22"/>
        </w:rPr>
        <w:t xml:space="preserve">ery, commerce, and entertainment platform. This mission creep has had a significant impact on its design.</w:t>
      </w:r>
      <w:r/>
    </w:p>
    <w:p w14:paraId="64225E3E">
      <w:pPr>
        <w:pBdr/>
        <w:spacing/>
        <w:ind/>
        <w:rPr/>
      </w:pPr>
      <w:r>
        <w:rPr>
          <w:rFonts w:ascii="Arial" w:hAnsi="Arial" w:eastAsia="Arial" w:cs="Arial"/>
          <w:b/>
          <w:color w:val="1a1a1a"/>
          <w:sz w:val="22"/>
        </w:rPr>
        <w:t xml:space="preserve">Good:</w:t>
      </w:r>
      <w:r>
        <w:rPr>
          <w:rFonts w:ascii="Arial" w:hAnsi="Arial" w:eastAsia="Arial" w:cs="Arial"/>
          <w:color w:val="1a1a1a"/>
          <w:sz w:val="22"/>
        </w:rPr>
        <w:t xml:space="preserve"> Instagram's Stories feature — appearing as circular icons at the top — is an intuitive design that reflects user preference for ephemeral, casual content that doesn't permanently appear on their profile. The 24-hour limit encourages frequent engagement.</w:t>
      </w:r>
      <w:r/>
    </w:p>
    <w:p w14:paraId="413A578D">
      <w:pPr>
        <w:pBdr/>
        <w:spacing/>
        <w:ind/>
        <w:rPr/>
      </w:pPr>
      <w:r>
        <w:rPr>
          <w:rFonts w:ascii="Arial" w:hAnsi="Arial" w:eastAsia="Arial" w:cs="Arial"/>
          <w:b/>
          <w:color w:val="1a1a1a"/>
          <w:sz w:val="22"/>
        </w:rPr>
        <w:t xml:space="preserve">Good:</w:t>
      </w:r>
      <w:r>
        <w:rPr>
          <w:rFonts w:ascii="Arial" w:hAnsi="Arial" w:eastAsia="Arial" w:cs="Arial"/>
          <w:color w:val="1a1a1a"/>
          <w:sz w:val="22"/>
        </w:rPr>
        <w:t xml:space="preserve"> The Reels feature was introduced to directly compete with TikTok, reflecting user data showing increasing preference for short-form video. This demonstrates responsive design driven by user behaviour trends.</w:t>
      </w:r>
      <w:r/>
    </w:p>
    <w:p w14:paraId="25D12F01">
      <w:pPr>
        <w:pBdr/>
        <w:spacing/>
        <w:ind/>
        <w:rPr/>
      </w:pPr>
      <w:r>
        <w:rPr>
          <w:rFonts w:ascii="Arial" w:hAnsi="Arial" w:eastAsia="Arial" w:cs="Arial"/>
          <w:b/>
          <w:color w:val="1a1a1a"/>
          <w:sz w:val="22"/>
        </w:rPr>
        <w:t xml:space="preserve">Bad:</w:t>
      </w:r>
      <w:r>
        <w:rPr>
          <w:rFonts w:ascii="Arial" w:hAnsi="Arial" w:eastAsia="Arial" w:cs="Arial"/>
          <w:color w:val="1a1a1a"/>
          <w:sz w:val="22"/>
        </w:rPr>
        <w:t xml:space="preserve"> Heavy algorithmic feed curation means many users no longer see posts from their close friends in chronological order — directly contradicting the original social purpose of the app. User surveys consistently show dissatisfaction with this change.</w:t>
      </w:r>
      <w:r/>
    </w:p>
    <w:p w14:paraId="7426CC21">
      <w:pPr>
        <w:pBdr/>
        <w:spacing/>
        <w:ind/>
        <w:rPr/>
      </w:pPr>
      <w:r>
        <w:rPr>
          <w:rFonts w:ascii="Arial" w:hAnsi="Arial" w:eastAsia="Arial" w:cs="Arial"/>
          <w:b/>
          <w:color w:val="1a1a1a"/>
          <w:sz w:val="22"/>
        </w:rPr>
        <w:t xml:space="preserve">Bad:</w:t>
      </w:r>
      <w:r>
        <w:rPr>
          <w:rFonts w:ascii="Arial" w:hAnsi="Arial" w:eastAsia="Arial" w:cs="Arial"/>
          <w:color w:val="1a1a1a"/>
          <w:sz w:val="22"/>
        </w:rPr>
        <w:t xml:space="preserve"> The integration of Shopping features, Reels, Stories, and a search tab has made the navigation bar overcrowded and inconsistent across app updates, causing confusion especially for older or less tech-savvy users who don't match the original target demogra</w:t>
      </w:r>
      <w:r>
        <w:rPr>
          <w:rFonts w:ascii="Arial" w:hAnsi="Arial" w:eastAsia="Arial" w:cs="Arial"/>
          <w:color w:val="1a1a1a"/>
          <w:sz w:val="22"/>
        </w:rPr>
        <w:t xml:space="preserve">phic.</w:t>
      </w:r>
      <w:r/>
    </w:p>
    <w:p w14:paraId="018C671D">
      <w:pPr>
        <w:pBdr/>
        <w:spacing/>
        <w:ind/>
        <w:rPr/>
      </w:pPr>
      <w:r>
        <w:rPr>
          <w:rFonts w:ascii="Arial" w:hAnsi="Arial" w:eastAsia="Arial" w:cs="Arial"/>
          <w:b/>
          <w:color w:val="1a1a1a"/>
          <w:sz w:val="22"/>
        </w:rPr>
        <w:t xml:space="preserve">Suggested Improvement:</w:t>
      </w:r>
      <w:r>
        <w:rPr>
          <w:rFonts w:ascii="Arial" w:hAnsi="Arial" w:eastAsia="Arial" w:cs="Arial"/>
          <w:color w:val="1a1a1a"/>
          <w:sz w:val="22"/>
        </w:rPr>
        <w:t xml:space="preserve"> Reinstate an optional "Following" chronological feed as a dedicated toggle, allowing users to choose between algorithmic and chronological views — better meeting the needs of different user segments simultaneously.</w:t>
      </w:r>
      <w:r/>
    </w:p>
    <w:p w14:paraId="577275A0">
      <w:pPr>
        <w:pBdr/>
        <w:spacing/>
        <w:ind/>
        <w:rPr/>
      </w:pPr>
      <w:r>
        <w:rPr>
          <w:rFonts w:ascii="Arial" w:hAnsi="Arial" w:eastAsia="Arial" w:cs="Arial"/>
          <w:b/>
          <w:color w:val="2c5f8a"/>
          <w:sz w:val="24"/>
        </w:rPr>
        <w:t xml:space="preserve">2.4 Monzo vs Barclays Mobile Banking — Financial Apps</w:t>
      </w:r>
      <w:r/>
    </w:p>
    <w:p w14:paraId="294856FF">
      <w:pPr>
        <w:pBdr/>
        <w:spacing/>
        <w:ind/>
        <w:rPr/>
      </w:pPr>
      <w:r>
        <w:rPr>
          <w:rFonts w:ascii="Arial" w:hAnsi="Arial" w:eastAsia="Arial" w:cs="Arial"/>
          <w:b/>
          <w:color w:val="1a3a5c"/>
          <w:sz w:val="26"/>
        </w:rPr>
        <w:t xml:space="preserve">Monzo</w:t>
      </w:r>
      <w:r>
        <w:rPr>
          <w:rFonts w:ascii="Arial" w:hAnsi="Arial" w:eastAsia="Arial" w:cs="Arial"/>
          <w:color w:val="666666"/>
          <w:sz w:val="19"/>
        </w:rPr>
        <w:t xml:space="preserve">Digital Bank | iOS &amp; Android</w:t>
      </w:r>
      <w:r>
        <w:rPr>
          <w:rFonts w:ascii="Arial" w:hAnsi="Arial" w:eastAsia="Arial" w:cs="Arial"/>
          <w:color w:val="888888"/>
          <w:sz w:val="22"/>
        </w:rPr>
        <w:t xml:space="preserve">vs</w:t>
      </w:r>
      <w:r>
        <w:rPr>
          <w:rFonts w:ascii="Arial" w:hAnsi="Arial" w:eastAsia="Arial" w:cs="Arial"/>
          <w:b/>
          <w:color w:val="1a3a5c"/>
          <w:sz w:val="26"/>
        </w:rPr>
        <w:t xml:space="preserve">Barclays Mobile Banking</w:t>
      </w:r>
      <w:r>
        <w:rPr>
          <w:rFonts w:ascii="Arial" w:hAnsi="Arial" w:eastAsia="Arial" w:cs="Arial"/>
          <w:color w:val="666666"/>
          <w:sz w:val="19"/>
        </w:rPr>
        <w:t xml:space="preserve">Traditional Bank | iOS &amp; Android</w:t>
      </w:r>
      <w:r/>
    </w:p>
    <w:p w14:paraId="3892128D">
      <w:pPr>
        <w:pBdr/>
        <w:spacing/>
        <w:ind/>
        <w:rPr/>
      </w:pPr>
      <w:r>
        <w:rPr>
          <w:rFonts w:ascii="Arial" w:hAnsi="Arial" w:eastAsia="Arial" w:cs="Arial"/>
          <w:b/>
          <w:i/>
          <w:color w:val="444444"/>
          <w:sz w:val="22"/>
        </w:rPr>
        <w:t xml:space="preserve">Intended Users and Design Response</w:t>
      </w:r>
      <w:r/>
    </w:p>
    <w:p w14:paraId="20FEC362">
      <w:pPr>
        <w:pBdr/>
        <w:spacing/>
        <w:ind/>
        <w:rPr/>
      </w:pPr>
      <w:r>
        <w:rPr>
          <w:rFonts w:ascii="Arial" w:hAnsi="Arial" w:eastAsia="Arial" w:cs="Arial"/>
          <w:color w:val="1a1a1a"/>
          <w:sz w:val="22"/>
        </w:rPr>
        <w:t xml:space="preserve">Monzo targets digitally-native younger users (18–35) who are comfortable managing finances entirely through an app. Barclays serves a broader demographic including many older customers who also use branches and traditional banking. This difference in user </w:t>
      </w:r>
      <w:r>
        <w:rPr>
          <w:rFonts w:ascii="Arial" w:hAnsi="Arial" w:eastAsia="Arial" w:cs="Arial"/>
          <w:color w:val="1a1a1a"/>
          <w:sz w:val="22"/>
        </w:rPr>
        <w:t xml:space="preserve">profile produces dramatically different design philosophies.</w:t>
      </w:r>
      <w:r/>
    </w:p>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49"/>
        <w:gridCol w:w="2806"/>
        <w:gridCol w:w="2696"/>
      </w:tblGrid>
      <w:tr>
        <w:trPr/>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1249" w:type="dxa"/>
            <w:vAlign w:val="center"/>
          </w:tcPr>
          <w:p w14:paraId="6457D640">
            <w:pPr>
              <w:pBdr/>
              <w:spacing/>
              <w:ind/>
              <w:rPr/>
            </w:pPr>
            <w:r>
              <w:rPr>
                <w:rFonts w:ascii="Arial" w:hAnsi="Arial" w:eastAsia="Arial" w:cs="Arial"/>
                <w:b/>
                <w:color w:val="ffffff"/>
                <w:sz w:val="20"/>
              </w:rPr>
              <w:t xml:space="preserve">Dimension</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2806" w:type="dxa"/>
            <w:vAlign w:val="center"/>
          </w:tcPr>
          <w:p w14:paraId="3EBE4EF0">
            <w:pPr>
              <w:pBdr/>
              <w:spacing/>
              <w:ind/>
              <w:rPr/>
            </w:pPr>
            <w:r>
              <w:rPr>
                <w:rFonts w:ascii="Arial" w:hAnsi="Arial" w:eastAsia="Arial" w:cs="Arial"/>
                <w:b/>
                <w:color w:val="ffffff"/>
                <w:sz w:val="20"/>
              </w:rPr>
              <w:t xml:space="preserve">Monzo</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2696" w:type="dxa"/>
            <w:vAlign w:val="center"/>
          </w:tcPr>
          <w:p w14:paraId="29AAB449">
            <w:pPr>
              <w:pBdr/>
              <w:spacing/>
              <w:ind/>
              <w:rPr/>
            </w:pPr>
            <w:r>
              <w:rPr>
                <w:rFonts w:ascii="Arial" w:hAnsi="Arial" w:eastAsia="Arial" w:cs="Arial"/>
                <w:b/>
                <w:color w:val="ffffff"/>
                <w:sz w:val="20"/>
              </w:rPr>
              <w:t xml:space="preserve">Barclays</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49" w:type="dxa"/>
            <w:vAlign w:val="top"/>
          </w:tcPr>
          <w:p w14:paraId="5508045C">
            <w:pPr>
              <w:pBdr/>
              <w:spacing/>
              <w:ind/>
              <w:rPr/>
            </w:pPr>
            <w:r>
              <w:rPr>
                <w:rFonts w:ascii="Arial" w:hAnsi="Arial" w:eastAsia="Arial" w:cs="Arial"/>
                <w:color w:val="1a1a1a"/>
                <w:sz w:val="20"/>
              </w:rPr>
              <w:t xml:space="preserve">Onboarding</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806" w:type="dxa"/>
            <w:vAlign w:val="top"/>
          </w:tcPr>
          <w:p w14:paraId="7C0F34DE">
            <w:pPr>
              <w:pBdr/>
              <w:spacing/>
              <w:ind/>
              <w:rPr/>
            </w:pPr>
            <w:r>
              <w:rPr>
                <w:rFonts w:ascii="Arial" w:hAnsi="Arial" w:eastAsia="Arial" w:cs="Arial"/>
                <w:color w:val="1a1a1a"/>
                <w:sz w:val="20"/>
              </w:rPr>
              <w:t xml:space="preserve">Entirely in-app within minutes; friendly conversational tone</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696" w:type="dxa"/>
            <w:vAlign w:val="top"/>
          </w:tcPr>
          <w:p w14:paraId="206A09D7">
            <w:pPr>
              <w:pBdr/>
              <w:spacing/>
              <w:ind/>
              <w:rPr/>
            </w:pPr>
            <w:r>
              <w:rPr>
                <w:rFonts w:ascii="Arial" w:hAnsi="Arial" w:eastAsia="Arial" w:cs="Arial"/>
                <w:color w:val="1a1a1a"/>
                <w:sz w:val="20"/>
              </w:rPr>
              <w:t xml:space="preserve">Complex multi-step process; often requires branch or phone call</w:t>
            </w:r>
            <w:r/>
          </w:p>
        </w:tc>
      </w:tr>
      <w:tr>
        <w:trPr/>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49" w:type="dxa"/>
            <w:vAlign w:val="top"/>
          </w:tcPr>
          <w:p w14:paraId="709C1114">
            <w:pPr>
              <w:pBdr/>
              <w:spacing/>
              <w:ind/>
              <w:rPr/>
            </w:pPr>
            <w:r>
              <w:rPr>
                <w:rFonts w:ascii="Arial" w:hAnsi="Arial" w:eastAsia="Arial" w:cs="Arial"/>
                <w:color w:val="1a1a1a"/>
                <w:sz w:val="20"/>
              </w:rPr>
              <w:t xml:space="preserve">Notifications</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806" w:type="dxa"/>
            <w:vAlign w:val="top"/>
          </w:tcPr>
          <w:p w14:paraId="248F3C8A">
            <w:pPr>
              <w:pBdr/>
              <w:spacing/>
              <w:ind/>
              <w:rPr/>
            </w:pPr>
            <w:r>
              <w:rPr>
                <w:rFonts w:ascii="Arial" w:hAnsi="Arial" w:eastAsia="Arial" w:cs="Arial"/>
                <w:color w:val="1a1a1a"/>
                <w:sz w:val="20"/>
              </w:rPr>
              <w:t xml:space="preserve">Instant push notification per transaction with merchant name and logo</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696" w:type="dxa"/>
            <w:vAlign w:val="top"/>
          </w:tcPr>
          <w:p w14:paraId="6531F57B">
            <w:pPr>
              <w:pBdr/>
              <w:spacing/>
              <w:ind/>
              <w:rPr/>
            </w:pPr>
            <w:r>
              <w:rPr>
                <w:rFonts w:ascii="Arial" w:hAnsi="Arial" w:eastAsia="Arial" w:cs="Arial"/>
                <w:color w:val="1a1a1a"/>
                <w:sz w:val="20"/>
              </w:rPr>
              <w:t xml:space="preserve">Optional, delayed, and less detailed</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49" w:type="dxa"/>
            <w:vAlign w:val="top"/>
          </w:tcPr>
          <w:p w14:paraId="38FB8147">
            <w:pPr>
              <w:pBdr/>
              <w:spacing/>
              <w:ind/>
              <w:rPr/>
            </w:pPr>
            <w:r>
              <w:rPr>
                <w:rFonts w:ascii="Arial" w:hAnsi="Arial" w:eastAsia="Arial" w:cs="Arial"/>
                <w:color w:val="1a1a1a"/>
                <w:sz w:val="20"/>
              </w:rPr>
              <w:t xml:space="preserve">Spending Insights</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806" w:type="dxa"/>
            <w:vAlign w:val="top"/>
          </w:tcPr>
          <w:p w14:paraId="5CEF53CD">
            <w:pPr>
              <w:pBdr/>
              <w:spacing/>
              <w:ind/>
              <w:rPr/>
            </w:pPr>
            <w:r>
              <w:rPr>
                <w:rFonts w:ascii="Arial" w:hAnsi="Arial" w:eastAsia="Arial" w:cs="Arial"/>
                <w:color w:val="1a1a1a"/>
                <w:sz w:val="20"/>
              </w:rPr>
              <w:t xml:space="preserve">Real-time pie charts by category; trends over time</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696" w:type="dxa"/>
            <w:vAlign w:val="top"/>
          </w:tcPr>
          <w:p w14:paraId="3E1ED9F2">
            <w:pPr>
              <w:pBdr/>
              <w:spacing/>
              <w:ind/>
              <w:rPr/>
            </w:pPr>
            <w:r>
              <w:rPr>
                <w:rFonts w:ascii="Arial" w:hAnsi="Arial" w:eastAsia="Arial" w:cs="Arial"/>
                <w:color w:val="1a1a1a"/>
                <w:sz w:val="20"/>
              </w:rPr>
              <w:t xml:space="preserve">Basic transaction list; limited categorisation</w:t>
            </w:r>
            <w:r/>
          </w:p>
        </w:tc>
      </w:tr>
      <w:tr>
        <w:trPr/>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49" w:type="dxa"/>
            <w:vAlign w:val="top"/>
          </w:tcPr>
          <w:p w14:paraId="35EA37C1">
            <w:pPr>
              <w:pBdr/>
              <w:spacing/>
              <w:ind/>
              <w:rPr/>
            </w:pPr>
            <w:r>
              <w:rPr>
                <w:rFonts w:ascii="Arial" w:hAnsi="Arial" w:eastAsia="Arial" w:cs="Arial"/>
                <w:color w:val="1a1a1a"/>
                <w:sz w:val="20"/>
              </w:rPr>
              <w:t xml:space="preserve">Tone of Language</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806" w:type="dxa"/>
            <w:vAlign w:val="top"/>
          </w:tcPr>
          <w:p w14:paraId="097D2958">
            <w:pPr>
              <w:pBdr/>
              <w:spacing/>
              <w:ind/>
              <w:rPr/>
            </w:pPr>
            <w:r>
              <w:rPr>
                <w:rFonts w:ascii="Arial" w:hAnsi="Arial" w:eastAsia="Arial" w:cs="Arial"/>
                <w:color w:val="1a1a1a"/>
                <w:sz w:val="20"/>
              </w:rPr>
              <w:t xml:space="preserve">Casual, friendly, emoji-inclusive</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696" w:type="dxa"/>
            <w:vAlign w:val="top"/>
          </w:tcPr>
          <w:p w14:paraId="3CF1BFC9">
            <w:pPr>
              <w:pBdr/>
              <w:spacing/>
              <w:ind/>
              <w:rPr/>
            </w:pPr>
            <w:r>
              <w:rPr>
                <w:rFonts w:ascii="Arial" w:hAnsi="Arial" w:eastAsia="Arial" w:cs="Arial"/>
                <w:color w:val="1a1a1a"/>
                <w:sz w:val="20"/>
              </w:rPr>
              <w:t xml:space="preserve">Formal, professional, consistent with brand heritage</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49" w:type="dxa"/>
            <w:vAlign w:val="top"/>
          </w:tcPr>
          <w:p w14:paraId="2B53DC29">
            <w:pPr>
              <w:pBdr/>
              <w:spacing/>
              <w:ind/>
              <w:rPr/>
            </w:pPr>
            <w:r>
              <w:rPr>
                <w:rFonts w:ascii="Arial" w:hAnsi="Arial" w:eastAsia="Arial" w:cs="Arial"/>
                <w:color w:val="1a1a1a"/>
                <w:sz w:val="20"/>
              </w:rPr>
              <w:t xml:space="preserve">Accessibility</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806" w:type="dxa"/>
            <w:vAlign w:val="top"/>
          </w:tcPr>
          <w:p w14:paraId="6CD49F2B">
            <w:pPr>
              <w:pBdr/>
              <w:spacing/>
              <w:ind/>
              <w:rPr/>
            </w:pPr>
            <w:r>
              <w:rPr>
                <w:rFonts w:ascii="Arial" w:hAnsi="Arial" w:eastAsia="Arial" w:cs="Arial"/>
                <w:color w:val="1a1a1a"/>
                <w:sz w:val="20"/>
              </w:rPr>
              <w:t xml:space="preserve">Good; dark mode, readable fonts, clear colour coding</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2696" w:type="dxa"/>
            <w:vAlign w:val="top"/>
          </w:tcPr>
          <w:p w14:paraId="413EB606">
            <w:pPr>
              <w:pBdr/>
              <w:spacing/>
              <w:ind/>
              <w:rPr/>
            </w:pPr>
            <w:r>
              <w:rPr>
                <w:rFonts w:ascii="Arial" w:hAnsi="Arial" w:eastAsia="Arial" w:cs="Arial"/>
                <w:color w:val="1a1a1a"/>
                <w:sz w:val="20"/>
              </w:rPr>
              <w:t xml:space="preserve">Good; dedicated accessibility features including larger text settings</w:t>
            </w:r>
            <w:r/>
          </w:p>
        </w:tc>
      </w:tr>
    </w:tbl>
    <w:p w14:paraId="1CFBC3E6">
      <w:pPr>
        <w:pBdr/>
        <w:spacing/>
        <w:ind/>
        <w:rPr/>
      </w:pPr>
      <w:r>
        <w:rPr>
          <w:rFonts w:ascii="Arial" w:hAnsi="Arial" w:eastAsia="Arial" w:cs="Arial"/>
          <w:b/>
          <w:color w:val="1a1a1a"/>
          <w:sz w:val="22"/>
        </w:rPr>
        <w:t xml:space="preserve">Good (Monzo):</w:t>
      </w:r>
      <w:r>
        <w:rPr>
          <w:rFonts w:ascii="Arial" w:hAnsi="Arial" w:eastAsia="Arial" w:cs="Arial"/>
          <w:color w:val="1a1a1a"/>
          <w:sz w:val="22"/>
        </w:rPr>
        <w:t xml:space="preserve"> The "Pots" savings feature lets users separate money into named pots (e.g. "Holiday fund") within the same account, with a visual progress bar. This directly meets the user need for budgeting in a way that feels tangible and motivating.</w:t>
      </w:r>
      <w:r/>
    </w:p>
    <w:p w14:paraId="5952A009">
      <w:pPr>
        <w:pBdr/>
        <w:spacing/>
        <w:ind/>
        <w:rPr/>
      </w:pPr>
      <w:r>
        <w:rPr>
          <w:rFonts w:ascii="Arial" w:hAnsi="Arial" w:eastAsia="Arial" w:cs="Arial"/>
          <w:b/>
          <w:color w:val="1a1a1a"/>
          <w:sz w:val="22"/>
        </w:rPr>
        <w:t xml:space="preserve">Bad (Monzo):</w:t>
      </w:r>
      <w:r>
        <w:rPr>
          <w:rFonts w:ascii="Arial" w:hAnsi="Arial" w:eastAsia="Arial" w:cs="Arial"/>
          <w:color w:val="1a1a1a"/>
          <w:sz w:val="22"/>
        </w:rPr>
        <w:t xml:space="preserve"> The playful tone and heavy reliance on app-only interactions may alienate older users or those who prefer speaking to a person, limiting Monzo's ability to grow beyond its core demographic.</w:t>
      </w:r>
      <w:r/>
    </w:p>
    <w:p w14:paraId="7C1B2D73">
      <w:pPr>
        <w:pBdr/>
        <w:spacing/>
        <w:ind/>
        <w:rPr/>
      </w:pPr>
      <w:r>
        <w:rPr>
          <w:rFonts w:ascii="Arial" w:hAnsi="Arial" w:eastAsia="Arial" w:cs="Arial"/>
          <w:b/>
          <w:color w:val="1a1a1a"/>
          <w:sz w:val="22"/>
        </w:rPr>
        <w:t xml:space="preserve">Good (Barclays):</w:t>
      </w:r>
      <w:r>
        <w:rPr>
          <w:rFonts w:ascii="Arial" w:hAnsi="Arial" w:eastAsia="Arial" w:cs="Arial"/>
          <w:color w:val="1a1a1a"/>
          <w:sz w:val="22"/>
        </w:rPr>
        <w:t xml:space="preserve"> The "PINsentry" card reader and biometric login options provide multiple levels of authentication, giving security-conscious users confidence — especially important for high-value transactions.</w:t>
      </w:r>
      <w:r/>
    </w:p>
    <w:p w14:paraId="1BB45D7D">
      <w:pPr>
        <w:pBdr/>
        <w:spacing/>
        <w:ind/>
        <w:rPr/>
      </w:pPr>
      <w:r>
        <w:rPr>
          <w:rFonts w:ascii="Arial" w:hAnsi="Arial" w:eastAsia="Arial" w:cs="Arial"/>
          <w:b/>
          <w:color w:val="1a1a1a"/>
          <w:sz w:val="22"/>
        </w:rPr>
        <w:t xml:space="preserve">Bad (Barclays):</w:t>
      </w:r>
      <w:r>
        <w:rPr>
          <w:rFonts w:ascii="Arial" w:hAnsi="Arial" w:eastAsia="Arial" w:cs="Arial"/>
          <w:color w:val="1a1a1a"/>
          <w:sz w:val="22"/>
        </w:rPr>
        <w:t xml:space="preserve"> Spending analytics and budgeting tools remain primitive compared to Monzo, failing to meet the growing user expectation that a banking app should help them manage money actively, not just record transactions.</w:t>
      </w:r>
      <w:r/>
    </w:p>
    <w:p w14:paraId="40F8194E">
      <w:pPr>
        <w:pBdr/>
        <w:spacing/>
        <w:ind/>
        <w:rPr/>
      </w:pPr>
      <w:r>
        <w:rPr>
          <w:rFonts w:ascii="Arial" w:hAnsi="Arial" w:eastAsia="Arial" w:cs="Arial"/>
          <w:b/>
          <w:color w:val="1a1a1a"/>
          <w:sz w:val="22"/>
        </w:rPr>
        <w:t xml:space="preserve">Suggested Improvement (Barclays):</w:t>
      </w:r>
      <w:r>
        <w:rPr>
          <w:rFonts w:ascii="Arial" w:hAnsi="Arial" w:eastAsia="Arial" w:cs="Arial"/>
          <w:color w:val="1a1a1a"/>
          <w:sz w:val="22"/>
        </w:rPr>
        <w:t xml:space="preserve"> Invest in real-time smart categorisation and predictive budgeting features, potentially through an AI-driven financial assistant, to better serve users who want financial insight without switching to a challenger bank.</w:t>
      </w:r>
      <w:r/>
    </w:p>
    <w:p w14:paraId="2096F937">
      <w:pPr>
        <w:pBdr/>
        <w:spacing/>
        <w:ind/>
        <w:rPr>
          <w:b/>
          <w:bCs/>
          <w:color w:val="7030a0"/>
        </w:rPr>
      </w:pPr>
      <w:r>
        <w:rPr>
          <w:b/>
          <w:bCs/>
          <w:color w:val="7030a0"/>
          <w:highlight w:val="none"/>
        </w:rPr>
      </w:r>
      <w:r>
        <w:rPr>
          <w:b/>
          <w:bCs/>
          <w:color w:val="7030a0"/>
        </w:rPr>
      </w:r>
      <w:r>
        <w:rPr>
          <w:b/>
          <w:bCs/>
          <w:color w:val="7030a0"/>
        </w:rPr>
      </w:r>
    </w:p>
    <w:p w14:paraId="240A78D4">
      <w:pPr>
        <w:pBdr/>
        <w:spacing/>
        <w:ind/>
        <w:rPr>
          <w:b/>
          <w:bCs/>
          <w:color w:val="7030a0"/>
          <w:highlight w:val="none"/>
        </w:rPr>
      </w:pPr>
      <w:r>
        <w:rPr>
          <w:b/>
          <w:bCs/>
          <w:color w:val="7030a0"/>
        </w:rPr>
        <w:t xml:space="preserve">7/</w:t>
      </w:r>
      <w:r>
        <w:rPr>
          <w:b/>
          <w:bCs/>
          <w:color w:val="7030a0"/>
        </w:rPr>
        <w:t xml:space="preserve">A.P</w:t>
      </w:r>
      <w:r>
        <w:rPr>
          <w:b/>
          <w:bCs/>
          <w:color w:val="7030a0"/>
        </w:rPr>
        <w:t xml:space="preserve">2  </w:t>
      </w:r>
      <w:r>
        <w:rPr>
          <w:b/>
          <w:bCs/>
          <w:color w:val="7030a0"/>
        </w:rPr>
        <w:t xml:space="preserve">Explain the impact of current technologies on the design and implementation of mobile apps.</w:t>
      </w:r>
      <w:r>
        <w:rPr>
          <w:b/>
          <w:bCs/>
          <w:color w:val="7030a0"/>
          <w:highlight w:val="none"/>
        </w:rPr>
      </w:r>
      <w:r>
        <w:rPr>
          <w:b/>
          <w:bCs/>
          <w:color w:val="7030a0"/>
          <w:highlight w:val="none"/>
        </w:rPr>
      </w:r>
    </w:p>
    <w:p w14:paraId="1508212F">
      <w:pPr>
        <w:pBdr/>
        <w:spacing/>
        <w:ind/>
        <w:rPr/>
      </w:pPr>
      <w:r>
        <w:rPr>
          <w:rFonts w:ascii="Arial" w:hAnsi="Arial" w:eastAsia="Arial" w:cs="Arial"/>
          <w:color w:val="1a1a1a"/>
          <w:sz w:val="22"/>
        </w:rPr>
        <w:t xml:space="preserve">Current mobile hardware and software technologies have profoundly shaped what developers can build and what users expect. This section identifies key technologies and illustrates their impact using specific examples from the apps evaluated.</w:t>
      </w:r>
      <w:r/>
    </w:p>
    <w:p w14:paraId="20E1F826">
      <w:pPr>
        <w:pBdr/>
        <w:spacing/>
        <w:ind/>
        <w:rPr/>
      </w:pPr>
      <w:r>
        <w:rPr>
          <w:rFonts w:ascii="Arial" w:hAnsi="Arial" w:eastAsia="Arial" w:cs="Arial"/>
          <w:b/>
          <w:color w:val="2c5f8a"/>
          <w:sz w:val="24"/>
        </w:rPr>
        <w:t xml:space="preserve">3.1 GPS and Location Services</w:t>
      </w:r>
      <w:r/>
    </w:p>
    <w:p w14:paraId="425C7AEF">
      <w:pPr>
        <w:pBdr/>
        <w:spacing/>
        <w:ind/>
        <w:rPr/>
      </w:pPr>
      <w:r>
        <w:rPr>
          <w:rFonts w:ascii="Arial" w:hAnsi="Arial" w:eastAsia="Arial" w:cs="Arial"/>
          <w:color w:val="1a1a1a"/>
          <w:sz w:val="22"/>
        </w:rPr>
        <w:t xml:space="preserve">Modern smartphones include highly accurate GPS chips, often supplemented by Wi-Fi triangulation and cell tower data. This has enabled entire categories of location-aware apps. Google Maps and Apple Maps are the most obvious examples: without GPS integratio</w:t>
      </w:r>
      <w:r>
        <w:rPr>
          <w:rFonts w:ascii="Arial" w:hAnsi="Arial" w:eastAsia="Arial" w:cs="Arial"/>
          <w:color w:val="1a1a1a"/>
          <w:sz w:val="22"/>
        </w:rPr>
        <w:t xml:space="preserve">n, turn-by-turn navigation on a handheld device would be impossible. Beyond navigation, location technology has allowed Instagram to implement geotagging features and Monzo to detect the country a user is in and automatically notify them of relevant charge</w:t>
      </w:r>
      <w:r>
        <w:rPr>
          <w:rFonts w:ascii="Arial" w:hAnsi="Arial" w:eastAsia="Arial" w:cs="Arial"/>
          <w:color w:val="1a1a1a"/>
          <w:sz w:val="22"/>
        </w:rPr>
        <w:t xml:space="preserve">s. However, constant GPS use drains battery life, so well-designed apps must manage when they access location data, using background location only when justified.</w:t>
      </w:r>
      <w:r/>
    </w:p>
    <w:p w14:paraId="5A1C3371">
      <w:pPr>
        <w:pBdr/>
        <w:spacing/>
        <w:ind/>
        <w:rPr/>
      </w:pPr>
      <w:r>
        <w:rPr>
          <w:rFonts w:ascii="Arial" w:hAnsi="Arial" w:eastAsia="Arial" w:cs="Arial"/>
          <w:b/>
          <w:color w:val="2c5f8a"/>
          <w:sz w:val="24"/>
        </w:rPr>
        <w:t xml:space="preserve">3.2 Camera and Computational Photography</w:t>
      </w:r>
      <w:r/>
    </w:p>
    <w:p w14:paraId="0CF79829">
      <w:pPr>
        <w:pBdr/>
        <w:spacing/>
        <w:ind/>
        <w:rPr/>
      </w:pPr>
      <w:r>
        <w:rPr>
          <w:rFonts w:ascii="Arial" w:hAnsi="Arial" w:eastAsia="Arial" w:cs="Arial"/>
          <w:color w:val="1a1a1a"/>
          <w:sz w:val="22"/>
        </w:rPr>
        <w:t xml:space="preserve">Modern smartphone cameras — particularly those with multiple lenses, night modes, and AI processing — have raised user expectations for image quality. Instagram's entire growth was driven by the improvement of smartphone cameras, and its filters and editin</w:t>
      </w:r>
      <w:r>
        <w:rPr>
          <w:rFonts w:ascii="Arial" w:hAnsi="Arial" w:eastAsia="Arial" w:cs="Arial"/>
          <w:color w:val="1a1a1a"/>
          <w:sz w:val="22"/>
        </w:rPr>
        <w:t xml:space="preserve">g tools leverage the device's GPU for real-time image processing. Apple Maps' "Look Around" feature uses iPhone camera hardware for its augmented reality walking directions overlay, which is made possible by the camera's depth-sensing and LiDAR capabilitie</w:t>
      </w:r>
      <w:r>
        <w:rPr>
          <w:rFonts w:ascii="Arial" w:hAnsi="Arial" w:eastAsia="Arial" w:cs="Arial"/>
          <w:color w:val="1a1a1a"/>
          <w:sz w:val="22"/>
        </w:rPr>
        <w:t xml:space="preserve">s available on newer iPhone models.</w:t>
      </w:r>
      <w:r/>
    </w:p>
    <w:p w14:paraId="26D2A5E0">
      <w:pPr>
        <w:pBdr/>
        <w:spacing/>
        <w:ind/>
        <w:rPr/>
      </w:pPr>
      <w:r>
        <w:rPr>
          <w:rFonts w:ascii="Arial" w:hAnsi="Arial" w:eastAsia="Arial" w:cs="Arial"/>
          <w:b/>
          <w:color w:val="1a1a1a"/>
          <w:sz w:val="22"/>
        </w:rPr>
        <w:t xml:space="preserve">Example — Impact on Instagram:</w:t>
      </w:r>
      <w:r>
        <w:rPr>
          <w:rFonts w:ascii="Arial" w:hAnsi="Arial" w:eastAsia="Arial" w:cs="Arial"/>
          <w:color w:val="1a1a1a"/>
          <w:sz w:val="22"/>
        </w:rPr>
        <w:t xml:space="preserve"> The availability of high-quality front cameras (for selfies) and ultrawide lenses has influenced Instagram's Stories format. The app's camera interface now defaults to the front camera and includes augmented reality filters (face tracking filters) that re</w:t>
      </w:r>
      <w:r>
        <w:rPr>
          <w:rFonts w:ascii="Arial" w:hAnsi="Arial" w:eastAsia="Arial" w:cs="Arial"/>
          <w:color w:val="1a1a1a"/>
          <w:sz w:val="22"/>
        </w:rPr>
        <w:t xml:space="preserve">ly on the device's neural engine to process facial geometry in real time. Without the A-series or Snapdragon processors in modern phones, these features would not be computationally feasible.</w:t>
      </w:r>
      <w:r/>
    </w:p>
    <w:p w14:paraId="6D3A708E">
      <w:pPr>
        <w:pBdr/>
        <w:spacing/>
        <w:ind/>
        <w:rPr/>
      </w:pPr>
      <w:r>
        <w:rPr>
          <w:rFonts w:ascii="Arial" w:hAnsi="Arial" w:eastAsia="Arial" w:cs="Arial"/>
          <w:b/>
          <w:color w:val="2c5f8a"/>
          <w:sz w:val="24"/>
        </w:rPr>
        <w:t xml:space="preserve">3.3 Biometrics and Device Security</w:t>
      </w:r>
      <w:r/>
    </w:p>
    <w:p w14:paraId="65A2E35C">
      <w:pPr>
        <w:pBdr/>
        <w:spacing/>
        <w:ind/>
        <w:rPr/>
      </w:pPr>
      <w:r>
        <w:rPr>
          <w:rFonts w:ascii="Arial" w:hAnsi="Arial" w:eastAsia="Arial" w:cs="Arial"/>
          <w:color w:val="1a1a1a"/>
          <w:sz w:val="22"/>
        </w:rPr>
        <w:t xml:space="preserve">Face ID, fingerprint scanners (Touch ID), and secure enclaves in modern smartphones have transformed how financial apps handle authentication. Monzo requires biometric login by default, making secure access faster and more convenient than traditional PIN e</w:t>
      </w:r>
      <w:r>
        <w:rPr>
          <w:rFonts w:ascii="Arial" w:hAnsi="Arial" w:eastAsia="Arial" w:cs="Arial"/>
          <w:color w:val="1a1a1a"/>
          <w:sz w:val="22"/>
        </w:rPr>
        <w:t xml:space="preserve">ntry. Barclays also supports Face ID and fingerprint, reducing friction while maintaining security standards required by financial regulation (such as Strong Customer Authentication under PSD2). Without these hardware-level security features, banking apps </w:t>
      </w:r>
      <w:r>
        <w:rPr>
          <w:rFonts w:ascii="Arial" w:hAnsi="Arial" w:eastAsia="Arial" w:cs="Arial"/>
          <w:color w:val="1a1a1a"/>
          <w:sz w:val="22"/>
        </w:rPr>
        <w:t xml:space="preserve">would need to rely solely on passwords, which would be both less secure and more cumbersome on a touchscreen interface.</w:t>
      </w:r>
      <w:r/>
    </w:p>
    <w:p w14:paraId="5B4C29A7">
      <w:pPr>
        <w:pBdr/>
        <w:spacing/>
        <w:ind/>
        <w:rPr/>
      </w:pPr>
      <w:r>
        <w:rPr>
          <w:rFonts w:ascii="Arial" w:hAnsi="Arial" w:eastAsia="Arial" w:cs="Arial"/>
          <w:b/>
          <w:color w:val="2c5f8a"/>
          <w:sz w:val="24"/>
        </w:rPr>
        <w:t xml:space="preserve">3.4 Push Notifications and Background Processing</w:t>
      </w:r>
      <w:r/>
    </w:p>
    <w:p w14:paraId="53B2DBDA">
      <w:pPr>
        <w:pBdr/>
        <w:spacing/>
        <w:ind/>
        <w:rPr/>
      </w:pPr>
      <w:r>
        <w:rPr>
          <w:rFonts w:ascii="Arial" w:hAnsi="Arial" w:eastAsia="Arial" w:cs="Arial"/>
          <w:color w:val="1a1a1a"/>
          <w:sz w:val="22"/>
        </w:rPr>
        <w:t xml:space="preserve">The notification infrastructure built into iOS (APNs) and Android allows apps to deliver real-time updates without being open. Monzo uses this to deliver instant spending alerts — a feature users cite as one of its most valued. MyFitnessPal uses notificati</w:t>
      </w:r>
      <w:r>
        <w:rPr>
          <w:rFonts w:ascii="Arial" w:hAnsi="Arial" w:eastAsia="Arial" w:cs="Arial"/>
          <w:color w:val="1a1a1a"/>
          <w:sz w:val="22"/>
        </w:rPr>
        <w:t xml:space="preserve">ons to remind users to log meals and congratulate them on streaks, supporting habit formation. However, poor implementation of notifications — excessive frequency or irrelevant content — is a significant cause of app uninstalls, meaning this technology mus</w:t>
      </w:r>
      <w:r>
        <w:rPr>
          <w:rFonts w:ascii="Arial" w:hAnsi="Arial" w:eastAsia="Arial" w:cs="Arial"/>
          <w:color w:val="1a1a1a"/>
          <w:sz w:val="22"/>
        </w:rPr>
        <w:t xml:space="preserve">t be used with restraint and user control.</w:t>
      </w:r>
      <w:r/>
    </w:p>
    <w:p w14:paraId="4EC3D88C">
      <w:pPr>
        <w:pBdr/>
        <w:spacing/>
        <w:ind/>
        <w:rPr/>
      </w:pPr>
      <w:r>
        <w:rPr>
          <w:rFonts w:ascii="Arial" w:hAnsi="Arial" w:eastAsia="Arial" w:cs="Arial"/>
          <w:b/>
          <w:color w:val="2c5f8a"/>
          <w:sz w:val="24"/>
        </w:rPr>
        <w:t xml:space="preserve">3.5 Machine Learning and On-Device AI</w:t>
      </w:r>
      <w:r/>
    </w:p>
    <w:p w14:paraId="38A5E94B">
      <w:pPr>
        <w:pBdr/>
        <w:spacing/>
        <w:ind/>
        <w:rPr/>
      </w:pPr>
      <w:r>
        <w:rPr>
          <w:rFonts w:ascii="Arial" w:hAnsi="Arial" w:eastAsia="Arial" w:cs="Arial"/>
          <w:color w:val="1a1a1a"/>
          <w:sz w:val="22"/>
        </w:rPr>
        <w:t xml:space="preserve">Apple's Core ML framework and Google's ML Kit allow apps to run machine learning models locally on the device, without sending data to a server. Instagram's content recommendation algorithm uses ML to curate the Explore page based on a user's engagement hi</w:t>
      </w:r>
      <w:r>
        <w:rPr>
          <w:rFonts w:ascii="Arial" w:hAnsi="Arial" w:eastAsia="Arial" w:cs="Arial"/>
          <w:color w:val="1a1a1a"/>
          <w:sz w:val="22"/>
        </w:rPr>
        <w:t xml:space="preserve">story. MyFitnessPal uses ML for food recognition — users can photograph a meal and the app attempts to identify foods and estimate calories. On-device processing means this can work faster and without a constant internet connection, while also preserving s</w:t>
      </w:r>
      <w:r>
        <w:rPr>
          <w:rFonts w:ascii="Arial" w:hAnsi="Arial" w:eastAsia="Arial" w:cs="Arial"/>
          <w:color w:val="1a1a1a"/>
          <w:sz w:val="22"/>
        </w:rPr>
        <w:t xml:space="preserve">ome user privacy. However, these features require significant investment in training data and model optimisation, and errors in food recognition can undermine user trust.</w:t>
      </w:r>
      <w:r/>
    </w:p>
    <w:p w14:paraId="42138B68">
      <w:pPr>
        <w:pBdr/>
        <w:spacing/>
        <w:ind/>
        <w:rPr/>
      </w:pPr>
      <w:r>
        <w:rPr>
          <w:rFonts w:ascii="Arial" w:hAnsi="Arial" w:eastAsia="Arial" w:cs="Arial"/>
          <w:b/>
          <w:color w:val="2c5f8a"/>
          <w:sz w:val="24"/>
        </w:rPr>
        <w:t xml:space="preserve">3.6 Cloud Synchronisation and Cross-Device Access</w:t>
      </w:r>
      <w:r/>
    </w:p>
    <w:p w14:paraId="634B1133">
      <w:pPr>
        <w:pBdr/>
        <w:spacing/>
        <w:ind/>
        <w:rPr/>
      </w:pPr>
      <w:r>
        <w:rPr>
          <w:rFonts w:ascii="Arial" w:hAnsi="Arial" w:eastAsia="Arial" w:cs="Arial"/>
          <w:color w:val="1a1a1a"/>
          <w:sz w:val="22"/>
        </w:rPr>
        <w:t xml:space="preserve">Cloud infrastructure (AWS, Google Cloud, Azure) allows apps to synchronise user data across devices seamlessly. MyFitnessPal syncs diary data so users can log on a phone and review reports on a tablet. Google Maps synchronises saved places, home and work a</w:t>
      </w:r>
      <w:r>
        <w:rPr>
          <w:rFonts w:ascii="Arial" w:hAnsi="Arial" w:eastAsia="Arial" w:cs="Arial"/>
          <w:color w:val="1a1a1a"/>
          <w:sz w:val="22"/>
        </w:rPr>
        <w:t xml:space="preserve">ddresses, and recent searches across all of a user's signed-in devices. This raises user expectations: apps that don't sync data are increasingly considered inferior. However, cloud dependence means apps must handle connectivity loss gracefully — a user lo</w:t>
      </w:r>
      <w:r>
        <w:rPr>
          <w:rFonts w:ascii="Arial" w:hAnsi="Arial" w:eastAsia="Arial" w:cs="Arial"/>
          <w:color w:val="1a1a1a"/>
          <w:sz w:val="22"/>
        </w:rPr>
        <w:t xml:space="preserve">gging a meal in a low-signal area should not lose their entry because the internet dropped.</w:t>
      </w:r>
      <w:r/>
    </w:p>
    <w:p w14:paraId="41E21CC1">
      <w:pPr>
        <w:pBdr/>
        <w:spacing/>
        <w:ind/>
        <w:rPr/>
      </w:pPr>
      <w:r>
        <w:rPr>
          <w:rFonts w:ascii="Arial" w:hAnsi="Arial" w:eastAsia="Arial" w:cs="Arial"/>
          <w:b/>
          <w:color w:val="2c5f8a"/>
          <w:sz w:val="24"/>
        </w:rPr>
        <w:t xml:space="preserve">3.7 5G and Network Capabilities</w:t>
      </w:r>
      <w:r/>
    </w:p>
    <w:p w14:paraId="405F2AC5">
      <w:pPr>
        <w:pBdr/>
        <w:spacing/>
        <w:ind/>
        <w:rPr/>
      </w:pPr>
      <w:r>
        <w:rPr>
          <w:rFonts w:ascii="Arial" w:hAnsi="Arial" w:eastAsia="Arial" w:cs="Arial"/>
          <w:color w:val="1a1a1a"/>
          <w:sz w:val="22"/>
        </w:rPr>
        <w:t xml:space="preserve">The rollout of 5G has increased available bandwidth and reduced latency for mobile apps. This primarily benefits media-heavy applications. Instagram's transition to high-resolution Reels video content was partly enabled by the expectation that users would </w:t>
      </w:r>
      <w:r>
        <w:rPr>
          <w:rFonts w:ascii="Arial" w:hAnsi="Arial" w:eastAsia="Arial" w:cs="Arial"/>
          <w:color w:val="1a1a1a"/>
          <w:sz w:val="22"/>
        </w:rPr>
        <w:t xml:space="preserve">increasingly be on faster networks. Google Maps' live traffic data and real-time Street View streaming are also improved on 5G connections. However, since 5G coverage is still uneven globally, well-designed apps must still function acceptably on 4G or even</w:t>
      </w:r>
      <w:r>
        <w:rPr>
          <w:rFonts w:ascii="Arial" w:hAnsi="Arial" w:eastAsia="Arial" w:cs="Arial"/>
          <w:color w:val="1a1a1a"/>
          <w:sz w:val="22"/>
        </w:rPr>
        <w:t xml:space="preserve"> 3G — particularly for navigation apps used in rural areas.</w:t>
      </w:r>
      <w:r/>
    </w:p>
    <w:p w14:paraId="5F7CAD22">
      <w:pPr>
        <w:pBdr/>
        <w:spacing/>
        <w:ind/>
        <w:rPr/>
      </w:pPr>
      <w:r>
        <w:rPr>
          <w:rFonts w:ascii="Arial" w:hAnsi="Arial" w:eastAsia="Arial" w:cs="Arial"/>
          <w:b/>
          <w:color w:val="2c5f8a"/>
          <w:sz w:val="24"/>
        </w:rPr>
        <w:t xml:space="preserve">3.8 Accessibility Technologies</w:t>
      </w:r>
      <w:r/>
    </w:p>
    <w:p w14:paraId="11663BFF">
      <w:pPr>
        <w:pBdr/>
        <w:spacing/>
        <w:ind/>
        <w:rPr/>
      </w:pPr>
      <w:r>
        <w:rPr>
          <w:rFonts w:ascii="Arial" w:hAnsi="Arial" w:eastAsia="Arial" w:cs="Arial"/>
          <w:color w:val="1a1a1a"/>
          <w:sz w:val="22"/>
        </w:rPr>
        <w:t xml:space="preserve">Operating systems now include built-in accessibility frameworks: iOS VoiceOver, Android TalkBack, dynamic type scaling, and colour contrast settings. Apps that integrate with these frameworks become usable for people with visual, motor, or cognitive impair</w:t>
      </w:r>
      <w:r>
        <w:rPr>
          <w:rFonts w:ascii="Arial" w:hAnsi="Arial" w:eastAsia="Arial" w:cs="Arial"/>
          <w:color w:val="1a1a1a"/>
          <w:sz w:val="22"/>
        </w:rPr>
        <w:t xml:space="preserve">ments. Monzo has designed its spending screens to use high-contrast colour coding with labels (not just colour alone) to meet colour-blindness guidelines. Barclays offers large text support and voice-activated navigation, reflecting its need to serve older</w:t>
      </w:r>
      <w:r>
        <w:rPr>
          <w:rFonts w:ascii="Arial" w:hAnsi="Arial" w:eastAsia="Arial" w:cs="Arial"/>
          <w:color w:val="1a1a1a"/>
          <w:sz w:val="22"/>
        </w:rPr>
        <w:t xml:space="preserve"> users who may depend on accessibility features more heavily.</w:t>
      </w:r>
      <w:r/>
    </w:p>
    <w:p w14:paraId="59DC8A2F">
      <w:pPr>
        <w:pBdr/>
        <w:spacing/>
        <w:ind/>
        <w:rPr/>
      </w:pPr>
      <w:r>
        <w:rPr>
          <w:rFonts w:ascii="Arial" w:hAnsi="Arial" w:eastAsia="Arial" w:cs="Arial"/>
          <w:b/>
          <w:color w:val="1a3a5c"/>
          <w:sz w:val="30"/>
        </w:rPr>
      </w:r>
      <w:r/>
    </w:p>
    <w:p w14:paraId="4E36BB69">
      <w:pPr>
        <w:pBdr/>
        <w:spacing/>
        <w:ind/>
        <w:rPr>
          <w:b/>
          <w:bCs/>
          <w:color w:val="7030a0"/>
        </w:rPr>
      </w:pPr>
      <w:r>
        <w:rPr>
          <w:b/>
          <w:bCs/>
          <w:color w:val="7030a0"/>
        </w:rPr>
        <w:t xml:space="preserve">7/</w:t>
      </w:r>
      <w:r>
        <w:rPr>
          <w:b/>
          <w:bCs/>
          <w:color w:val="7030a0"/>
        </w:rPr>
        <w:t xml:space="preserve">A.M1</w:t>
      </w:r>
      <w:r>
        <w:rPr>
          <w:b/>
          <w:bCs/>
          <w:color w:val="7030a0"/>
        </w:rPr>
        <w:t xml:space="preserve"> </w:t>
      </w:r>
      <w:r>
        <w:rPr>
          <w:b/>
          <w:bCs/>
          <w:color w:val="7030a0"/>
        </w:rPr>
        <w:t xml:space="preserve">Analyse how the implementation and design of mobile apps is affected by the intended </w:t>
      </w:r>
      <w:r>
        <w:rPr>
          <w:b/>
          <w:bCs/>
          <w:color w:val="7030a0"/>
        </w:rPr>
        <w:t xml:space="preserve">user, current technologies and the purpose of the </w:t>
      </w:r>
      <w:r>
        <w:rPr>
          <w:b/>
          <w:bCs/>
          <w:color w:val="7030a0"/>
        </w:rPr>
        <w:t xml:space="preserve">app.</w:t>
      </w:r>
      <w:r>
        <w:rPr>
          <w:b/>
          <w:bCs/>
          <w:color w:val="7030a0"/>
        </w:rPr>
      </w:r>
      <w:r>
        <w:rPr>
          <w:b/>
          <w:bCs/>
          <w:color w:val="7030a0"/>
        </w:rPr>
      </w:r>
    </w:p>
    <w:p w14:paraId="0D0492B9">
      <w:pPr>
        <w:pBdr/>
        <w:spacing/>
        <w:ind/>
        <w:rPr/>
      </w:pPr>
      <w:r/>
      <w:r/>
    </w:p>
    <w:p w14:paraId="26E794BD">
      <w:pPr>
        <w:pBdr/>
        <w:spacing/>
        <w:ind/>
        <w:rPr/>
      </w:pPr>
      <w:r>
        <w:rPr>
          <w:rFonts w:ascii="Arial" w:hAnsi="Arial" w:eastAsia="Arial" w:cs="Arial"/>
          <w:color w:val="1a1a1a"/>
          <w:sz w:val="22"/>
        </w:rPr>
        <w:t xml:space="preserve">This section provides an analytical view of how the three factors — intended user, current technologies, and app purpose — interact and sometimes create tension in the implementation of the apps examined.</w:t>
      </w:r>
      <w:r/>
    </w:p>
    <w:p w14:paraId="0523C004">
      <w:pPr>
        <w:pBdr/>
        <w:spacing/>
        <w:ind/>
        <w:rPr/>
      </w:pPr>
      <w:r>
        <w:rPr>
          <w:rFonts w:ascii="Arial" w:hAnsi="Arial" w:eastAsia="Arial" w:cs="Arial"/>
          <w:b/>
          <w:color w:val="2c5f8a"/>
          <w:sz w:val="24"/>
        </w:rPr>
        <w:t xml:space="preserve">4.1 When All Three Factors Align: Monzo as a Case Study</w:t>
      </w:r>
      <w:r/>
    </w:p>
    <w:p w14:paraId="03DF1E40">
      <w:pPr>
        <w:pBdr/>
        <w:spacing/>
        <w:ind/>
        <w:rPr/>
      </w:pPr>
      <w:r>
        <w:rPr>
          <w:rFonts w:ascii="Arial" w:hAnsi="Arial" w:eastAsia="Arial" w:cs="Arial"/>
          <w:color w:val="1a1a1a"/>
          <w:sz w:val="22"/>
        </w:rPr>
        <w:t xml:space="preserve">Monzo represents an example where purpose, user characteristics, and technology are highly aligned. The app's purpose is to make personal finance frictionless and transparent. Its target users are young, digitally confident adults who trust technology and </w:t>
      </w:r>
      <w:r>
        <w:rPr>
          <w:rFonts w:ascii="Arial" w:hAnsi="Arial" w:eastAsia="Arial" w:cs="Arial"/>
          <w:color w:val="1a1a1a"/>
          <w:sz w:val="22"/>
        </w:rPr>
        <w:t xml:space="preserve">expect real-time feedback in all areas of their digital life. Current technologies — particularly push notifications, biometric login, and cloud sync — are each used in a way that directly serves both the purpose and the user. The result is an app that fee</w:t>
      </w:r>
      <w:r>
        <w:rPr>
          <w:rFonts w:ascii="Arial" w:hAnsi="Arial" w:eastAsia="Arial" w:cs="Arial"/>
          <w:color w:val="1a1a1a"/>
          <w:sz w:val="22"/>
        </w:rPr>
        <w:t xml:space="preserve">ls cohesive: every feature reinforces the core value proposition.</w:t>
      </w:r>
      <w:r/>
    </w:p>
    <w:p w14:paraId="5ABB9CB8">
      <w:pPr>
        <w:pBdr/>
        <w:spacing/>
        <w:ind/>
        <w:rPr/>
      </w:pPr>
      <w:r>
        <w:rPr>
          <w:rFonts w:ascii="Arial" w:hAnsi="Arial" w:eastAsia="Arial" w:cs="Arial"/>
          <w:color w:val="1a1a1a"/>
          <w:sz w:val="22"/>
        </w:rPr>
        <w:t xml:space="preserve">For example, instant transaction notifications (enabled by APNs technology) serve the purpose of financial transparency, match the user expectation for real-time information, and are displayed in a tone (friendly, with merchant logos) that matches the bran</w:t>
      </w:r>
      <w:r>
        <w:rPr>
          <w:rFonts w:ascii="Arial" w:hAnsi="Arial" w:eastAsia="Arial" w:cs="Arial"/>
          <w:color w:val="1a1a1a"/>
          <w:sz w:val="22"/>
        </w:rPr>
        <w:t xml:space="preserve">d personality users of this demographic respond to. No single element is at odds with another. This coherence is why Monzo consistently scores highly in customer satisfaction surveys.</w:t>
      </w:r>
      <w:r/>
    </w:p>
    <w:p w14:paraId="78CD5843">
      <w:pPr>
        <w:pBdr/>
        <w:spacing/>
        <w:ind/>
        <w:rPr/>
      </w:pPr>
      <w:r>
        <w:rPr>
          <w:rFonts w:ascii="Arial" w:hAnsi="Arial" w:eastAsia="Arial" w:cs="Arial"/>
          <w:b/>
          <w:color w:val="2c5f8a"/>
          <w:sz w:val="24"/>
        </w:rPr>
        <w:t xml:space="preserve">4.2 When Purpose and Technology Conflict: Instagram</w:t>
      </w:r>
      <w:r/>
    </w:p>
    <w:p w14:paraId="536F3EE2">
      <w:pPr>
        <w:pBdr/>
        <w:spacing/>
        <w:ind/>
        <w:rPr/>
      </w:pPr>
      <w:r>
        <w:rPr>
          <w:rFonts w:ascii="Arial" w:hAnsi="Arial" w:eastAsia="Arial" w:cs="Arial"/>
          <w:color w:val="1a1a1a"/>
          <w:sz w:val="22"/>
        </w:rPr>
        <w:t xml:space="preserve">Instagram's analysis reveals a more complicated picture. Its original purpose — enabling personal, authentic sharing — is increasingly in conflict with the technological systems that drive its commercial performance. Machine learning recommendation algorit</w:t>
      </w:r>
      <w:r>
        <w:rPr>
          <w:rFonts w:ascii="Arial" w:hAnsi="Arial" w:eastAsia="Arial" w:cs="Arial"/>
          <w:color w:val="1a1a1a"/>
          <w:sz w:val="22"/>
        </w:rPr>
        <w:t xml:space="preserve">hms are designed to maximise engagement time, which means the app progressively surfaces content from popular accounts and advertisers rather than from the user's own social connections. The technology is sophisticated, but it now serves a commercial purpo</w:t>
      </w:r>
      <w:r>
        <w:rPr>
          <w:rFonts w:ascii="Arial" w:hAnsi="Arial" w:eastAsia="Arial" w:cs="Arial"/>
          <w:color w:val="1a1a1a"/>
          <w:sz w:val="22"/>
        </w:rPr>
        <w:t xml:space="preserve">se rather than the user's stated social purpose.</w:t>
      </w:r>
      <w:r/>
    </w:p>
    <w:p w14:paraId="724818B3">
      <w:pPr>
        <w:pBdr/>
        <w:spacing/>
        <w:ind/>
        <w:rPr/>
      </w:pPr>
      <w:r>
        <w:rPr>
          <w:rFonts w:ascii="Arial" w:hAnsi="Arial" w:eastAsia="Arial" w:cs="Arial"/>
          <w:color w:val="1a1a1a"/>
          <w:sz w:val="22"/>
        </w:rPr>
        <w:t xml:space="preserve">This misalignment creates a real usability problem. Users who open Instagram to see updates from their friends find themselves scrolling through Reels from strangers and sponsored posts. Research from digital wellbeing organisations has found this contribu</w:t>
      </w:r>
      <w:r>
        <w:rPr>
          <w:rFonts w:ascii="Arial" w:hAnsi="Arial" w:eastAsia="Arial" w:cs="Arial"/>
          <w:color w:val="1a1a1a"/>
          <w:sz w:val="22"/>
        </w:rPr>
        <w:t xml:space="preserve">tes to decreased satisfaction over time, even as time-spent metrics increase. The lesson here is that deploying powerful technology (ML-driven feeds) without anchoring it firmly to user purpose can produce an app that technically performs well but experien</w:t>
      </w:r>
      <w:r>
        <w:rPr>
          <w:rFonts w:ascii="Arial" w:hAnsi="Arial" w:eastAsia="Arial" w:cs="Arial"/>
          <w:color w:val="1a1a1a"/>
          <w:sz w:val="22"/>
        </w:rPr>
        <w:t xml:space="preserve">tially disappoints.</w:t>
      </w:r>
      <w:r/>
    </w:p>
    <w:p w14:paraId="6D528A98">
      <w:pPr>
        <w:pBdr/>
        <w:spacing/>
        <w:ind/>
        <w:rPr/>
      </w:pPr>
      <w:r>
        <w:rPr>
          <w:rFonts w:ascii="Arial" w:hAnsi="Arial" w:eastAsia="Arial" w:cs="Arial"/>
          <w:b/>
          <w:color w:val="2c5f8a"/>
          <w:sz w:val="24"/>
        </w:rPr>
        <w:t xml:space="preserve">4.3 Comparison: Google Maps vs Apple Maps — Same Purpose, Different User Focus</w:t>
      </w:r>
      <w:r/>
    </w:p>
    <w:p w14:paraId="0005743E">
      <w:pPr>
        <w:pBdr/>
        <w:spacing/>
        <w:ind/>
        <w:rPr/>
      </w:pPr>
      <w:r>
        <w:rPr>
          <w:rFonts w:ascii="Arial" w:hAnsi="Arial" w:eastAsia="Arial" w:cs="Arial"/>
          <w:color w:val="1a1a1a"/>
          <w:sz w:val="22"/>
        </w:rPr>
        <w:t xml:space="preserve">Both apps serve the same functional purpose but their implementations diverge significantly because they prioritise different aspects of their user profile. Google Maps' users are heterogeneous — they span platforms, countries, and use cases, so the app is</w:t>
      </w:r>
      <w:r>
        <w:rPr>
          <w:rFonts w:ascii="Arial" w:hAnsi="Arial" w:eastAsia="Arial" w:cs="Arial"/>
          <w:color w:val="1a1a1a"/>
          <w:sz w:val="22"/>
        </w:rPr>
        <w:t xml:space="preserve"> optimised for data breadth and features. Apple Maps' users are entirely within the Apple ecosystem, allowing it to optimise for integration depth and design consistency rather than breadth.</w:t>
      </w:r>
      <w:r/>
    </w:p>
    <w:p w14:paraId="688F780B">
      <w:pPr>
        <w:pBdr/>
        <w:spacing/>
        <w:ind/>
        <w:rPr/>
      </w:pPr>
      <w:r>
        <w:rPr>
          <w:rFonts w:ascii="Arial" w:hAnsi="Arial" w:eastAsia="Arial" w:cs="Arial"/>
          <w:color w:val="1a1a1a"/>
          <w:sz w:val="22"/>
        </w:rPr>
        <w:t xml:space="preserve">This manifests in implementation choices: Google Maps stores vast amounts of crowdsourced and Street View data because its global, cross-platform user base generates and consumes that data. Apple Maps leverages ARKit (Apple's augmented reality framework) f</w:t>
      </w:r>
      <w:r>
        <w:rPr>
          <w:rFonts w:ascii="Arial" w:hAnsi="Arial" w:eastAsia="Arial" w:cs="Arial"/>
          <w:color w:val="1a1a1a"/>
          <w:sz w:val="22"/>
        </w:rPr>
        <w:t xml:space="preserve">or walking directions overlaid on the real world — a feature that only makes sense when you can guarantee the device hardware (recent iPhones with LiDAR or camera-based AR). Google Maps cannot make that hardware assumption for its Android user base, which </w:t>
      </w:r>
      <w:r>
        <w:rPr>
          <w:rFonts w:ascii="Arial" w:hAnsi="Arial" w:eastAsia="Arial" w:cs="Arial"/>
          <w:color w:val="1a1a1a"/>
          <w:sz w:val="22"/>
        </w:rPr>
        <w:t xml:space="preserve">spans a much wider range of device specifications, and so must design for a lower common denominator.</w:t>
      </w:r>
      <w:r/>
    </w:p>
    <w:p w14:paraId="498DDC42">
      <w:pPr>
        <w:pBdr/>
        <w:spacing/>
        <w:ind/>
        <w:rPr/>
      </w:pPr>
      <w:r>
        <w:rPr>
          <w:rFonts w:ascii="Arial" w:hAnsi="Arial" w:eastAsia="Arial" w:cs="Arial"/>
          <w:b/>
          <w:color w:val="2c5f8a"/>
          <w:sz w:val="24"/>
        </w:rPr>
        <w:t xml:space="preserve">4.4 The Effect of User Technical Literacy: Barclays vs Monzo</w:t>
      </w:r>
      <w:r/>
    </w:p>
    <w:p w14:paraId="4B98EDD5">
      <w:pPr>
        <w:pBdr/>
        <w:spacing/>
        <w:ind/>
        <w:rPr/>
      </w:pPr>
      <w:r>
        <w:rPr>
          <w:rFonts w:ascii="Arial" w:hAnsi="Arial" w:eastAsia="Arial" w:cs="Arial"/>
          <w:color w:val="1a1a1a"/>
          <w:sz w:val="22"/>
        </w:rPr>
        <w:t xml:space="preserve">Barclays must serve customers ranging from teenagers to elderly pensioners — a user demographic with vastly different digital literacy levels. This forces design compromises: the app must not assume familiarity with app conventions, must provide more expla</w:t>
      </w:r>
      <w:r>
        <w:rPr>
          <w:rFonts w:ascii="Arial" w:hAnsi="Arial" w:eastAsia="Arial" w:cs="Arial"/>
          <w:color w:val="1a1a1a"/>
          <w:sz w:val="22"/>
        </w:rPr>
        <w:t xml:space="preserve">natory text and help options, and must offer alternative contact channels (phone, branch) when users cannot complete tasks digitally. By contrast, Monzo can assume digital fluency and design accordingly, using gestures, fewer labels, and a more minimal int</w:t>
      </w:r>
      <w:r>
        <w:rPr>
          <w:rFonts w:ascii="Arial" w:hAnsi="Arial" w:eastAsia="Arial" w:cs="Arial"/>
          <w:color w:val="1a1a1a"/>
          <w:sz w:val="22"/>
        </w:rPr>
        <w:t xml:space="preserve">erface.</w:t>
      </w:r>
      <w:r/>
    </w:p>
    <w:p w14:paraId="73C2B3E3">
      <w:pPr>
        <w:pBdr/>
        <w:spacing/>
        <w:ind/>
        <w:rPr/>
      </w:pPr>
      <w:r>
        <w:rPr>
          <w:rFonts w:ascii="Arial" w:hAnsi="Arial" w:eastAsia="Arial" w:cs="Arial"/>
          <w:color w:val="1a1a1a"/>
          <w:sz w:val="22"/>
        </w:rPr>
        <w:t xml:space="preserve">The result is that Monzo appears more polished to its target user, while Barclays may appear cluttered to a digital-native user but is genuinely more accessible to a broader population. Neither approach is objectively superior — both are logical responses </w:t>
      </w:r>
      <w:r>
        <w:rPr>
          <w:rFonts w:ascii="Arial" w:hAnsi="Arial" w:eastAsia="Arial" w:cs="Arial"/>
          <w:color w:val="1a1a1a"/>
          <w:sz w:val="22"/>
        </w:rPr>
        <w:t xml:space="preserve">to user characteristics. However, Barclays' challenge is that its digital-native younger customers increasingly compare it to Monzo and find it lacking, suggesting the bank may need to develop a segmented app strategy rather than a single one-size-fits-all</w:t>
      </w:r>
      <w:r>
        <w:rPr>
          <w:rFonts w:ascii="Arial" w:hAnsi="Arial" w:eastAsia="Arial" w:cs="Arial"/>
          <w:color w:val="1a1a1a"/>
          <w:sz w:val="22"/>
        </w:rPr>
        <w:t xml:space="preserve"> solution.</w:t>
      </w:r>
      <w:r/>
    </w:p>
    <w:p w14:paraId="493807E2">
      <w:pPr>
        <w:pBdr/>
        <w:spacing/>
        <w:ind/>
        <w:rPr/>
      </w:pPr>
      <w:r>
        <w:rPr>
          <w:rFonts w:ascii="Arial" w:hAnsi="Arial" w:eastAsia="Arial" w:cs="Arial"/>
          <w:b/>
          <w:color w:val="1a3a5c"/>
          <w:sz w:val="30"/>
        </w:rPr>
      </w:r>
      <w:r>
        <w:rPr>
          <w:rFonts w:ascii="Arial" w:hAnsi="Arial" w:eastAsia="Arial" w:cs="Arial"/>
          <w:sz w:val="30"/>
        </w:rPr>
      </w:r>
      <w:r/>
    </w:p>
    <w:p w14:paraId="177FAD7C">
      <w:pPr>
        <w:pBdr/>
        <w:spacing/>
        <w:ind/>
        <w:rPr>
          <w:b/>
          <w:bCs/>
          <w:color w:val="7030a0"/>
        </w:rPr>
      </w:pPr>
      <w:r>
        <w:rPr>
          <w:b/>
          <w:bCs/>
          <w:color w:val="7030a0"/>
        </w:rPr>
        <w:t xml:space="preserve">7/</w:t>
      </w:r>
      <w:r>
        <w:rPr>
          <w:b/>
          <w:bCs/>
          <w:color w:val="7030a0"/>
        </w:rPr>
        <w:t xml:space="preserve">A.D</w:t>
      </w:r>
      <w:r>
        <w:rPr>
          <w:b/>
          <w:bCs/>
          <w:color w:val="7030a0"/>
        </w:rPr>
        <w:t xml:space="preserve">1 </w:t>
      </w:r>
      <w:r>
        <w:rPr>
          <w:b/>
          <w:bCs/>
          <w:color w:val="7030a0"/>
        </w:rPr>
        <w:t xml:space="preserve">Evaluate how the effectiveness of mobile app implementation and design are affected by the intended user, current technologies </w:t>
      </w:r>
      <w:r>
        <w:rPr>
          <w:b/>
          <w:bCs/>
          <w:color w:val="7030a0"/>
        </w:rPr>
        <w:t xml:space="preserve">and the purpose of the app.</w:t>
      </w:r>
      <w:r>
        <w:rPr>
          <w:b/>
          <w:bCs/>
          <w:color w:val="7030a0"/>
        </w:rPr>
      </w:r>
      <w:r>
        <w:rPr>
          <w:b/>
          <w:bCs/>
          <w:color w:val="7030a0"/>
        </w:rPr>
      </w:r>
    </w:p>
    <w:p w14:paraId="18F9CEC3">
      <w:pPr>
        <w:pBdr/>
        <w:spacing/>
        <w:ind/>
        <w:rPr/>
      </w:pPr>
      <w:r>
        <w:rPr>
          <w:rFonts w:ascii="Arial" w:hAnsi="Arial" w:eastAsia="Arial" w:cs="Arial"/>
          <w:b/>
          <w:color w:val="1a3a5c"/>
          <w:sz w:val="30"/>
        </w:rPr>
      </w:r>
      <w:r>
        <w:rPr>
          <w:rFonts w:ascii="Arial" w:hAnsi="Arial" w:eastAsia="Arial" w:cs="Arial"/>
          <w:sz w:val="30"/>
        </w:rPr>
      </w:r>
      <w:r/>
    </w:p>
    <w:p w14:paraId="22F3880D">
      <w:pPr>
        <w:pBdr/>
        <w:spacing/>
        <w:ind/>
        <w:rPr/>
      </w:pPr>
      <w:r>
        <w:rPr>
          <w:rFonts w:ascii="Arial" w:hAnsi="Arial" w:eastAsia="Arial" w:cs="Arial"/>
          <w:color w:val="1a1a1a"/>
          <w:sz w:val="22"/>
        </w:rPr>
        <w:t xml:space="preserve">This section evaluates how effectively each app's implementation achieves its goals, considering the full interplay of user, technology, and purpose — and offering justified judgements on what works, what does not, and why.</w:t>
      </w:r>
      <w:r/>
    </w:p>
    <w:p w14:paraId="77FF0F70">
      <w:pPr>
        <w:pBdr/>
        <w:spacing/>
        <w:ind/>
        <w:rPr/>
      </w:pPr>
      <w:r>
        <w:rPr>
          <w:rFonts w:ascii="Arial" w:hAnsi="Arial" w:eastAsia="Arial" w:cs="Arial"/>
          <w:b/>
          <w:color w:val="2c5f8a"/>
          <w:sz w:val="24"/>
        </w:rPr>
        <w:t xml:space="preserve">5.1 MyFitnessPal — Effective Core, Weakening Proposition</w:t>
      </w:r>
      <w:r/>
    </w:p>
    <w:p w14:paraId="37E0C0C5">
      <w:pPr>
        <w:pBdr/>
        <w:spacing/>
        <w:ind/>
        <w:rPr/>
      </w:pPr>
      <w:r>
        <w:rPr>
          <w:rFonts w:ascii="Arial" w:hAnsi="Arial" w:eastAsia="Arial" w:cs="Arial"/>
          <w:color w:val="1a1a1a"/>
          <w:sz w:val="22"/>
        </w:rPr>
        <w:t xml:space="preserve">MyFitnessPal's original implementation was highly effective: it matched a clear user need (accessible calorie tracking) with then-novel mobile technology (barcode scanning, cloud-synced databases) to create a genuinely useful daily companion. Its food data</w:t>
      </w:r>
      <w:r>
        <w:rPr>
          <w:rFonts w:ascii="Arial" w:hAnsi="Arial" w:eastAsia="Arial" w:cs="Arial"/>
          <w:color w:val="1a1a1a"/>
          <w:sz w:val="22"/>
        </w:rPr>
        <w:t xml:space="preserve">base of over 14 million items remains a competitive advantage that is difficult to replicate and directly serves users' varied dietary preferences.</w:t>
      </w:r>
      <w:r/>
    </w:p>
    <w:p w14:paraId="6A0CA354">
      <w:pPr>
        <w:pBdr/>
        <w:spacing/>
        <w:ind/>
        <w:rPr/>
      </w:pPr>
      <w:r>
        <w:rPr>
          <w:rFonts w:ascii="Arial" w:hAnsi="Arial" w:eastAsia="Arial" w:cs="Arial"/>
          <w:color w:val="1a1a1a"/>
          <w:sz w:val="22"/>
        </w:rPr>
        <w:t xml:space="preserve">However, the app's effectiveness has declined relative to newer competitors such as Cronometer and Lose It!. The increasing monetisation of features previously free (macro tracking, calorie goals below certain thresholds) introduces a conflict between user</w:t>
      </w:r>
      <w:r>
        <w:rPr>
          <w:rFonts w:ascii="Arial" w:hAnsi="Arial" w:eastAsia="Arial" w:cs="Arial"/>
          <w:color w:val="1a1a1a"/>
          <w:sz w:val="22"/>
        </w:rPr>
        <w:t xml:space="preserve"> needs and commercial objectives. When an app that users rely on daily begins removing core functionality unless they pay, it damages the user relationship. More critically, the effectiveness of health and fitness apps depends on habit formation — users ne</w:t>
      </w:r>
      <w:r>
        <w:rPr>
          <w:rFonts w:ascii="Arial" w:hAnsi="Arial" w:eastAsia="Arial" w:cs="Arial"/>
          <w:color w:val="1a1a1a"/>
          <w:sz w:val="22"/>
        </w:rPr>
        <w:t xml:space="preserve">ed to log consistently over weeks and months. Any friction introduced by paywalls or locked features undermines this habit loop and reduces long-term effectiveness even for paying users, because their social connections may have abandoned the app.</w:t>
      </w:r>
      <w:r/>
    </w:p>
    <w:p w14:paraId="0D19A7A1">
      <w:pPr>
        <w:pBdr/>
        <w:spacing/>
        <w:ind/>
        <w:rPr/>
      </w:pPr>
      <w:r>
        <w:rPr>
          <w:rFonts w:ascii="Arial" w:hAnsi="Arial" w:eastAsia="Arial" w:cs="Arial"/>
          <w:color w:val="1a1a1a"/>
          <w:sz w:val="22"/>
        </w:rPr>
        <w:t xml:space="preserve">Overall, MyFitnessPal is moderately effective: </w:t>
      </w:r>
      <w:r>
        <w:rPr>
          <w:rFonts w:ascii="Arial" w:hAnsi="Arial" w:eastAsia="Arial" w:cs="Arial"/>
          <w:b/>
          <w:color w:val="ffffff"/>
          <w:sz w:val="18"/>
          <w:highlight w:val="none"/>
        </w:rPr>
        <w:t xml:space="preserve">Moderate</w:t>
      </w:r>
      <w:r>
        <w:rPr>
          <w:rFonts w:ascii="Arial" w:hAnsi="Arial" w:eastAsia="Arial" w:cs="Arial"/>
          <w:color w:val="1a1a1a"/>
          <w:sz w:val="22"/>
        </w:rPr>
        <w:t xml:space="preserve"> — strong technology foundation and database, but declining effectiveness due to monetisation strategy misaligned with user needs.</w:t>
      </w:r>
      <w:r/>
    </w:p>
    <w:p w14:paraId="2AC5F29B">
      <w:pPr>
        <w:pBdr/>
        <w:spacing/>
        <w:ind/>
        <w:rPr/>
      </w:pPr>
      <w:r>
        <w:rPr>
          <w:rFonts w:ascii="Arial" w:hAnsi="Arial" w:eastAsia="Arial" w:cs="Arial"/>
          <w:b/>
          <w:color w:val="2c5f8a"/>
          <w:sz w:val="24"/>
        </w:rPr>
        <w:t xml:space="preserve">5.2 Google Maps — Highly Effective, Privacy Caveats</w:t>
      </w:r>
      <w:r/>
    </w:p>
    <w:p w14:paraId="27816800">
      <w:pPr>
        <w:pBdr/>
        <w:spacing/>
        <w:ind/>
        <w:rPr/>
      </w:pPr>
      <w:r>
        <w:rPr>
          <w:rFonts w:ascii="Arial" w:hAnsi="Arial" w:eastAsia="Arial" w:cs="Arial"/>
          <w:color w:val="1a1a1a"/>
          <w:sz w:val="22"/>
        </w:rPr>
        <w:t xml:space="preserve">Google Maps is among the most effective mobile apps in existence by most measurable criteria. Its purpose (navigation and local discovery) is fulfilled with exceptional reliability, and it serves its diverse user base by offering deep functionality without</w:t>
      </w:r>
      <w:r>
        <w:rPr>
          <w:rFonts w:ascii="Arial" w:hAnsi="Arial" w:eastAsia="Arial" w:cs="Arial"/>
          <w:color w:val="1a1a1a"/>
          <w:sz w:val="22"/>
        </w:rPr>
        <w:t xml:space="preserve"> requiring expertise to access basic features. Turn-by-turn navigation is immediately available to a first-time user with no configuration, while power users can access complex multi-stop routing, EV charging station filters, and live traffic avoidance.</w:t>
      </w:r>
      <w:r/>
    </w:p>
    <w:p w14:paraId="1B5E962C">
      <w:pPr>
        <w:pBdr/>
        <w:spacing/>
        <w:ind/>
        <w:rPr/>
      </w:pPr>
      <w:r>
        <w:rPr>
          <w:rFonts w:ascii="Arial" w:hAnsi="Arial" w:eastAsia="Arial" w:cs="Arial"/>
          <w:color w:val="1a1a1a"/>
          <w:sz w:val="22"/>
        </w:rPr>
        <w:t xml:space="preserve">The primary effectiveness concern is privacy. Google Maps collects extensive location history, search behaviour, and place visit data. For users who prioritise privacy — a growing segment, particularly in Europe where GDPR has raised awareness — this repre</w:t>
      </w:r>
      <w:r>
        <w:rPr>
          <w:rFonts w:ascii="Arial" w:hAnsi="Arial" w:eastAsia="Arial" w:cs="Arial"/>
          <w:color w:val="1a1a1a"/>
          <w:sz w:val="22"/>
        </w:rPr>
        <w:t xml:space="preserve">sents a meaningful limitation. The effectiveness of an app must include user trust, and for privacy-conscious users, Google Maps' data practices reduce its effective value even if the functional features are excellent.</w:t>
      </w:r>
      <w:r/>
    </w:p>
    <w:p w14:paraId="2C920F20">
      <w:pPr>
        <w:pBdr/>
        <w:spacing/>
        <w:ind/>
        <w:rPr/>
      </w:pPr>
      <w:r>
        <w:rPr>
          <w:rFonts w:ascii="Arial" w:hAnsi="Arial" w:eastAsia="Arial" w:cs="Arial"/>
          <w:color w:val="1a1a1a"/>
          <w:sz w:val="22"/>
        </w:rPr>
        <w:t xml:space="preserve">Apple Maps has improved substantially since its widely-criticised 2012 launch. For iPhone users in well-mapped regions, it is now a genuine alternative, with a privacy advantage and strong hardware integration. Its effectiveness for international travel or</w:t>
      </w:r>
      <w:r>
        <w:rPr>
          <w:rFonts w:ascii="Arial" w:hAnsi="Arial" w:eastAsia="Arial" w:cs="Arial"/>
          <w:color w:val="1a1a1a"/>
          <w:sz w:val="22"/>
        </w:rPr>
        <w:t xml:space="preserve"> in regions with limited Apple mapping data remains lower than Google Maps. Overall: </w:t>
      </w:r>
      <w:r>
        <w:rPr>
          <w:rFonts w:ascii="Arial" w:hAnsi="Arial" w:eastAsia="Arial" w:cs="Arial"/>
          <w:b/>
          <w:color w:val="ffffff"/>
          <w:sz w:val="18"/>
          <w:highlight w:val="none"/>
        </w:rPr>
        <w:t xml:space="preserve">High (Google Maps)</w:t>
      </w:r>
      <w:r>
        <w:rPr>
          <w:rFonts w:ascii="Arial" w:hAnsi="Arial" w:eastAsia="Arial" w:cs="Arial"/>
          <w:color w:val="1a1a1a"/>
          <w:sz w:val="22"/>
        </w:rPr>
        <w:t xml:space="preserve"> — </w:t>
      </w:r>
      <w:r>
        <w:rPr>
          <w:rFonts w:ascii="Arial" w:hAnsi="Arial" w:eastAsia="Arial" w:cs="Arial"/>
          <w:b/>
          <w:color w:val="ffffff"/>
          <w:sz w:val="18"/>
          <w:highlight w:val="none"/>
        </w:rPr>
        <w:t xml:space="preserve">Improving (Apple Maps)</w:t>
      </w:r>
      <w:r>
        <w:rPr>
          <w:rFonts w:ascii="Arial" w:hAnsi="Arial" w:eastAsia="Arial" w:cs="Arial"/>
          <w:color w:val="1a1a1a"/>
          <w:sz w:val="22"/>
        </w:rPr>
        <w:t xml:space="preserve">.</w:t>
      </w:r>
      <w:r/>
    </w:p>
    <w:p w14:paraId="24AE9E26">
      <w:pPr>
        <w:pBdr/>
        <w:spacing/>
        <w:ind/>
        <w:rPr/>
      </w:pPr>
      <w:r>
        <w:rPr>
          <w:rFonts w:ascii="Arial" w:hAnsi="Arial" w:eastAsia="Arial" w:cs="Arial"/>
          <w:b/>
          <w:color w:val="2c5f8a"/>
          <w:sz w:val="24"/>
        </w:rPr>
        <w:t xml:space="preserve">5.3 Instagram — High Engagement, Reduced User Satisfaction</w:t>
      </w:r>
      <w:r/>
    </w:p>
    <w:p w14:paraId="101AB930">
      <w:pPr>
        <w:pBdr/>
        <w:spacing/>
        <w:ind/>
        <w:rPr/>
      </w:pPr>
      <w:r>
        <w:rPr>
          <w:rFonts w:ascii="Arial" w:hAnsi="Arial" w:eastAsia="Arial" w:cs="Arial"/>
          <w:color w:val="1a1a1a"/>
          <w:sz w:val="22"/>
        </w:rPr>
        <w:t xml:space="preserve">Instagram's implementation is technically sophisticated and commercially highly effective from Meta's perspective: it generates billions of dollars in advertising revenue and keeps users on-platform for significant daily time. However, effectiveness must b</w:t>
      </w:r>
      <w:r>
        <w:rPr>
          <w:rFonts w:ascii="Arial" w:hAnsi="Arial" w:eastAsia="Arial" w:cs="Arial"/>
          <w:color w:val="1a1a1a"/>
          <w:sz w:val="22"/>
        </w:rPr>
        <w:t xml:space="preserve">e evaluated relative to the app's stated purpose and user wellbeing, not just revenue metrics.</w:t>
      </w:r>
      <w:r/>
    </w:p>
    <w:p w14:paraId="76DB8884">
      <w:pPr>
        <w:pBdr/>
        <w:spacing/>
        <w:ind/>
        <w:rPr/>
      </w:pPr>
      <w:r>
        <w:rPr>
          <w:rFonts w:ascii="Arial" w:hAnsi="Arial" w:eastAsia="Arial" w:cs="Arial"/>
          <w:color w:val="1a1a1a"/>
          <w:sz w:val="22"/>
        </w:rPr>
        <w:t xml:space="preserve">By this wider measure, Instagram's implementation has become progressively less effective for many of its original users. The displacement of personal social sharing by algorithmic entertainment content, the integration of commerce features that clutter th</w:t>
      </w:r>
      <w:r>
        <w:rPr>
          <w:rFonts w:ascii="Arial" w:hAnsi="Arial" w:eastAsia="Arial" w:cs="Arial"/>
          <w:color w:val="1a1a1a"/>
          <w:sz w:val="22"/>
        </w:rPr>
        <w:t xml:space="preserve">e UI, and evidence from Meta's own internal research (disclosed in whistleblower documents) suggesting the app negatively impacts the mental health of younger users — all indicate that the app has drifted from its purpose in ways that harm its core user ba</w:t>
      </w:r>
      <w:r>
        <w:rPr>
          <w:rFonts w:ascii="Arial" w:hAnsi="Arial" w:eastAsia="Arial" w:cs="Arial"/>
          <w:color w:val="1a1a1a"/>
          <w:sz w:val="22"/>
        </w:rPr>
        <w:t xml:space="preserve">se.</w:t>
      </w:r>
      <w:r/>
    </w:p>
    <w:p w14:paraId="4C449055">
      <w:pPr>
        <w:pBdr/>
        <w:spacing/>
        <w:ind/>
        <w:rPr/>
      </w:pPr>
      <w:r>
        <w:rPr>
          <w:rFonts w:ascii="Arial" w:hAnsi="Arial" w:eastAsia="Arial" w:cs="Arial"/>
          <w:color w:val="1a1a1a"/>
          <w:sz w:val="22"/>
        </w:rPr>
        <w:t xml:space="preserve">The introduction of Reels was technologically successful in retaining attention against TikTok, but it required moving a "Create" button away from the bottom navigation bar — breaking years of established user muscle memory — demonstrating that feature add</w:t>
      </w:r>
      <w:r>
        <w:rPr>
          <w:rFonts w:ascii="Arial" w:hAnsi="Arial" w:eastAsia="Arial" w:cs="Arial"/>
          <w:color w:val="1a1a1a"/>
          <w:sz w:val="22"/>
        </w:rPr>
        <w:t xml:space="preserve">itions can reduce usability even when commercially motivated. Overall: </w:t>
      </w:r>
      <w:r>
        <w:rPr>
          <w:rFonts w:ascii="Arial" w:hAnsi="Arial" w:eastAsia="Arial" w:cs="Arial"/>
          <w:b/>
          <w:color w:val="ffffff"/>
          <w:sz w:val="18"/>
          <w:highlight w:val="none"/>
        </w:rPr>
        <w:t xml:space="preserve">Mixed</w:t>
      </w:r>
      <w:r>
        <w:rPr>
          <w:rFonts w:ascii="Arial" w:hAnsi="Arial" w:eastAsia="Arial" w:cs="Arial"/>
          <w:color w:val="1a1a1a"/>
          <w:sz w:val="22"/>
        </w:rPr>
        <w:t xml:space="preserve"> — high commercial effectiveness, lower effectiveness for personal social connection purpose.</w:t>
      </w:r>
      <w:r/>
    </w:p>
    <w:p w14:paraId="79EB9B86">
      <w:pPr>
        <w:pBdr/>
        <w:spacing/>
        <w:ind/>
        <w:rPr/>
      </w:pPr>
      <w:r>
        <w:rPr>
          <w:rFonts w:ascii="Arial" w:hAnsi="Arial" w:eastAsia="Arial" w:cs="Arial"/>
          <w:b/>
          <w:color w:val="2c5f8a"/>
          <w:sz w:val="24"/>
        </w:rPr>
        <w:t xml:space="preserve">5.4 Monzo vs Barclays — A Tale of Two Effectiveness Models</w:t>
      </w:r>
      <w:r/>
    </w:p>
    <w:p w14:paraId="19456059">
      <w:pPr>
        <w:pBdr/>
        <w:spacing/>
        <w:ind/>
        <w:rPr/>
      </w:pPr>
      <w:r>
        <w:rPr>
          <w:rFonts w:ascii="Arial" w:hAnsi="Arial" w:eastAsia="Arial" w:cs="Arial"/>
          <w:color w:val="1a1a1a"/>
          <w:sz w:val="22"/>
        </w:rPr>
        <w:t xml:space="preserve">Monzo is highly effective for its target user within its defined scope. The app delivers on its promises of transparency, real-time insight, and frictionless daily banking for digitally-native users. Its NPS (Net Promoter Score) consistently ranks among th</w:t>
      </w:r>
      <w:r>
        <w:rPr>
          <w:rFonts w:ascii="Arial" w:hAnsi="Arial" w:eastAsia="Arial" w:cs="Arial"/>
          <w:color w:val="1a1a1a"/>
          <w:sz w:val="22"/>
        </w:rPr>
        <w:t xml:space="preserve">e highest of any UK bank. However, its effectiveness has a ceiling defined by its narrow user focus: it has not yet proven able to serve business banking, complex mortgage needs, or elderly users who need human interaction. Its effectiveness is therefore d</w:t>
      </w:r>
      <w:r>
        <w:rPr>
          <w:rFonts w:ascii="Arial" w:hAnsi="Arial" w:eastAsia="Arial" w:cs="Arial"/>
          <w:color w:val="1a1a1a"/>
          <w:sz w:val="22"/>
        </w:rPr>
        <w:t xml:space="preserve">omain-specific and high within that domain: </w:t>
      </w:r>
      <w:r>
        <w:rPr>
          <w:rFonts w:ascii="Arial" w:hAnsi="Arial" w:eastAsia="Arial" w:cs="Arial"/>
          <w:b/>
          <w:color w:val="ffffff"/>
          <w:sz w:val="18"/>
          <w:highlight w:val="none"/>
        </w:rPr>
        <w:t xml:space="preserve">High (within target segment)</w:t>
      </w:r>
      <w:r>
        <w:rPr>
          <w:rFonts w:ascii="Arial" w:hAnsi="Arial" w:eastAsia="Arial" w:cs="Arial"/>
          <w:color w:val="1a1a1a"/>
          <w:sz w:val="22"/>
        </w:rPr>
        <w:t xml:space="preserve">.</w:t>
      </w:r>
      <w:r/>
    </w:p>
    <w:p w14:paraId="433A2B47">
      <w:pPr>
        <w:pBdr/>
        <w:spacing/>
        <w:ind/>
        <w:rPr/>
      </w:pPr>
      <w:r>
        <w:rPr>
          <w:rFonts w:ascii="Arial" w:hAnsi="Arial" w:eastAsia="Arial" w:cs="Arial"/>
          <w:color w:val="1a1a1a"/>
          <w:sz w:val="22"/>
        </w:rPr>
        <w:t xml:space="preserve">Barclays Mobile Banking is broadly functional but its effectiveness is undermined by a design approach that has not kept pace with user expectations. Features that users now consider standard — real-time categorised spending, instant virtual card controls,</w:t>
      </w:r>
      <w:r>
        <w:rPr>
          <w:rFonts w:ascii="Arial" w:hAnsi="Arial" w:eastAsia="Arial" w:cs="Arial"/>
          <w:color w:val="1a1a1a"/>
          <w:sz w:val="22"/>
        </w:rPr>
        <w:t xml:space="preserve"> peer-to-peer payment integration — are absent or inferior compared to challenger banks. Barclays' strong brand and existing customer base mean it retains users, but retention driven by inertia is not the same as effective design. For users who actively en</w:t>
      </w:r>
      <w:r>
        <w:rPr>
          <w:rFonts w:ascii="Arial" w:hAnsi="Arial" w:eastAsia="Arial" w:cs="Arial"/>
          <w:color w:val="1a1a1a"/>
          <w:sz w:val="22"/>
        </w:rPr>
        <w:t xml:space="preserve">gage with the app's features rather than simply checking balances, Barclays' implementation falls short. Overall: </w:t>
      </w:r>
      <w:r>
        <w:rPr>
          <w:rFonts w:ascii="Arial" w:hAnsi="Arial" w:eastAsia="Arial" w:cs="Arial"/>
          <w:b/>
          <w:color w:val="ffffff"/>
          <w:sz w:val="18"/>
          <w:highlight w:val="none"/>
        </w:rPr>
        <w:t xml:space="preserve">Moderate</w:t>
      </w:r>
      <w:r>
        <w:rPr>
          <w:rFonts w:ascii="Arial" w:hAnsi="Arial" w:eastAsia="Arial" w:cs="Arial"/>
          <w:color w:val="1a1a1a"/>
          <w:sz w:val="22"/>
        </w:rPr>
        <w:t xml:space="preserve"> — adequate breadth, insufficient depth relative to current user expectations.</w:t>
      </w:r>
      <w:r/>
    </w:p>
    <w:p w14:paraId="13A9FE93">
      <w:pPr>
        <w:pBdr/>
        <w:spacing/>
        <w:ind/>
        <w:rPr/>
      </w:pPr>
      <w:r>
        <w:rPr>
          <w:rFonts w:ascii="Arial" w:hAnsi="Arial" w:eastAsia="Arial" w:cs="Arial"/>
          <w:b/>
          <w:color w:val="2c5f8a"/>
          <w:sz w:val="24"/>
        </w:rPr>
        <w:t xml:space="preserve">5.5 Summary Evaluation Table</w:t>
      </w:r>
      <w:r/>
    </w:p>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00"/>
        <w:gridCol w:w="1156"/>
        <w:gridCol w:w="1107"/>
        <w:gridCol w:w="912"/>
        <w:gridCol w:w="1690"/>
      </w:tblGrid>
      <w:tr>
        <w:trPr/>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1200" w:type="dxa"/>
            <w:vAlign w:val="center"/>
          </w:tcPr>
          <w:p w14:paraId="362CC2AE">
            <w:pPr>
              <w:pBdr/>
              <w:spacing/>
              <w:ind/>
              <w:rPr/>
            </w:pPr>
            <w:r>
              <w:rPr>
                <w:rFonts w:ascii="Arial" w:hAnsi="Arial" w:eastAsia="Arial" w:cs="Arial"/>
                <w:b/>
                <w:color w:val="ffffff"/>
                <w:sz w:val="20"/>
              </w:rPr>
              <w:t xml:space="preserve">App</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1156" w:type="dxa"/>
            <w:vAlign w:val="center"/>
          </w:tcPr>
          <w:p w14:paraId="0EBE20B6">
            <w:pPr>
              <w:pBdr/>
              <w:spacing/>
              <w:ind/>
              <w:rPr/>
            </w:pPr>
            <w:r>
              <w:rPr>
                <w:rFonts w:ascii="Arial" w:hAnsi="Arial" w:eastAsia="Arial" w:cs="Arial"/>
                <w:b/>
                <w:color w:val="ffffff"/>
                <w:sz w:val="20"/>
              </w:rPr>
              <w:t xml:space="preserve">User Needs Met?</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1107" w:type="dxa"/>
            <w:vAlign w:val="center"/>
          </w:tcPr>
          <w:p w14:paraId="0C407D52">
            <w:pPr>
              <w:pBdr/>
              <w:spacing/>
              <w:ind/>
              <w:rPr/>
            </w:pPr>
            <w:r>
              <w:rPr>
                <w:rFonts w:ascii="Arial" w:hAnsi="Arial" w:eastAsia="Arial" w:cs="Arial"/>
                <w:b/>
                <w:color w:val="ffffff"/>
                <w:sz w:val="20"/>
              </w:rPr>
              <w:t xml:space="preserve">Technology Used Well?</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912" w:type="dxa"/>
            <w:vAlign w:val="center"/>
          </w:tcPr>
          <w:p w14:paraId="62BB7C61">
            <w:pPr>
              <w:pBdr/>
              <w:spacing/>
              <w:ind/>
              <w:rPr/>
            </w:pPr>
            <w:r>
              <w:rPr>
                <w:rFonts w:ascii="Arial" w:hAnsi="Arial" w:eastAsia="Arial" w:cs="Arial"/>
                <w:b/>
                <w:color w:val="ffffff"/>
                <w:sz w:val="20"/>
              </w:rPr>
              <w:t xml:space="preserve">Purpose Fulfilled?</w:t>
            </w:r>
            <w:r/>
          </w:p>
        </w:tc>
        <w:tc>
          <w:tcPr>
            <w:shd w:val="clear" w:color="1a3a5c" w:fill="1a3a5c"/>
            <w:tcBorders>
              <w:top w:val="single" w:color="000000" w:sz="4" w:space="0"/>
              <w:left w:val="single" w:color="000000" w:sz="4" w:space="0"/>
              <w:bottom w:val="single" w:color="000000" w:sz="4" w:space="0"/>
              <w:right w:val="single" w:color="000000" w:sz="4" w:space="0"/>
            </w:tcBorders>
            <w:tcMar>
              <w:left w:w="180" w:type="dxa"/>
              <w:top w:w="150" w:type="dxa"/>
              <w:right w:w="180" w:type="dxa"/>
              <w:bottom w:w="150" w:type="dxa"/>
            </w:tcMar>
            <w:tcW w:w="1690" w:type="dxa"/>
            <w:vAlign w:val="center"/>
          </w:tcPr>
          <w:p w14:paraId="3BBAC653">
            <w:pPr>
              <w:pBdr/>
              <w:spacing/>
              <w:ind/>
              <w:rPr/>
            </w:pPr>
            <w:r>
              <w:rPr>
                <w:rFonts w:ascii="Arial" w:hAnsi="Arial" w:eastAsia="Arial" w:cs="Arial"/>
                <w:b/>
                <w:color w:val="ffffff"/>
                <w:sz w:val="20"/>
              </w:rPr>
              <w:t xml:space="preserve">Overall Rating</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00" w:type="dxa"/>
            <w:vAlign w:val="top"/>
          </w:tcPr>
          <w:p w14:paraId="7D601911">
            <w:pPr>
              <w:pBdr/>
              <w:spacing/>
              <w:ind/>
              <w:rPr/>
            </w:pPr>
            <w:r>
              <w:rPr>
                <w:rFonts w:ascii="Arial" w:hAnsi="Arial" w:eastAsia="Arial" w:cs="Arial"/>
                <w:color w:val="1a1a1a"/>
                <w:sz w:val="20"/>
              </w:rPr>
              <w:t xml:space="preserve">MyFitnessPal</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56" w:type="dxa"/>
            <w:vAlign w:val="top"/>
          </w:tcPr>
          <w:p w14:paraId="38D53BB9">
            <w:pPr>
              <w:pBdr/>
              <w:spacing/>
              <w:ind/>
              <w:rPr/>
            </w:pPr>
            <w:r>
              <w:rPr>
                <w:rFonts w:ascii="Arial" w:hAnsi="Arial" w:eastAsia="Arial" w:cs="Arial"/>
                <w:color w:val="1a1a1a"/>
                <w:sz w:val="20"/>
              </w:rPr>
              <w:t xml:space="preserve">Partially — limited by paywalls</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07" w:type="dxa"/>
            <w:vAlign w:val="top"/>
          </w:tcPr>
          <w:p w14:paraId="4D51D23D">
            <w:pPr>
              <w:pBdr/>
              <w:spacing/>
              <w:ind/>
              <w:rPr/>
            </w:pPr>
            <w:r>
              <w:rPr>
                <w:rFonts w:ascii="Arial" w:hAnsi="Arial" w:eastAsia="Arial" w:cs="Arial"/>
                <w:color w:val="1a1a1a"/>
                <w:sz w:val="20"/>
              </w:rPr>
              <w:t xml:space="preserve">Yes — barcode, ML, sync</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912" w:type="dxa"/>
            <w:vAlign w:val="top"/>
          </w:tcPr>
          <w:p w14:paraId="655ADC39">
            <w:pPr>
              <w:pBdr/>
              <w:spacing/>
              <w:ind/>
              <w:rPr/>
            </w:pPr>
            <w:r>
              <w:rPr>
                <w:rFonts w:ascii="Arial" w:hAnsi="Arial" w:eastAsia="Arial" w:cs="Arial"/>
                <w:color w:val="1a1a1a"/>
                <w:sz w:val="20"/>
              </w:rPr>
              <w:t xml:space="preserve">Mostly, but declining</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690" w:type="dxa"/>
            <w:vAlign w:val="top"/>
          </w:tcPr>
          <w:p w14:paraId="22378CD2">
            <w:pPr>
              <w:pBdr/>
              <w:spacing/>
              <w:ind/>
              <w:rPr/>
            </w:pPr>
            <w:r>
              <w:rPr>
                <w:rFonts w:ascii="Arial" w:hAnsi="Arial" w:eastAsia="Arial" w:cs="Arial"/>
                <w:b/>
                <w:color w:val="ffffff"/>
                <w:sz w:val="18"/>
                <w:highlight w:val="none"/>
              </w:rPr>
              <w:t xml:space="preserve">Moderate</w:t>
            </w:r>
            <w:r/>
          </w:p>
        </w:tc>
      </w:tr>
      <w:tr>
        <w:trPr/>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00" w:type="dxa"/>
            <w:vAlign w:val="top"/>
          </w:tcPr>
          <w:p w14:paraId="527C9B10">
            <w:pPr>
              <w:pBdr/>
              <w:spacing/>
              <w:ind/>
              <w:rPr/>
            </w:pPr>
            <w:r>
              <w:rPr>
                <w:rFonts w:ascii="Arial" w:hAnsi="Arial" w:eastAsia="Arial" w:cs="Arial"/>
                <w:color w:val="1a1a1a"/>
                <w:sz w:val="20"/>
              </w:rPr>
              <w:t xml:space="preserve">Google Maps</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56" w:type="dxa"/>
            <w:vAlign w:val="top"/>
          </w:tcPr>
          <w:p w14:paraId="2DDF9201">
            <w:pPr>
              <w:pBdr/>
              <w:spacing/>
              <w:ind/>
              <w:rPr/>
            </w:pPr>
            <w:r>
              <w:rPr>
                <w:rFonts w:ascii="Arial" w:hAnsi="Arial" w:eastAsia="Arial" w:cs="Arial"/>
                <w:color w:val="1a1a1a"/>
                <w:sz w:val="20"/>
              </w:rPr>
              <w:t xml:space="preserve">Yes — broad user coverage</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07" w:type="dxa"/>
            <w:vAlign w:val="top"/>
          </w:tcPr>
          <w:p w14:paraId="16707F92">
            <w:pPr>
              <w:pBdr/>
              <w:spacing/>
              <w:ind/>
              <w:rPr/>
            </w:pPr>
            <w:r>
              <w:rPr>
                <w:rFonts w:ascii="Arial" w:hAnsi="Arial" w:eastAsia="Arial" w:cs="Arial"/>
                <w:color w:val="1a1a1a"/>
                <w:sz w:val="20"/>
              </w:rPr>
              <w:t xml:space="preserve">Yes — GPS, ML, cloud</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912" w:type="dxa"/>
            <w:vAlign w:val="top"/>
          </w:tcPr>
          <w:p w14:paraId="06FAE032">
            <w:pPr>
              <w:pBdr/>
              <w:spacing/>
              <w:ind/>
              <w:rPr/>
            </w:pPr>
            <w:r>
              <w:rPr>
                <w:rFonts w:ascii="Arial" w:hAnsi="Arial" w:eastAsia="Arial" w:cs="Arial"/>
                <w:color w:val="1a1a1a"/>
                <w:sz w:val="20"/>
              </w:rPr>
              <w:t xml:space="preserve">Yes — navigation + discovery</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690" w:type="dxa"/>
            <w:vAlign w:val="top"/>
          </w:tcPr>
          <w:p w14:paraId="4EAFC9CA">
            <w:pPr>
              <w:pBdr/>
              <w:spacing/>
              <w:ind/>
              <w:rPr/>
            </w:pPr>
            <w:r>
              <w:rPr>
                <w:rFonts w:ascii="Arial" w:hAnsi="Arial" w:eastAsia="Arial" w:cs="Arial"/>
                <w:b/>
                <w:color w:val="ffffff"/>
                <w:sz w:val="18"/>
                <w:highlight w:val="none"/>
              </w:rPr>
              <w:t xml:space="preserve">High</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00" w:type="dxa"/>
            <w:vAlign w:val="top"/>
          </w:tcPr>
          <w:p w14:paraId="52781F9B">
            <w:pPr>
              <w:pBdr/>
              <w:spacing/>
              <w:ind/>
              <w:rPr/>
            </w:pPr>
            <w:r>
              <w:rPr>
                <w:rFonts w:ascii="Arial" w:hAnsi="Arial" w:eastAsia="Arial" w:cs="Arial"/>
                <w:color w:val="1a1a1a"/>
                <w:sz w:val="20"/>
              </w:rPr>
              <w:t xml:space="preserve">Apple Maps</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56" w:type="dxa"/>
            <w:vAlign w:val="top"/>
          </w:tcPr>
          <w:p w14:paraId="652BC8BC">
            <w:pPr>
              <w:pBdr/>
              <w:spacing/>
              <w:ind/>
              <w:rPr/>
            </w:pPr>
            <w:r>
              <w:rPr>
                <w:rFonts w:ascii="Arial" w:hAnsi="Arial" w:eastAsia="Arial" w:cs="Arial"/>
                <w:color w:val="1a1a1a"/>
                <w:sz w:val="20"/>
              </w:rPr>
              <w:t xml:space="preserve">Yes — for iPhone users</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07" w:type="dxa"/>
            <w:vAlign w:val="top"/>
          </w:tcPr>
          <w:p w14:paraId="1D07E62C">
            <w:pPr>
              <w:pBdr/>
              <w:spacing/>
              <w:ind/>
              <w:rPr/>
            </w:pPr>
            <w:r>
              <w:rPr>
                <w:rFonts w:ascii="Arial" w:hAnsi="Arial" w:eastAsia="Arial" w:cs="Arial"/>
                <w:color w:val="1a1a1a"/>
                <w:sz w:val="20"/>
              </w:rPr>
              <w:t xml:space="preserve">Yes — AR, device integration</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912" w:type="dxa"/>
            <w:vAlign w:val="top"/>
          </w:tcPr>
          <w:p w14:paraId="72627759">
            <w:pPr>
              <w:pBdr/>
              <w:spacing/>
              <w:ind/>
              <w:rPr/>
            </w:pPr>
            <w:r>
              <w:rPr>
                <w:rFonts w:ascii="Arial" w:hAnsi="Arial" w:eastAsia="Arial" w:cs="Arial"/>
                <w:color w:val="1a1a1a"/>
                <w:sz w:val="20"/>
              </w:rPr>
              <w:t xml:space="preserve">Yes — with regional limits</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690" w:type="dxa"/>
            <w:vAlign w:val="top"/>
          </w:tcPr>
          <w:p w14:paraId="0C3D2B9D">
            <w:pPr>
              <w:pBdr/>
              <w:spacing/>
              <w:ind/>
              <w:rPr/>
            </w:pPr>
            <w:r>
              <w:rPr>
                <w:rFonts w:ascii="Arial" w:hAnsi="Arial" w:eastAsia="Arial" w:cs="Arial"/>
                <w:b/>
                <w:color w:val="ffffff"/>
                <w:sz w:val="18"/>
                <w:highlight w:val="none"/>
              </w:rPr>
              <w:t xml:space="preserve">Good/Improving</w:t>
            </w:r>
            <w:r/>
          </w:p>
        </w:tc>
      </w:tr>
      <w:tr>
        <w:trPr/>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00" w:type="dxa"/>
            <w:vAlign w:val="top"/>
          </w:tcPr>
          <w:p w14:paraId="17041F21">
            <w:pPr>
              <w:pBdr/>
              <w:spacing/>
              <w:ind/>
              <w:rPr/>
            </w:pPr>
            <w:r>
              <w:rPr>
                <w:rFonts w:ascii="Arial" w:hAnsi="Arial" w:eastAsia="Arial" w:cs="Arial"/>
                <w:color w:val="1a1a1a"/>
                <w:sz w:val="20"/>
              </w:rPr>
              <w:t xml:space="preserve">Instagram</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56" w:type="dxa"/>
            <w:vAlign w:val="top"/>
          </w:tcPr>
          <w:p w14:paraId="05F5B8F9">
            <w:pPr>
              <w:pBdr/>
              <w:spacing/>
              <w:ind/>
              <w:rPr/>
            </w:pPr>
            <w:r>
              <w:rPr>
                <w:rFonts w:ascii="Arial" w:hAnsi="Arial" w:eastAsia="Arial" w:cs="Arial"/>
                <w:color w:val="1a1a1a"/>
                <w:sz w:val="20"/>
              </w:rPr>
              <w:t xml:space="preserve">Mixed — commercial vs social</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07" w:type="dxa"/>
            <w:vAlign w:val="top"/>
          </w:tcPr>
          <w:p w14:paraId="28830280">
            <w:pPr>
              <w:pBdr/>
              <w:spacing/>
              <w:ind/>
              <w:rPr/>
            </w:pPr>
            <w:r>
              <w:rPr>
                <w:rFonts w:ascii="Arial" w:hAnsi="Arial" w:eastAsia="Arial" w:cs="Arial"/>
                <w:color w:val="1a1a1a"/>
                <w:sz w:val="20"/>
              </w:rPr>
              <w:t xml:space="preserve">Yes — ML, camera, push</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912" w:type="dxa"/>
            <w:vAlign w:val="top"/>
          </w:tcPr>
          <w:p w14:paraId="4E633A78">
            <w:pPr>
              <w:pBdr/>
              <w:spacing/>
              <w:ind/>
              <w:rPr/>
            </w:pPr>
            <w:r>
              <w:rPr>
                <w:rFonts w:ascii="Arial" w:hAnsi="Arial" w:eastAsia="Arial" w:cs="Arial"/>
                <w:color w:val="1a1a1a"/>
                <w:sz w:val="20"/>
              </w:rPr>
              <w:t xml:space="preserve">Partly — purpose has shifted</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690" w:type="dxa"/>
            <w:vAlign w:val="top"/>
          </w:tcPr>
          <w:p w14:paraId="087B0C16">
            <w:pPr>
              <w:pBdr/>
              <w:spacing/>
              <w:ind/>
              <w:rPr/>
            </w:pPr>
            <w:r>
              <w:rPr>
                <w:rFonts w:ascii="Arial" w:hAnsi="Arial" w:eastAsia="Arial" w:cs="Arial"/>
                <w:b/>
                <w:color w:val="ffffff"/>
                <w:sz w:val="18"/>
                <w:highlight w:val="none"/>
              </w:rPr>
              <w:t xml:space="preserve">Mixed</w:t>
            </w:r>
            <w:r/>
          </w:p>
        </w:tc>
      </w:tr>
      <w:tr>
        <w:trPr/>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00" w:type="dxa"/>
            <w:vAlign w:val="top"/>
          </w:tcPr>
          <w:p w14:paraId="4961483A">
            <w:pPr>
              <w:pBdr/>
              <w:spacing/>
              <w:ind/>
              <w:rPr/>
            </w:pPr>
            <w:r>
              <w:rPr>
                <w:rFonts w:ascii="Arial" w:hAnsi="Arial" w:eastAsia="Arial" w:cs="Arial"/>
                <w:color w:val="1a1a1a"/>
                <w:sz w:val="20"/>
              </w:rPr>
              <w:t xml:space="preserve">Monzo</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56" w:type="dxa"/>
            <w:vAlign w:val="top"/>
          </w:tcPr>
          <w:p w14:paraId="6BE2116C">
            <w:pPr>
              <w:pBdr/>
              <w:spacing/>
              <w:ind/>
              <w:rPr/>
            </w:pPr>
            <w:r>
              <w:rPr>
                <w:rFonts w:ascii="Arial" w:hAnsi="Arial" w:eastAsia="Arial" w:cs="Arial"/>
                <w:color w:val="1a1a1a"/>
                <w:sz w:val="20"/>
              </w:rPr>
              <w:t xml:space="preserve">Yes — for target demographic</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07" w:type="dxa"/>
            <w:vAlign w:val="top"/>
          </w:tcPr>
          <w:p w14:paraId="2248DACF">
            <w:pPr>
              <w:pBdr/>
              <w:spacing/>
              <w:ind/>
              <w:rPr/>
            </w:pPr>
            <w:r>
              <w:rPr>
                <w:rFonts w:ascii="Arial" w:hAnsi="Arial" w:eastAsia="Arial" w:cs="Arial"/>
                <w:color w:val="1a1a1a"/>
                <w:sz w:val="20"/>
              </w:rPr>
              <w:t xml:space="preserve">Yes — biometrics, push, cloud</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912" w:type="dxa"/>
            <w:vAlign w:val="top"/>
          </w:tcPr>
          <w:p w14:paraId="1EA8B306">
            <w:pPr>
              <w:pBdr/>
              <w:spacing/>
              <w:ind/>
              <w:rPr/>
            </w:pPr>
            <w:r>
              <w:rPr>
                <w:rFonts w:ascii="Arial" w:hAnsi="Arial" w:eastAsia="Arial" w:cs="Arial"/>
                <w:color w:val="1a1a1a"/>
                <w:sz w:val="20"/>
              </w:rPr>
              <w:t xml:space="preserve">Yes — fully</w:t>
            </w:r>
            <w:r/>
          </w:p>
        </w:tc>
        <w:tc>
          <w:tcPr>
            <w:shd w:val="clear" w:color="f5f8fc" w:fill="f5f8fc"/>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690" w:type="dxa"/>
            <w:vAlign w:val="top"/>
          </w:tcPr>
          <w:p w14:paraId="3AD76A72">
            <w:pPr>
              <w:pBdr/>
              <w:spacing/>
              <w:ind/>
              <w:rPr/>
            </w:pPr>
            <w:r>
              <w:rPr>
                <w:rFonts w:ascii="Arial" w:hAnsi="Arial" w:eastAsia="Arial" w:cs="Arial"/>
                <w:b/>
                <w:color w:val="ffffff"/>
                <w:sz w:val="18"/>
                <w:highlight w:val="none"/>
              </w:rPr>
              <w:t xml:space="preserve">High</w:t>
            </w:r>
            <w:r/>
          </w:p>
        </w:tc>
      </w:tr>
      <w:tr>
        <w:trPr/>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200" w:type="dxa"/>
            <w:vAlign w:val="top"/>
          </w:tcPr>
          <w:p w14:paraId="0D7D06C1">
            <w:pPr>
              <w:pBdr/>
              <w:spacing/>
              <w:ind/>
              <w:rPr/>
            </w:pPr>
            <w:r>
              <w:rPr>
                <w:rFonts w:ascii="Arial" w:hAnsi="Arial" w:eastAsia="Arial" w:cs="Arial"/>
                <w:color w:val="1a1a1a"/>
                <w:sz w:val="20"/>
              </w:rPr>
              <w:t xml:space="preserve">Barclays</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56" w:type="dxa"/>
            <w:vAlign w:val="top"/>
          </w:tcPr>
          <w:p w14:paraId="4574D123">
            <w:pPr>
              <w:pBdr/>
              <w:spacing/>
              <w:ind/>
              <w:rPr/>
            </w:pPr>
            <w:r>
              <w:rPr>
                <w:rFonts w:ascii="Arial" w:hAnsi="Arial" w:eastAsia="Arial" w:cs="Arial"/>
                <w:color w:val="1a1a1a"/>
                <w:sz w:val="20"/>
              </w:rPr>
              <w:t xml:space="preserve">Partially — breadth without depth</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107" w:type="dxa"/>
            <w:vAlign w:val="top"/>
          </w:tcPr>
          <w:p w14:paraId="5E128549">
            <w:pPr>
              <w:pBdr/>
              <w:spacing/>
              <w:ind/>
              <w:rPr/>
            </w:pPr>
            <w:r>
              <w:rPr>
                <w:rFonts w:ascii="Arial" w:hAnsi="Arial" w:eastAsia="Arial" w:cs="Arial"/>
                <w:color w:val="1a1a1a"/>
                <w:sz w:val="20"/>
              </w:rPr>
              <w:t xml:space="preserve">Adequately — basic use of biometrics</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912" w:type="dxa"/>
            <w:vAlign w:val="top"/>
          </w:tcPr>
          <w:p w14:paraId="059D0E43">
            <w:pPr>
              <w:pBdr/>
              <w:spacing/>
              <w:ind/>
              <w:rPr/>
            </w:pPr>
            <w:r>
              <w:rPr>
                <w:rFonts w:ascii="Arial" w:hAnsi="Arial" w:eastAsia="Arial" w:cs="Arial"/>
                <w:color w:val="1a1a1a"/>
                <w:sz w:val="20"/>
              </w:rPr>
              <w:t xml:space="preserve">Partially — functional but dated</w:t>
            </w:r>
            <w:r/>
          </w:p>
        </w:tc>
        <w:tc>
          <w:tcPr>
            <w:tcBorders>
              <w:top w:val="single" w:color="000000" w:sz="4" w:space="0"/>
              <w:left w:val="single" w:color="000000" w:sz="4" w:space="0"/>
              <w:bottom w:val="single" w:color="000000" w:sz="4" w:space="0"/>
              <w:right w:val="single" w:color="000000" w:sz="4" w:space="0"/>
            </w:tcBorders>
            <w:tcMar>
              <w:left w:w="180" w:type="dxa"/>
              <w:top w:w="135" w:type="dxa"/>
              <w:right w:w="180" w:type="dxa"/>
              <w:bottom w:w="135" w:type="dxa"/>
            </w:tcMar>
            <w:tcW w:w="1690" w:type="dxa"/>
            <w:vAlign w:val="top"/>
          </w:tcPr>
          <w:p w14:paraId="1C19D612">
            <w:pPr>
              <w:pBdr/>
              <w:spacing/>
              <w:ind/>
              <w:rPr/>
            </w:pPr>
            <w:r>
              <w:rPr>
                <w:rFonts w:ascii="Arial" w:hAnsi="Arial" w:eastAsia="Arial" w:cs="Arial"/>
                <w:b/>
                <w:color w:val="ffffff"/>
                <w:sz w:val="18"/>
                <w:highlight w:val="none"/>
              </w:rPr>
              <w:t xml:space="preserve">Moderate</w:t>
            </w:r>
            <w:r/>
          </w:p>
        </w:tc>
      </w:tr>
    </w:tbl>
    <w:p w14:paraId="1C903420">
      <w:pPr>
        <w:pBdr/>
        <w:spacing/>
        <w:ind/>
        <w:rPr/>
      </w:pPr>
      <w:r>
        <w:rPr>
          <w:rFonts w:ascii="Arial" w:hAnsi="Arial" w:eastAsia="Arial" w:cs="Arial"/>
          <w:b/>
          <w:color w:val="1a3a5c"/>
          <w:sz w:val="30"/>
        </w:rPr>
        <w:t xml:space="preserve">6. Conclusion and Recommendations for the Company</w:t>
      </w:r>
      <w:r/>
    </w:p>
    <w:p w14:paraId="12B54624">
      <w:pPr>
        <w:pBdr/>
        <w:spacing/>
        <w:ind/>
        <w:rPr/>
      </w:pPr>
      <w:r>
        <w:rPr>
          <w:rFonts w:ascii="Arial" w:hAnsi="Arial" w:eastAsia="Arial" w:cs="Arial"/>
          <w:b/>
          <w:color w:val="1a3a5c"/>
          <w:sz w:val="24"/>
        </w:rPr>
        <w:t xml:space="preserve">Key Lessons for Our Mobile App Development Strategy</w:t>
      </w:r>
      <w:r/>
    </w:p>
    <w:p w14:paraId="57E7CBB3">
      <w:pPr>
        <w:pBdr/>
        <w:spacing/>
        <w:ind/>
        <w:rPr/>
      </w:pPr>
      <w:r>
        <w:rPr>
          <w:rFonts w:ascii="Arial" w:hAnsi="Arial" w:eastAsia="Arial" w:cs="Arial"/>
          <w:color w:val="1a1a1a"/>
          <w:sz w:val="22"/>
        </w:rPr>
        <w:t xml:space="preserve">Based on this evaluation, several clear principles emerge for the company to consider as it enters mobile app development:</w:t>
      </w:r>
      <w:r/>
    </w:p>
    <w:p w14:paraId="6B81065D">
      <w:pPr>
        <w:pBdr/>
        <w:spacing/>
        <w:ind/>
        <w:rPr/>
      </w:pPr>
      <w:r>
        <w:rPr>
          <w:rFonts w:ascii="Arial" w:hAnsi="Arial" w:eastAsia="Arial" w:cs="Arial"/>
          <w:b/>
          <w:color w:val="1a1a1a"/>
          <w:sz w:val="22"/>
        </w:rPr>
        <w:t xml:space="preserve">1. Define the user before defining the features.</w:t>
      </w:r>
      <w:r>
        <w:rPr>
          <w:rFonts w:ascii="Arial" w:hAnsi="Arial" w:eastAsia="Arial" w:cs="Arial"/>
          <w:color w:val="1a1a1a"/>
          <w:sz w:val="22"/>
        </w:rPr>
        <w:t xml:space="preserve"> The most effective apps — Monzo, Google Maps — have an extremely clear understanding of who they serve and make design decisions consistently in service of that user. Apps that try to serve too broad a user base (Barclays) or drift away from their origina</w:t>
      </w:r>
      <w:r>
        <w:rPr>
          <w:rFonts w:ascii="Arial" w:hAnsi="Arial" w:eastAsia="Arial" w:cs="Arial"/>
          <w:color w:val="1a1a1a"/>
          <w:sz w:val="22"/>
        </w:rPr>
        <w:t xml:space="preserve">l users (Instagram) lose coherence and effectiveness.</w:t>
      </w:r>
      <w:r/>
    </w:p>
    <w:p w14:paraId="24B19531">
      <w:pPr>
        <w:pBdr/>
        <w:spacing/>
        <w:ind/>
        <w:rPr/>
      </w:pPr>
      <w:r>
        <w:rPr>
          <w:rFonts w:ascii="Arial" w:hAnsi="Arial" w:eastAsia="Arial" w:cs="Arial"/>
          <w:b/>
          <w:color w:val="1a1a1a"/>
          <w:sz w:val="22"/>
        </w:rPr>
        <w:t xml:space="preserve">2. Use technology purposefully, not decoratively.</w:t>
      </w:r>
      <w:r>
        <w:rPr>
          <w:rFonts w:ascii="Arial" w:hAnsi="Arial" w:eastAsia="Arial" w:cs="Arial"/>
          <w:color w:val="1a1a1a"/>
          <w:sz w:val="22"/>
        </w:rPr>
        <w:t xml:space="preserve"> Every technology feature should serve a user need. Monzo's push notifications work because they deliver exactly the information users want in real time. Features added to appear technologically impressive without a genuine user benefit add complexity and </w:t>
      </w:r>
      <w:r>
        <w:rPr>
          <w:rFonts w:ascii="Arial" w:hAnsi="Arial" w:eastAsia="Arial" w:cs="Arial"/>
          <w:color w:val="1a1a1a"/>
          <w:sz w:val="22"/>
        </w:rPr>
        <w:t xml:space="preserve">undermine usability.</w:t>
      </w:r>
      <w:r/>
    </w:p>
    <w:p w14:paraId="19075EAC">
      <w:pPr>
        <w:pBdr/>
        <w:spacing/>
        <w:ind/>
        <w:rPr/>
      </w:pPr>
      <w:r>
        <w:rPr>
          <w:rFonts w:ascii="Arial" w:hAnsi="Arial" w:eastAsia="Arial" w:cs="Arial"/>
          <w:b/>
          <w:color w:val="1a1a1a"/>
          <w:sz w:val="22"/>
        </w:rPr>
        <w:t xml:space="preserve">3. Monetisation strategy must not undermine the user experience.</w:t>
      </w:r>
      <w:r>
        <w:rPr>
          <w:rFonts w:ascii="Arial" w:hAnsi="Arial" w:eastAsia="Arial" w:cs="Arial"/>
          <w:color w:val="1a1a1a"/>
          <w:sz w:val="22"/>
        </w:rPr>
        <w:t xml:space="preserve"> MyFitnessPal demonstrates how aggressive feature paywalling can damage a previously excellent product. Any premium or freemium model should be designed so that free-tier users still receive a genuinely valuable experience.</w:t>
      </w:r>
      <w:r/>
    </w:p>
    <w:p w14:paraId="39C80A08">
      <w:pPr>
        <w:pBdr/>
        <w:spacing/>
        <w:ind/>
        <w:rPr/>
      </w:pPr>
      <w:r>
        <w:rPr>
          <w:rFonts w:ascii="Arial" w:hAnsi="Arial" w:eastAsia="Arial" w:cs="Arial"/>
          <w:b/>
          <w:color w:val="1a1a1a"/>
          <w:sz w:val="22"/>
        </w:rPr>
        <w:t xml:space="preserve">4. Design for the platform's ecosystem.</w:t>
      </w:r>
      <w:r>
        <w:rPr>
          <w:rFonts w:ascii="Arial" w:hAnsi="Arial" w:eastAsia="Arial" w:cs="Arial"/>
          <w:color w:val="1a1a1a"/>
          <w:sz w:val="22"/>
        </w:rPr>
        <w:t xml:space="preserve"> Apps that integrate well with the operating system's native features (biometrics, notifications, accessibility APIs, ARKit/ARCore) feel more polished and trustworthy. Cross-platform apps must balance iOS and Android conventions carefully.</w:t>
      </w:r>
      <w:r/>
    </w:p>
    <w:p w14:paraId="463383CD">
      <w:pPr>
        <w:pBdr/>
        <w:spacing/>
        <w:ind/>
        <w:rPr/>
      </w:pPr>
      <w:r>
        <w:rPr>
          <w:rFonts w:ascii="Arial" w:hAnsi="Arial" w:eastAsia="Arial" w:cs="Arial"/>
          <w:b/>
          <w:color w:val="1a1a1a"/>
          <w:sz w:val="22"/>
        </w:rPr>
        <w:t xml:space="preserve">5. Effectiveness requires continuous re-evaluation.</w:t>
      </w:r>
      <w:r>
        <w:rPr>
          <w:rFonts w:ascii="Arial" w:hAnsi="Arial" w:eastAsia="Arial" w:cs="Arial"/>
          <w:color w:val="1a1a1a"/>
          <w:sz w:val="22"/>
        </w:rPr>
        <w:t xml:space="preserve"> User expectations change rapidly in mobile. An app that was highly effective five years ago (MyFitnessPal in 2014, Barclays in 2018) may now lag behind competitors. Building in regular evaluation cycles and user research is essential to sustain effectiven</w:t>
      </w:r>
      <w:r>
        <w:rPr>
          <w:rFonts w:ascii="Arial" w:hAnsi="Arial" w:eastAsia="Arial" w:cs="Arial"/>
          <w:color w:val="1a1a1a"/>
          <w:sz w:val="22"/>
        </w:rPr>
        <w:t xml:space="preserve">ess over time.</w:t>
      </w:r>
      <w:r/>
    </w:p>
    <w:p w14:paraId="49A3546C">
      <w:pPr>
        <w:pBdr/>
        <w:spacing/>
        <w:ind/>
        <w:rPr/>
      </w:pPr>
      <w:r>
        <w:rPr>
          <w:rFonts w:ascii="Arial" w:hAnsi="Arial" w:eastAsia="Arial" w:cs="Arial"/>
          <w:color w:val="888888"/>
          <w:sz w:val="19"/>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A03A2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53D21EE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2026-03-12T11:42:56Z</dcterms:modified>
</cp:coreProperties>
</file>