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2F9B76D"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Assistant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Pr="00E67042" w:rsidRDefault="00DA1EAB" w:rsidP="0052161C">
      <w:pPr>
        <w:ind w:left="1440"/>
        <w:contextualSpacing/>
        <w:jc w:val="both"/>
        <w:rPr>
          <w:rFonts w:ascii="Georgia" w:hAnsi="Georgia"/>
          <w:sz w:val="24"/>
          <w:szCs w:val="24"/>
        </w:rPr>
      </w:pPr>
    </w:p>
    <w:p w14:paraId="3A2E7AFC" w14:textId="7A354593"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Pr>
          <w:rFonts w:ascii="Georgia" w:hAnsi="Georgia"/>
          <w:sz w:val="24"/>
          <w:szCs w:val="24"/>
        </w:rPr>
        <w:tab/>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F80375"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56D9BD05"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 xml:space="preserve">2016- </w:t>
      </w:r>
      <w:r w:rsidR="00FD527E">
        <w:rPr>
          <w:rFonts w:ascii="Georgia" w:hAnsi="Georgia"/>
          <w:sz w:val="24"/>
          <w:szCs w:val="24"/>
        </w:rPr>
        <w:t xml:space="preserve">      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E67042">
        <w:rPr>
          <w:rFonts w:ascii="Georgia" w:hAnsi="Georgia"/>
          <w:sz w:val="24"/>
          <w:szCs w:val="24"/>
        </w:rPr>
        <w:tab/>
        <w:t xml:space="preserve">  </w:t>
      </w:r>
      <w:r w:rsidRPr="00E67042">
        <w:rPr>
          <w:rFonts w:ascii="Georgia" w:hAnsi="Georgia"/>
          <w:sz w:val="24"/>
          <w:szCs w:val="24"/>
        </w:rPr>
        <w:t>University of California, Irvine</w:t>
      </w:r>
    </w:p>
    <w:p w14:paraId="5E5F206F" w14:textId="7E77742B"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EMPIRE10 lung registration competition, MICCAI Conference 2010 (Team: Gang Song, Nick Tustison, Brian Avants,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BRATS2013 multimodal brain tumor segmentation competition, MICCAI Conference 2013 (Team: Nick Tustison, Max Wintermark, Chris Durst, Brian Avants).</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Best paper award, STACOM2014 cardiac motion estimation challenge, MICCAI Conference 2014 (Team: Nick Tustison, Yang Yang,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lastRenderedPageBreak/>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5A996267" w14:textId="3A876EF6" w:rsidR="00B3159F"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is a systematic framework for quantitative biological image analysis built on the Insight ToolKit.  ANTs was first created by Brian Avants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projects known as ANTsR. </w:t>
      </w:r>
    </w:p>
    <w:p w14:paraId="0853AB7A" w14:textId="77777777" w:rsidR="00B3159F" w:rsidRPr="00E67042" w:rsidRDefault="00B3159F"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16F7AF04" w14:textId="77777777" w:rsidR="00047C8E" w:rsidRPr="00E67042" w:rsidRDefault="00047C8E" w:rsidP="00ED6B02">
      <w:pPr>
        <w:contextualSpacing/>
        <w:jc w:val="both"/>
        <w:rPr>
          <w:rFonts w:ascii="Georgia" w:eastAsia="Arial Unicode MS" w:hAnsi="Georgia" w:cs="Arial Unicode MS"/>
          <w:sz w:val="24"/>
          <w:szCs w:val="24"/>
        </w:rPr>
      </w:pPr>
    </w:p>
    <w:p w14:paraId="5E48FB83" w14:textId="39B2D8CD" w:rsidR="00047C8E" w:rsidRPr="00E67042" w:rsidRDefault="00ED6B02"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White matter hyperintensity segmentation in TBI cohort</w:t>
      </w:r>
      <w:r w:rsidR="009C52D9" w:rsidRPr="00E67042">
        <w:rPr>
          <w:rFonts w:ascii="Georgia" w:eastAsia="Arial Unicode MS" w:hAnsi="Georgia" w:cs="Arial Unicode MS"/>
          <w:i/>
          <w:sz w:val="24"/>
          <w:szCs w:val="24"/>
        </w:rPr>
        <w:t>—</w:t>
      </w:r>
      <w:r w:rsidR="00047C8E" w:rsidRPr="00E67042">
        <w:rPr>
          <w:rFonts w:ascii="Georgia" w:hAnsi="Georgia" w:cstheme="minorHAnsi"/>
          <w:sz w:val="24"/>
          <w:szCs w:val="24"/>
        </w:rPr>
        <w:t xml:space="preserve">White matter hyperintensities (WMHs) are foci of abnormal signal intensity in white matter regions seen with magnetic resonance imaging (MRI). These imaging features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We are currently developing a </w:t>
      </w:r>
      <w:r w:rsidR="009C52D9" w:rsidRPr="00E67042">
        <w:rPr>
          <w:rFonts w:ascii="Georgia" w:hAnsi="Georgia" w:cstheme="minorHAnsi"/>
          <w:sz w:val="24"/>
          <w:szCs w:val="24"/>
        </w:rPr>
        <w:t>machine-learning</w:t>
      </w:r>
      <w:r w:rsidR="00047C8E" w:rsidRPr="00E67042">
        <w:rPr>
          <w:rFonts w:ascii="Georgia" w:hAnsi="Georgia" w:cstheme="minorHAnsi"/>
          <w:sz w:val="24"/>
          <w:szCs w:val="24"/>
        </w:rPr>
        <w:t xml:space="preserve"> framework with tailored features for segmenting WMHs in a TBI cohort. This framework is provided publicly through the Advanced Normalization Tools (ANTs) and ANTsR toolkits.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 xml:space="preserve">This project is aimed at improving pulmonary scientists’ ability to explore clinical hypotheses concerning the structure and function of the human lung using multi-modal imaging data. Scientific research has been significantly enhanced by recent </w:t>
      </w:r>
      <w:r w:rsidR="002E71AF" w:rsidRPr="00E67042">
        <w:rPr>
          <w:rFonts w:ascii="Georgia" w:eastAsia="Arial Unicode MS" w:hAnsi="Georgia" w:cstheme="minorHAnsi"/>
          <w:color w:val="auto"/>
          <w:sz w:val="24"/>
          <w:szCs w:val="24"/>
        </w:rPr>
        <w:lastRenderedPageBreak/>
        <w:t>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Pr="00E67042" w:rsidRDefault="00F9721D" w:rsidP="00CA36A1">
      <w:pPr>
        <w:contextualSpacing/>
        <w:jc w:val="both"/>
        <w:rPr>
          <w:rFonts w:ascii="Georgia" w:hAnsi="Georgia"/>
          <w:b/>
          <w:sz w:val="24"/>
          <w:szCs w:val="24"/>
        </w:rPr>
      </w:pPr>
      <w:r w:rsidRPr="00E67042">
        <w:rPr>
          <w:rFonts w:ascii="Georgia" w:hAnsi="Georgia"/>
          <w:b/>
          <w:sz w:val="24"/>
          <w:szCs w:val="24"/>
        </w:rPr>
        <w:t>Collaborations with UC Irvine (Mike Yassa)</w:t>
      </w:r>
    </w:p>
    <w:p w14:paraId="5247E009" w14:textId="77777777" w:rsidR="00F9721D" w:rsidRPr="00E67042" w:rsidRDefault="00F9721D" w:rsidP="00CA36A1">
      <w:pPr>
        <w:contextualSpacing/>
        <w:jc w:val="both"/>
        <w:rPr>
          <w:rFonts w:ascii="Georgia" w:hAnsi="Georgia"/>
          <w:b/>
          <w:sz w:val="24"/>
          <w:szCs w:val="24"/>
        </w:rPr>
      </w:pPr>
    </w:p>
    <w:p w14:paraId="5670A5C7" w14:textId="2DC4D65E" w:rsidR="00954F06" w:rsidRPr="00E67042" w:rsidRDefault="00CA36A1" w:rsidP="00CA36A1">
      <w:pPr>
        <w:contextualSpacing/>
        <w:jc w:val="both"/>
        <w:rPr>
          <w:rFonts w:ascii="Georgia" w:hAnsi="Georgia"/>
          <w:i/>
          <w:sz w:val="24"/>
          <w:szCs w:val="24"/>
        </w:rPr>
      </w:pPr>
      <w:r w:rsidRPr="00E67042">
        <w:rPr>
          <w:rFonts w:ascii="Georgia" w:hAnsi="Georgia"/>
          <w:i/>
          <w:sz w:val="24"/>
          <w:szCs w:val="24"/>
        </w:rPr>
        <w:t>Structural MR imaging bi</w:t>
      </w:r>
      <w:r w:rsidR="004737CB" w:rsidRPr="00E67042">
        <w:rPr>
          <w:rFonts w:ascii="Georgia" w:hAnsi="Georgia"/>
          <w:i/>
          <w:sz w:val="24"/>
          <w:szCs w:val="24"/>
        </w:rPr>
        <w:t>omarkers for Alzheimers disease—</w:t>
      </w:r>
      <w:r w:rsidR="00954F06" w:rsidRPr="00E67042">
        <w:rPr>
          <w:rFonts w:ascii="Georgia" w:hAnsi="Georgia"/>
          <w:sz w:val="24"/>
          <w:szCs w:val="24"/>
        </w:rPr>
        <w:t>The Alzheimer’s Disease Neur</w:t>
      </w:r>
      <w:r w:rsidR="0058293C" w:rsidRPr="00E67042">
        <w:rPr>
          <w:rFonts w:ascii="Georgia" w:hAnsi="Georgia"/>
          <w:sz w:val="24"/>
          <w:szCs w:val="24"/>
        </w:rPr>
        <w:t xml:space="preserve">oimaging Initiative is a large-scale investigation of the progression of Alzheimer’s Disease </w:t>
      </w:r>
      <w:r w:rsidR="00B5270B" w:rsidRPr="00E67042">
        <w:rPr>
          <w:rFonts w:ascii="Georgia" w:hAnsi="Georgia"/>
          <w:sz w:val="24"/>
          <w:szCs w:val="24"/>
        </w:rPr>
        <w:t xml:space="preserve">(AD) </w:t>
      </w:r>
      <w:r w:rsidR="0058293C" w:rsidRPr="00E67042">
        <w:rPr>
          <w:rFonts w:ascii="Georgia" w:hAnsi="Georgia"/>
          <w:sz w:val="24"/>
          <w:szCs w:val="24"/>
        </w:rPr>
        <w:t>through the study of targeted biomarkers including those extracted from imagin</w:t>
      </w:r>
      <w:r w:rsidR="00697CA6" w:rsidRPr="00E67042">
        <w:rPr>
          <w:rFonts w:ascii="Georgia" w:hAnsi="Georgia"/>
          <w:sz w:val="24"/>
          <w:szCs w:val="24"/>
        </w:rPr>
        <w:t xml:space="preserve">g data.  An important aspect of this initiative is the public availability of the data </w:t>
      </w:r>
      <w:r w:rsidR="002E71AF" w:rsidRPr="00E67042">
        <w:rPr>
          <w:rFonts w:ascii="Georgia" w:hAnsi="Georgia"/>
          <w:sz w:val="24"/>
          <w:szCs w:val="24"/>
        </w:rPr>
        <w:t xml:space="preserve">to facilitate individual exploration of </w:t>
      </w:r>
      <w:r w:rsidR="00697CA6" w:rsidRPr="00E67042">
        <w:rPr>
          <w:rFonts w:ascii="Georgia" w:hAnsi="Georgia"/>
          <w:sz w:val="24"/>
          <w:szCs w:val="24"/>
        </w:rPr>
        <w:t xml:space="preserve">hypotheses.  </w:t>
      </w:r>
      <w:r w:rsidR="002E71AF" w:rsidRPr="00E67042">
        <w:rPr>
          <w:rFonts w:ascii="Georgia" w:hAnsi="Georgia"/>
          <w:sz w:val="24"/>
          <w:szCs w:val="24"/>
        </w:rPr>
        <w:t>Current collaborative efforts with colleagues at UC</w:t>
      </w:r>
      <w:r w:rsidR="00B5270B" w:rsidRPr="00E67042">
        <w:rPr>
          <w:rFonts w:ascii="Georgia" w:hAnsi="Georgia"/>
          <w:sz w:val="24"/>
          <w:szCs w:val="24"/>
        </w:rPr>
        <w:t xml:space="preserve"> Irvine involve using the ANTs cortical thickness pipelines to determine regional changes in the cortex in the presence of AD.</w:t>
      </w:r>
    </w:p>
    <w:p w14:paraId="2482AA2B" w14:textId="3113D5B3" w:rsidR="00DA1EAB" w:rsidRPr="00E67042" w:rsidRDefault="00DA1EAB" w:rsidP="00B5270B">
      <w:pPr>
        <w:contextualSpacing/>
        <w:jc w:val="both"/>
        <w:rPr>
          <w:rFonts w:ascii="Georgia" w:hAnsi="Georgia"/>
          <w:b/>
          <w:bCs/>
          <w:smallCaps/>
          <w:sz w:val="24"/>
          <w:szCs w:val="24"/>
        </w:rPr>
      </w:pPr>
    </w:p>
    <w:p w14:paraId="6FCB975F" w14:textId="7E7EDC80" w:rsidR="00B3159F" w:rsidRPr="00E67042" w:rsidRDefault="00B3159F" w:rsidP="00B3159F">
      <w:pPr>
        <w:contextualSpacing/>
        <w:jc w:val="both"/>
        <w:rPr>
          <w:rFonts w:ascii="Georgia" w:hAnsi="Georgia"/>
          <w:sz w:val="24"/>
          <w:szCs w:val="24"/>
        </w:rPr>
      </w:pPr>
      <w:r w:rsidRPr="00E67042">
        <w:rPr>
          <w:rFonts w:ascii="Georgia" w:hAnsi="Georgia"/>
          <w:i/>
          <w:sz w:val="24"/>
          <w:szCs w:val="24"/>
        </w:rPr>
        <w:t>Machine learning techniques for hippocampal subfield segmentation</w:t>
      </w:r>
      <w:r w:rsidRPr="00E67042">
        <w:rPr>
          <w:rFonts w:ascii="Georgia" w:hAnsi="Georgia"/>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Pr="00E67042" w:rsidRDefault="00B3159F" w:rsidP="00B5270B">
      <w:pPr>
        <w:contextualSpacing/>
        <w:jc w:val="both"/>
        <w:rPr>
          <w:rFonts w:ascii="Georgia" w:hAnsi="Georgia"/>
          <w:b/>
          <w:bCs/>
          <w:smallCaps/>
          <w:sz w:val="24"/>
          <w:szCs w:val="24"/>
        </w:rPr>
      </w:pPr>
    </w:p>
    <w:p w14:paraId="6F5C4227" w14:textId="07A05317" w:rsidR="0054452C" w:rsidRPr="00E67042" w:rsidRDefault="0054452C" w:rsidP="00F9721D">
      <w:pPr>
        <w:numPr>
          <w:ilvl w:val="0"/>
          <w:numId w:val="13"/>
        </w:numPr>
        <w:ind w:firstLine="0"/>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BB126B0" w:rsidR="0006014C" w:rsidRPr="00E67042"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-present:  ANTs and ANTsR online support.</w:t>
      </w:r>
    </w:p>
    <w:p w14:paraId="3A9BC02A" w14:textId="149E1CCB"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8"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is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ToolKit.  ANTs was first created by Brian Avants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9" w:history="1">
        <w:r w:rsidRPr="00E67042">
          <w:rPr>
            <w:rFonts w:ascii="Georgia" w:eastAsia="Arial Unicode MS" w:hAnsi="Georgia" w:cstheme="minorHAnsi"/>
            <w:i/>
            <w:color w:val="auto"/>
            <w:sz w:val="24"/>
            <w:szCs w:val="24"/>
          </w:rPr>
          <w:t>SimpleITK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SimpleITK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10"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Avants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r w:rsidR="00B21A8D" w:rsidRPr="00E67042">
        <w:rPr>
          <w:rFonts w:ascii="Georgia" w:eastAsia="Arial Unicode MS" w:hAnsi="Georgia" w:cs="Arial Unicode MS"/>
          <w:i/>
          <w:sz w:val="24"/>
          <w:szCs w:val="24"/>
        </w:rPr>
        <w:t xml:space="preserve">Neuroinformatics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Neuroinformatics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bookmarkStart w:id="0" w:name="_GoBack"/>
      <w:bookmarkEnd w:id="0"/>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w:t>
      </w:r>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277D9CB9" w14:textId="0887CE50" w:rsidR="00165494" w:rsidRPr="00B07161"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Agarwal</w:t>
      </w:r>
      <w:r w:rsidR="009E348D" w:rsidRPr="00E67042">
        <w:rPr>
          <w:rFonts w:ascii="Georgia" w:hAnsi="Georgia"/>
          <w:sz w:val="24"/>
          <w:szCs w:val="24"/>
          <w:lang w:val="fr-FR"/>
        </w:rPr>
        <w:t xml:space="preserve"> R</w:t>
      </w:r>
      <w:r w:rsidRPr="00E67042">
        <w:rPr>
          <w:rFonts w:ascii="Georgia" w:hAnsi="Georgia"/>
          <w:sz w:val="24"/>
          <w:szCs w:val="24"/>
          <w:lang w:val="fr-FR"/>
        </w:rPr>
        <w:t>, DeVillasante</w:t>
      </w:r>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Ahlers</w:t>
      </w:r>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Supervised learning technique for the automated identification of white matter hyperintensities </w:t>
      </w:r>
      <w:r w:rsidRPr="00E67042">
        <w:rPr>
          <w:rFonts w:ascii="Georgia" w:hAnsi="Georgia"/>
          <w:sz w:val="24"/>
          <w:szCs w:val="24"/>
          <w:lang w:val="fr-FR"/>
        </w:rPr>
        <w:lastRenderedPageBreak/>
        <w:t xml:space="preserve">in traumatic brain injury, </w:t>
      </w:r>
      <w:r w:rsidR="007A51B1" w:rsidRPr="00E67042">
        <w:rPr>
          <w:rFonts w:ascii="Georgia" w:hAnsi="Georgia"/>
          <w:i/>
          <w:sz w:val="24"/>
          <w:szCs w:val="24"/>
          <w:lang w:val="fr-FR"/>
        </w:rPr>
        <w:t>Brain Inj</w:t>
      </w:r>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Cited 0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Dr. Tustison provided direction with respect to th</w:t>
      </w:r>
      <w:r w:rsidR="00335BF3">
        <w:rPr>
          <w:rFonts w:ascii="Georgia" w:hAnsi="Georgia"/>
          <w:sz w:val="24"/>
          <w:szCs w:val="24"/>
          <w:lang w:val="fr-FR"/>
        </w:rPr>
        <w:t>e software used and guidance on</w:t>
      </w:r>
    </w:p>
    <w:p w14:paraId="77ADA8A4" w14:textId="62EFAD73" w:rsidR="00B07161" w:rsidRP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analysis protocols.</w:t>
      </w:r>
    </w:p>
    <w:p w14:paraId="491A33A4" w14:textId="77777777" w:rsidR="00046372" w:rsidRPr="00335BF3" w:rsidRDefault="00046372" w:rsidP="00335BF3">
      <w:pPr>
        <w:jc w:val="both"/>
        <w:rPr>
          <w:rFonts w:ascii="Georgia" w:hAnsi="Georgia"/>
          <w:sz w:val="24"/>
          <w:szCs w:val="24"/>
          <w:lang w:val="fr-FR"/>
        </w:rPr>
      </w:pPr>
    </w:p>
    <w:p w14:paraId="28C5D8C8" w14:textId="15D7B652"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Huff</w:t>
      </w:r>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Goodrich-Hunsaker</w:t>
      </w:r>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Neuroimaging of Mild Traumatic Brain Injury in the Chronic Effects of Neurotrauma Consortium (CENC): Comparison of Volumetric Data within and across Scanners, </w:t>
      </w:r>
      <w:r w:rsidR="007A51B1" w:rsidRPr="00E67042">
        <w:rPr>
          <w:rFonts w:ascii="Georgia" w:hAnsi="Georgia"/>
          <w:i/>
          <w:sz w:val="24"/>
          <w:szCs w:val="24"/>
          <w:lang w:val="fr-FR"/>
        </w:rPr>
        <w:t>Brain Inj,</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Cited 0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Dr. Tustison provided direction with respect to the software used and guidance on analysis protocols.</w:t>
      </w:r>
    </w:p>
    <w:p w14:paraId="18F23D40" w14:textId="77777777" w:rsidR="00165494" w:rsidRPr="00C97A3F" w:rsidRDefault="00165494" w:rsidP="00B07161">
      <w:pPr>
        <w:pBdr>
          <w:top w:val="nil"/>
        </w:pBdr>
        <w:jc w:val="both"/>
        <w:rPr>
          <w:rFonts w:ascii="Georgia" w:hAnsi="Georgia"/>
          <w:sz w:val="24"/>
          <w:szCs w:val="24"/>
          <w:lang w:val="fr-FR"/>
        </w:rPr>
      </w:pPr>
    </w:p>
    <w:p w14:paraId="0578DD98" w14:textId="3FF5458D" w:rsidR="00327647" w:rsidRPr="00E67042" w:rsidRDefault="00165494" w:rsidP="00B07161">
      <w:pPr>
        <w:pStyle w:val="ListParagraph"/>
        <w:numPr>
          <w:ilvl w:val="0"/>
          <w:numId w:val="23"/>
        </w:numPr>
        <w:pBdr>
          <w:top w:val="nil"/>
        </w:pBdr>
        <w:ind w:left="360"/>
        <w:jc w:val="both"/>
        <w:rPr>
          <w:rFonts w:ascii="Georgia" w:hAnsi="Georgia"/>
          <w:sz w:val="24"/>
          <w:szCs w:val="24"/>
          <w:lang w:val="fr-FR"/>
        </w:rPr>
      </w:pPr>
      <w:r w:rsidRPr="00E67042">
        <w:rPr>
          <w:rFonts w:ascii="Georgia" w:hAnsi="Georgia"/>
          <w:sz w:val="24"/>
          <w:szCs w:val="24"/>
          <w:lang w:val="fr-FR"/>
        </w:rPr>
        <w:t>Pontré B</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Cowan BR, DiBella E, Kulaseharan S, Likhite D, Noorman N, Tautz L, </w:t>
      </w:r>
      <w:r w:rsidRPr="00E67042">
        <w:rPr>
          <w:rFonts w:ascii="Georgia" w:hAnsi="Georgia"/>
          <w:b/>
          <w:sz w:val="24"/>
          <w:szCs w:val="24"/>
          <w:lang w:val="fr-FR"/>
        </w:rPr>
        <w:t>Tustison N</w:t>
      </w:r>
      <w:r w:rsidRPr="00E67042">
        <w:rPr>
          <w:rFonts w:ascii="Georgia" w:hAnsi="Georgia"/>
          <w:sz w:val="24"/>
          <w:szCs w:val="24"/>
          <w:lang w:val="fr-FR"/>
        </w:rPr>
        <w:t xml:space="preserve">, Wollny G, Young AA, and Suinesiaputra A. An Open Benchmark Challenge for Motion Correction of Myocardial Perfusion MRI, </w:t>
      </w:r>
      <w:r w:rsidRPr="00E67042">
        <w:rPr>
          <w:rFonts w:ascii="Georgia" w:hAnsi="Georgia"/>
          <w:i/>
          <w:sz w:val="24"/>
          <w:szCs w:val="24"/>
          <w:lang w:val="fr-FR"/>
        </w:rPr>
        <w:t xml:space="preserve">IEEE </w:t>
      </w:r>
      <w:r w:rsidR="00007167" w:rsidRPr="00E67042">
        <w:rPr>
          <w:rFonts w:ascii="Georgia" w:hAnsi="Georgia"/>
          <w:i/>
          <w:sz w:val="24"/>
          <w:szCs w:val="24"/>
          <w:lang w:val="fr-FR"/>
        </w:rPr>
        <w:t>J Biomed Health</w:t>
      </w:r>
      <w:r w:rsidRPr="00E67042">
        <w:rPr>
          <w:rFonts w:ascii="Georgia" w:hAnsi="Georgia"/>
          <w:sz w:val="24"/>
          <w:szCs w:val="24"/>
          <w:lang w:val="fr-FR"/>
        </w:rPr>
        <w:t xml:space="preserve">, In </w:t>
      </w:r>
      <w:r w:rsidR="009E348D" w:rsidRPr="00E67042">
        <w:rPr>
          <w:rFonts w:ascii="Georgia" w:hAnsi="Georgia"/>
          <w:sz w:val="24"/>
          <w:szCs w:val="24"/>
          <w:lang w:val="fr-FR"/>
        </w:rPr>
        <w:t>p</w:t>
      </w:r>
      <w:r w:rsidRPr="00E67042">
        <w:rPr>
          <w:rFonts w:ascii="Georgia" w:hAnsi="Georgia"/>
          <w:sz w:val="24"/>
          <w:szCs w:val="24"/>
          <w:lang w:val="fr-FR"/>
        </w:rPr>
        <w:t>ress.</w:t>
      </w:r>
      <w:r w:rsidR="00007167" w:rsidRPr="00E67042">
        <w:rPr>
          <w:rFonts w:ascii="Georgia" w:hAnsi="Georgia"/>
          <w:sz w:val="24"/>
          <w:szCs w:val="24"/>
          <w:lang w:val="fr-FR"/>
        </w:rPr>
        <w:t xml:space="preserve">  Cite 0 times; IF = 2.093; Rank 29 out of 143 computer science, information systems, 26 out of 104 computer disciplinary applications, 13 out of 56 mathematics and computational biology, and 8 out of 20 medical informatics.</w:t>
      </w:r>
    </w:p>
    <w:p w14:paraId="59F8A42B" w14:textId="2EE3500F" w:rsidR="00165494"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participated in this challenge and won the ‘Best Paper’ award with his entry.</w:t>
      </w:r>
    </w:p>
    <w:p w14:paraId="0DB8FF34" w14:textId="77777777" w:rsidR="00E26AC1" w:rsidRPr="00E67042" w:rsidRDefault="00E26AC1" w:rsidP="00165494">
      <w:pPr>
        <w:pStyle w:val="ListParagraph"/>
        <w:ind w:left="360"/>
        <w:jc w:val="both"/>
        <w:rPr>
          <w:rFonts w:ascii="Georgia" w:hAnsi="Georgia"/>
          <w:sz w:val="24"/>
          <w:szCs w:val="24"/>
          <w:lang w:val="fr-FR"/>
        </w:rPr>
      </w:pPr>
    </w:p>
    <w:p w14:paraId="2CA958B6" w14:textId="07E445DF" w:rsidR="00327647" w:rsidRPr="00E67042" w:rsidRDefault="00327647"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Flors L</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Ruset IC, Hersman WW, and Altes TA. Hyperpolarized Gas Magnetic Resonance Lung Imaging in Children and Young Adults, </w:t>
      </w:r>
      <w:r w:rsidR="00211D60" w:rsidRPr="00E67042">
        <w:rPr>
          <w:rFonts w:ascii="Georgia" w:hAnsi="Georgia"/>
          <w:i/>
          <w:sz w:val="24"/>
          <w:szCs w:val="24"/>
          <w:lang w:val="fr-FR"/>
        </w:rPr>
        <w:t>J Thorac Imag</w:t>
      </w:r>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Cited </w:t>
      </w:r>
      <w:r w:rsidR="00211D60" w:rsidRPr="00E67042">
        <w:rPr>
          <w:rFonts w:ascii="Georgia" w:hAnsi="Georgia"/>
          <w:sz w:val="24"/>
          <w:szCs w:val="24"/>
          <w:lang w:val="fr-FR"/>
        </w:rPr>
        <w:t>0</w:t>
      </w:r>
      <w:r w:rsidR="00D7081E" w:rsidRPr="00E67042">
        <w:rPr>
          <w:rFonts w:ascii="Georgia" w:hAnsi="Georgia"/>
          <w:sz w:val="24"/>
          <w:szCs w:val="24"/>
          <w:lang w:val="fr-FR"/>
        </w:rPr>
        <w:t xml:space="preserve"> 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radiology, nuclear medicine, and medical imaging.</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5B592080" w:rsidR="000A0856" w:rsidRPr="00E67042" w:rsidRDefault="000A0856"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Filiano AJ, Xu Y, </w:t>
      </w:r>
      <w:r w:rsidRPr="00E67042">
        <w:rPr>
          <w:rFonts w:ascii="Georgia" w:hAnsi="Georgia"/>
          <w:b/>
          <w:sz w:val="24"/>
          <w:szCs w:val="24"/>
          <w:lang w:val="fr-FR"/>
        </w:rPr>
        <w:t>Tustison NJ</w:t>
      </w:r>
      <w:r w:rsidRPr="00E67042">
        <w:rPr>
          <w:rFonts w:ascii="Georgia" w:hAnsi="Georgia"/>
          <w:sz w:val="24"/>
          <w:szCs w:val="24"/>
          <w:lang w:val="fr-FR"/>
        </w:rPr>
        <w:t>, Marsh RL, Baker W, Smirnov I, Overall CC, Gadani SP, Turner SD, Weng Z, Peerzade SN, Chen H, Lee KS, Scott MM, Beenhakker MP, Litvak V, and Kipnis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Unexpected role of interferon-γ in regulating neuronal connectivity and social behaviour, </w:t>
      </w:r>
      <w:r w:rsidRPr="00E67042">
        <w:rPr>
          <w:rFonts w:ascii="Georgia" w:hAnsi="Georgia"/>
          <w:i/>
          <w:sz w:val="24"/>
          <w:szCs w:val="24"/>
          <w:lang w:val="fr-FR"/>
        </w:rPr>
        <w:t>Nature</w:t>
      </w:r>
      <w:r w:rsidRPr="00E67042">
        <w:rPr>
          <w:rFonts w:ascii="Georgia" w:hAnsi="Georgia"/>
          <w:sz w:val="24"/>
          <w:szCs w:val="24"/>
          <w:lang w:val="fr-FR"/>
        </w:rPr>
        <w:t>, 535(7612):425-9, Jul 2016.</w:t>
      </w:r>
      <w:r w:rsidR="00327647" w:rsidRPr="00E67042">
        <w:rPr>
          <w:rFonts w:ascii="Georgia" w:hAnsi="Georgia"/>
          <w:sz w:val="24"/>
          <w:szCs w:val="24"/>
          <w:lang w:val="fr-FR"/>
        </w:rPr>
        <w:t xml:space="preserve">  Cited 3 times; IF = 38.138; </w:t>
      </w:r>
      <w:r w:rsidR="00211D60" w:rsidRPr="00E67042">
        <w:rPr>
          <w:rFonts w:ascii="Georgia" w:hAnsi="Georgia"/>
          <w:sz w:val="24"/>
          <w:szCs w:val="24"/>
          <w:lang w:val="fr-FR"/>
        </w:rPr>
        <w:t>Rank 1 out of 63 multidisciplinary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performed the fMRI analysis.</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3067DCC3"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Mugler JP, III. Atlas-based estimation of lung and lobar anatomy in proton MRI. </w:t>
      </w:r>
      <w:r w:rsidRPr="00E67042">
        <w:rPr>
          <w:rFonts w:ascii="Georgia" w:hAnsi="Georgia"/>
          <w:i/>
          <w:sz w:val="24"/>
          <w:szCs w:val="24"/>
          <w:lang w:val="fr-FR"/>
        </w:rPr>
        <w:t>Magn Reson Med</w:t>
      </w:r>
      <w:r w:rsidRPr="00E67042">
        <w:rPr>
          <w:rFonts w:ascii="Georgia" w:hAnsi="Georgia"/>
          <w:sz w:val="24"/>
          <w:szCs w:val="24"/>
          <w:lang w:val="fr-FR"/>
        </w:rPr>
        <w:t xml:space="preserve">, </w:t>
      </w:r>
      <w:r w:rsidR="000A0856" w:rsidRPr="00E67042">
        <w:rPr>
          <w:rFonts w:ascii="Georgia" w:hAnsi="Georgia"/>
          <w:sz w:val="24"/>
          <w:szCs w:val="24"/>
          <w:lang w:val="fr-FR"/>
        </w:rPr>
        <w:t>76(1):315-20, Jul 2016</w:t>
      </w:r>
      <w:r w:rsidRPr="00E67042">
        <w:rPr>
          <w:rFonts w:ascii="Georgia" w:hAnsi="Georgia"/>
          <w:sz w:val="24"/>
          <w:szCs w:val="24"/>
          <w:lang w:val="fr-FR"/>
        </w:rPr>
        <w:t xml:space="preserve">.  Cited </w:t>
      </w:r>
      <w:r w:rsidR="00472024" w:rsidRPr="00E67042">
        <w:rPr>
          <w:rFonts w:ascii="Georgia" w:hAnsi="Georgia"/>
          <w:sz w:val="24"/>
          <w:szCs w:val="24"/>
          <w:lang w:val="fr-FR"/>
        </w:rPr>
        <w:t>1</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401AE90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w:t>
      </w:r>
      <w:r w:rsidRPr="00E67042">
        <w:rPr>
          <w:rFonts w:ascii="Georgia" w:hAnsi="Georgia"/>
          <w:sz w:val="24"/>
          <w:szCs w:val="24"/>
          <w:lang w:val="fr-FR"/>
        </w:rPr>
        <w:lastRenderedPageBreak/>
        <w:t>Fardo DW, Friend SH, Fröhlich H, Gan J, St George-Hyslop P, Ghosh SS, Glaab E, Green RC, Guan Y, Hong M-Y, Huang C, Hwang J, Ibrahim J, Inglese P, Jiang Q, Katsumata Y, Kauwe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Kong D, Krause R, Lalonde E, Lauria M, Lee E, Lin X, Liu Z, Livingstone J, Logsdon BA, Lovestone S, Lyappan A, Ma M, Malhotra A, Mangravite LM</w:t>
      </w:r>
      <w:r w:rsidRPr="00E67042">
        <w:rPr>
          <w:rFonts w:ascii="Georgia" w:hAnsi="Georgia"/>
          <w:sz w:val="24"/>
          <w:szCs w:val="24"/>
          <w:vertAlign w:val="superscript"/>
          <w:lang w:val="fr-FR"/>
        </w:rPr>
        <w:t>*</w:t>
      </w:r>
      <w:r w:rsidRPr="00E67042">
        <w:rPr>
          <w:rFonts w:ascii="Georgia" w:hAnsi="Georgia"/>
          <w:sz w:val="24"/>
          <w:szCs w:val="24"/>
          <w:lang w:val="fr-FR"/>
        </w:rPr>
        <w:t>, Maxwell TJ, Merrill E, Nagorski J, Namasivayam A, Narayan M, Naz M, Newhouse SJ, Norman TC, Nurtdinov RN, Oyang Y-J, Pawitan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Praveen P, Priami C, Sabelnykova VY, Senger P, Shen X, Simmons A, Sotiras A, Stolovitzky G, Tangaro S, Tateo A, Tung Y-A, </w:t>
      </w:r>
      <w:r w:rsidRPr="00E67042">
        <w:rPr>
          <w:rFonts w:ascii="Georgia" w:hAnsi="Georgia"/>
          <w:b/>
          <w:sz w:val="24"/>
          <w:szCs w:val="24"/>
          <w:lang w:val="fr-FR"/>
        </w:rPr>
        <w:t>Tustison NJ</w:t>
      </w:r>
      <w:r w:rsidRPr="00E67042">
        <w:rPr>
          <w:rFonts w:ascii="Georgia" w:hAnsi="Georgia"/>
          <w:sz w:val="24"/>
          <w:szCs w:val="24"/>
          <w:lang w:val="fr-FR"/>
        </w:rPr>
        <w:t xml:space="preserve">, Varol E, Vradenburg G, Weiner MW, Xiao G, Xie L, Xie Y, Xu J, Yang H, Zhan X, Zhou Y, Zhu F, Zhu H, and Zhu S. Alzheimer's Disease Neuroimaging Initiative. Crowdsourced estimation of cognitive decline and resilience in Alzheimer's disease. </w:t>
      </w:r>
      <w:r w:rsidRPr="00E67042">
        <w:rPr>
          <w:rFonts w:ascii="Georgia" w:hAnsi="Georgia"/>
          <w:i/>
          <w:sz w:val="24"/>
          <w:szCs w:val="24"/>
          <w:lang w:val="fr-FR"/>
        </w:rPr>
        <w:t>Alzheimers Dement</w:t>
      </w:r>
      <w:r w:rsidRPr="00E67042">
        <w:rPr>
          <w:rFonts w:ascii="Georgia" w:hAnsi="Georgia"/>
          <w:sz w:val="24"/>
          <w:szCs w:val="24"/>
          <w:lang w:val="fr-FR"/>
        </w:rPr>
        <w:t xml:space="preserve">, 12(6) :645-53, Jun 2016.  Cited </w:t>
      </w:r>
      <w:r w:rsidR="00037CF9" w:rsidRPr="00E67042">
        <w:rPr>
          <w:rFonts w:ascii="Georgia" w:hAnsi="Georgia"/>
          <w:sz w:val="24"/>
          <w:szCs w:val="24"/>
          <w:lang w:val="fr-FR"/>
        </w:rPr>
        <w:t>5</w:t>
      </w:r>
      <w:r w:rsidRPr="00E67042">
        <w:rPr>
          <w:rFonts w:ascii="Georgia" w:hAnsi="Georgia"/>
          <w:sz w:val="24"/>
          <w:szCs w:val="24"/>
          <w:lang w:val="fr-FR"/>
        </w:rPr>
        <w:t xml:space="preserve"> times; IF = 12.407; Rank 3 out of 192 clinical neurology.</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cortical thickness measures.</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DC260F0"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Mwangi B, Cao B, Keser Z, </w:t>
      </w:r>
      <w:r w:rsidRPr="00E67042">
        <w:rPr>
          <w:rFonts w:ascii="Georgia" w:hAnsi="Georgia"/>
          <w:b/>
          <w:sz w:val="24"/>
          <w:szCs w:val="24"/>
          <w:lang w:val="fr-FR"/>
        </w:rPr>
        <w:t>Tustison NJ</w:t>
      </w:r>
      <w:r w:rsidRPr="00E67042">
        <w:rPr>
          <w:rFonts w:ascii="Georgia" w:hAnsi="Georgia"/>
          <w:sz w:val="24"/>
          <w:szCs w:val="24"/>
          <w:lang w:val="fr-FR"/>
        </w:rPr>
        <w:t xml:space="preserve">, Kochunov P, Frye RE, Savatic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thickness across the human lifespan. </w:t>
      </w:r>
      <w:r w:rsidRPr="00E67042">
        <w:rPr>
          <w:rFonts w:ascii="Georgia" w:hAnsi="Georgia"/>
          <w:i/>
          <w:sz w:val="24"/>
          <w:szCs w:val="24"/>
          <w:lang w:val="fr-FR"/>
        </w:rPr>
        <w:t>J of Neuroimaging</w:t>
      </w:r>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r w:rsidR="00282150" w:rsidRPr="00E67042">
        <w:rPr>
          <w:rFonts w:ascii="Georgia" w:hAnsi="Georgia"/>
          <w:sz w:val="24"/>
          <w:szCs w:val="24"/>
          <w:lang w:val="fr-FR"/>
        </w:rPr>
        <w:t xml:space="preserve">Cited 0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clinical neurology, 12 out of 14 neuroimaging, and 65 out of 125 radiology, nuclear medicine &amp; medical imaging.</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entorhinal cortical thickness measures for the well-known ADNI data set were provided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360E0FE4"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lang w:val="fr-FR"/>
        </w:rPr>
        <w:t>Pustina DP</w:t>
      </w:r>
      <w:r w:rsidRPr="00E67042">
        <w:rPr>
          <w:rFonts w:ascii="Georgia" w:hAnsi="Georgia"/>
          <w:sz w:val="24"/>
          <w:szCs w:val="24"/>
          <w:vertAlign w:val="superscript"/>
          <w:lang w:val="fr-FR"/>
        </w:rPr>
        <w:t>*</w:t>
      </w:r>
      <w:r w:rsidRPr="00E67042">
        <w:rPr>
          <w:rFonts w:ascii="Georgia" w:hAnsi="Georgia"/>
          <w:sz w:val="24"/>
          <w:szCs w:val="24"/>
          <w:lang w:val="fr-FR"/>
        </w:rPr>
        <w:t xml:space="preserve">, Coslett BH, Turkeltaub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Automated segmentation of chronic stroke lesions using LINDA: Lesion Identification with Neighborhood Data Analysis,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Apr </w:t>
      </w:r>
      <w:r w:rsidRPr="00E67042">
        <w:rPr>
          <w:rFonts w:ascii="Georgia" w:hAnsi="Georgia"/>
          <w:sz w:val="24"/>
          <w:szCs w:val="24"/>
          <w:lang w:val="fr-FR"/>
        </w:rPr>
        <w:t>2016</w:t>
      </w:r>
      <w:r w:rsidRPr="00E67042">
        <w:rPr>
          <w:rFonts w:ascii="Georgia" w:hAnsi="Georgia"/>
          <w:sz w:val="24"/>
          <w:szCs w:val="24"/>
        </w:rPr>
        <w:t xml:space="preserve">.  Cited </w:t>
      </w:r>
      <w:r w:rsidR="00B64168" w:rsidRPr="00E67042">
        <w:rPr>
          <w:rFonts w:ascii="Georgia" w:hAnsi="Georgia"/>
          <w:sz w:val="24"/>
          <w:szCs w:val="24"/>
        </w:rPr>
        <w:t>1</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The core machine learning framework was written by Dr. Tustison and enhanced for lesion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43E58B06"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III, Ruppert</w:t>
      </w:r>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r w:rsidRPr="00E67042">
        <w:rPr>
          <w:rFonts w:ascii="Georgia" w:hAnsi="Georgia"/>
          <w:sz w:val="24"/>
          <w:szCs w:val="24"/>
          <w:lang w:val="fr-FR"/>
        </w:rPr>
        <w:t>Gersbach</w:t>
      </w:r>
      <w:r w:rsidR="009224E8" w:rsidRPr="00E67042">
        <w:rPr>
          <w:rFonts w:ascii="Georgia" w:hAnsi="Georgia"/>
          <w:sz w:val="24"/>
          <w:szCs w:val="24"/>
          <w:lang w:val="fr-FR"/>
        </w:rPr>
        <w:t xml:space="preserve"> J</w:t>
      </w:r>
      <w:r w:rsidRPr="00E67042">
        <w:rPr>
          <w:rFonts w:ascii="Georgia" w:hAnsi="Georgia"/>
          <w:sz w:val="24"/>
          <w:szCs w:val="24"/>
          <w:lang w:val="fr-FR"/>
        </w:rPr>
        <w:t>, Szentpetery</w:t>
      </w:r>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and Teague</w:t>
      </w:r>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Clinical Correlates of Lung Ventilation in Asthmatic Children. </w:t>
      </w:r>
      <w:r w:rsidRPr="00E67042">
        <w:rPr>
          <w:rFonts w:ascii="Georgia" w:hAnsi="Georgia"/>
          <w:i/>
          <w:sz w:val="24"/>
          <w:szCs w:val="24"/>
          <w:lang w:val="fr-FR"/>
        </w:rPr>
        <w:t>J Allergy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r w:rsidR="00B0020E" w:rsidRPr="00E67042">
        <w:rPr>
          <w:rFonts w:ascii="Georgia" w:hAnsi="Georgia"/>
          <w:sz w:val="24"/>
          <w:szCs w:val="24"/>
          <w:lang w:val="fr-FR"/>
        </w:rPr>
        <w:t xml:space="preserve">Cited </w:t>
      </w:r>
      <w:r w:rsidR="00BD7B6F" w:rsidRPr="00E67042">
        <w:rPr>
          <w:rFonts w:ascii="Georgia" w:hAnsi="Georgia"/>
          <w:sz w:val="24"/>
          <w:szCs w:val="24"/>
          <w:lang w:val="fr-FR"/>
        </w:rPr>
        <w:t>2</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Rank 1 out of 24 allergy, 6 out of 148 immunology.</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4307B6F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Mata</w:t>
      </w:r>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Brookeman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r w:rsidRPr="00E67042">
        <w:rPr>
          <w:rFonts w:ascii="Georgia" w:hAnsi="Georgia"/>
          <w:i/>
          <w:iCs/>
          <w:sz w:val="24"/>
          <w:szCs w:val="24"/>
          <w:lang w:val="it-IT"/>
        </w:rPr>
        <w:t>Magn Reson Med</w:t>
      </w:r>
      <w:r w:rsidRPr="00E67042">
        <w:rPr>
          <w:rFonts w:ascii="Georgia" w:hAnsi="Georgia"/>
          <w:sz w:val="24"/>
          <w:szCs w:val="24"/>
        </w:rPr>
        <w:t xml:space="preserve">, 74(4):1110-5, October 2015.  Cited </w:t>
      </w:r>
      <w:r w:rsidR="00BD7B6F" w:rsidRPr="00E67042">
        <w:rPr>
          <w:rFonts w:ascii="Georgia" w:hAnsi="Georgia"/>
          <w:sz w:val="24"/>
          <w:szCs w:val="24"/>
        </w:rPr>
        <w:t>3</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Dr. Tustison provided the image analysis techniques for quantifying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054CDBD1" w:rsidR="00B0020E" w:rsidRPr="00E67042" w:rsidRDefault="00572E6B" w:rsidP="009318C1">
      <w:pPr>
        <w:pStyle w:val="ListParagraph"/>
        <w:numPr>
          <w:ilvl w:val="0"/>
          <w:numId w:val="23"/>
        </w:numPr>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Menze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Jakab A, Bauer S, Kalpathy-Cramer J, Farahani K, Kirby J, Burren Y, Porz N, Slotboom J, Wiest R, Lanczi L, Gerstner E, Weber M-A, Arbel T, Avants BB, </w:t>
      </w:r>
      <w:r w:rsidRPr="00E67042">
        <w:rPr>
          <w:rFonts w:ascii="Georgia" w:eastAsia="Arial Unicode MS" w:hAnsi="Georgia" w:cstheme="minorHAnsi"/>
          <w:color w:val="000000" w:themeColor="text1"/>
          <w:sz w:val="24"/>
          <w:szCs w:val="24"/>
        </w:rPr>
        <w:lastRenderedPageBreak/>
        <w:t xml:space="preserve">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Unal G, Vasseur F, Wintermark M, Ye DH, Zhao L, Zhao B, Zikic D, Prastawa M, Reyes M, and Leemput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34(10):1993-2024, Oct</w:t>
      </w:r>
      <w:r w:rsidR="001471F5" w:rsidRPr="00E67042">
        <w:rPr>
          <w:rFonts w:ascii="Georgia" w:hAnsi="Georgia"/>
          <w:sz w:val="24"/>
          <w:szCs w:val="24"/>
          <w:lang w:val="it-IT"/>
        </w:rPr>
        <w:t>ober</w:t>
      </w:r>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BD7B6F" w:rsidRPr="00E67042">
        <w:rPr>
          <w:rFonts w:ascii="Georgia" w:hAnsi="Georgia"/>
          <w:sz w:val="24"/>
          <w:szCs w:val="24"/>
        </w:rPr>
        <w:t>131</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r w:rsidRPr="00E67042">
        <w:rPr>
          <w:rFonts w:ascii="Georgia" w:hAnsi="Georgia"/>
          <w:sz w:val="24"/>
          <w:szCs w:val="24"/>
        </w:rPr>
        <w:t xml:space="preserve">Avants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r w:rsidRPr="00E67042">
        <w:rPr>
          <w:rFonts w:ascii="Georgia" w:hAnsi="Georgia"/>
          <w:i/>
          <w:sz w:val="24"/>
          <w:szCs w:val="24"/>
          <w:lang w:val="fr-FR"/>
        </w:rPr>
        <w:t xml:space="preserve">Alzheimers Dement, </w:t>
      </w:r>
      <w:r w:rsidRPr="00E67042">
        <w:rPr>
          <w:rFonts w:ascii="Georgia" w:hAnsi="Georgia"/>
          <w:sz w:val="24"/>
          <w:szCs w:val="24"/>
          <w:lang w:val="fr-FR"/>
        </w:rPr>
        <w:t>11(7), Supplement, Page P35, July 2015.  Cited 0 times ; IF = 12.407; Rank 3 out of 192 clinical neurology.</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4BE62F9A"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Patrie JT, Raghavan P</w:t>
      </w:r>
      <w:r w:rsidRPr="00E67042">
        <w:rPr>
          <w:rFonts w:ascii="Georgia" w:hAnsi="Georgia"/>
          <w:sz w:val="24"/>
          <w:szCs w:val="24"/>
          <w:lang w:val="de-DE"/>
        </w:rPr>
        <w:t>, Wintermark</w:t>
      </w:r>
      <w:r w:rsidRPr="00E67042">
        <w:rPr>
          <w:rFonts w:ascii="Georgia" w:hAnsi="Georgia"/>
          <w:sz w:val="24"/>
          <w:szCs w:val="24"/>
        </w:rPr>
        <w:t xml:space="preserve"> M, </w:t>
      </w:r>
      <w:r w:rsidR="002D48F0" w:rsidRPr="00E67042">
        <w:rPr>
          <w:rFonts w:ascii="Georgia" w:hAnsi="Georgia"/>
          <w:sz w:val="24"/>
          <w:szCs w:val="24"/>
        </w:rPr>
        <w:t xml:space="preserve">and </w:t>
      </w:r>
      <w:r w:rsidRPr="00E67042">
        <w:rPr>
          <w:rFonts w:ascii="Georgia" w:hAnsi="Georgia"/>
          <w:sz w:val="24"/>
          <w:szCs w:val="24"/>
        </w:rPr>
        <w:t xml:space="preserve">Velan SS. Noninvasive Evaluation of the Regional Variations of GABA using Magnetic Resonance Spectroscopy at 3 Tesla. </w:t>
      </w:r>
      <w:r w:rsidRPr="00E67042">
        <w:rPr>
          <w:rFonts w:ascii="Georgia" w:hAnsi="Georgia"/>
          <w:i/>
          <w:iCs/>
          <w:sz w:val="24"/>
          <w:szCs w:val="24"/>
        </w:rPr>
        <w:t>Magn Reson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r w:rsidRPr="00E67042">
        <w:rPr>
          <w:rFonts w:ascii="Georgia" w:hAnsi="Georgia"/>
          <w:sz w:val="24"/>
          <w:szCs w:val="24"/>
          <w:lang w:val="pt-PT"/>
        </w:rPr>
        <w:t xml:space="preserve">Cited </w:t>
      </w:r>
      <w:r w:rsidR="00D95238" w:rsidRPr="00E67042">
        <w:rPr>
          <w:rFonts w:ascii="Georgia" w:hAnsi="Georgia"/>
          <w:sz w:val="24"/>
          <w:szCs w:val="24"/>
          <w:lang w:val="pt-PT"/>
        </w:rPr>
        <w:t>5</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74EDF42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Shrinhidi</w:t>
      </w:r>
      <w:r w:rsidRPr="00E67042">
        <w:rPr>
          <w:rFonts w:ascii="Georgia" w:hAnsi="Georgia"/>
          <w:sz w:val="24"/>
          <w:szCs w:val="24"/>
        </w:rPr>
        <w:t xml:space="preserve"> KL</w:t>
      </w:r>
      <w:r w:rsidRPr="00E67042">
        <w:rPr>
          <w:rFonts w:ascii="Georgia" w:hAnsi="Georgia"/>
          <w:sz w:val="24"/>
          <w:szCs w:val="24"/>
          <w:lang w:val="de-DE"/>
        </w:rPr>
        <w:t>, Wintermark</w:t>
      </w:r>
      <w:r w:rsidRPr="00E67042">
        <w:rPr>
          <w:rFonts w:ascii="Georgia" w:hAnsi="Georgia"/>
          <w:sz w:val="24"/>
          <w:szCs w:val="24"/>
        </w:rPr>
        <w:t xml:space="preserve"> M</w:t>
      </w:r>
      <w:r w:rsidRPr="00E67042">
        <w:rPr>
          <w:rFonts w:ascii="Georgia" w:hAnsi="Georgia"/>
          <w:sz w:val="24"/>
          <w:szCs w:val="24"/>
          <w:lang w:val="nl-NL"/>
        </w:rPr>
        <w:t>, Durst</w:t>
      </w:r>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r w:rsidRPr="00E67042">
        <w:rPr>
          <w:rFonts w:ascii="Georgia" w:hAnsi="Georgia"/>
          <w:sz w:val="24"/>
          <w:szCs w:val="24"/>
        </w:rPr>
        <w:t xml:space="preserve">Avants BB.  Optimal symmetric multimodal templates and concatenated random forests for supervised brain tumor segmentation (simplified) with ANTsR. </w:t>
      </w:r>
      <w:r w:rsidRPr="00E67042">
        <w:rPr>
          <w:rFonts w:ascii="Georgia" w:hAnsi="Georgia"/>
          <w:i/>
          <w:iCs/>
          <w:sz w:val="24"/>
          <w:szCs w:val="24"/>
        </w:rPr>
        <w:t>Neuroinformatics</w:t>
      </w:r>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1</w:t>
      </w:r>
      <w:r w:rsidR="00A20EE7" w:rsidRPr="00E67042">
        <w:rPr>
          <w:rFonts w:ascii="Georgia" w:hAnsi="Georgia"/>
          <w:sz w:val="24"/>
          <w:szCs w:val="24"/>
        </w:rPr>
        <w:t>7</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2C300B27"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Neuroinformatics and The Insight </w:t>
      </w:r>
      <w:r w:rsidR="00AE16BB" w:rsidRPr="00E67042">
        <w:rPr>
          <w:rFonts w:ascii="Georgia" w:hAnsi="Georgia"/>
          <w:sz w:val="24"/>
          <w:szCs w:val="24"/>
        </w:rPr>
        <w:t xml:space="preserve">ToolKit. </w:t>
      </w:r>
      <w:r w:rsidR="00AE16BB" w:rsidRPr="00E67042">
        <w:rPr>
          <w:rFonts w:ascii="Georgia" w:hAnsi="Georgia"/>
          <w:i/>
          <w:sz w:val="24"/>
          <w:szCs w:val="24"/>
        </w:rPr>
        <w:t xml:space="preserve">Front Neuroinform,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r w:rsidR="00282150" w:rsidRPr="00E67042">
        <w:rPr>
          <w:rFonts w:ascii="Georgia" w:hAnsi="Georgia"/>
          <w:sz w:val="24"/>
          <w:szCs w:val="24"/>
          <w:lang w:val="pt-PT"/>
        </w:rPr>
        <w:t xml:space="preserve">Cited </w:t>
      </w:r>
      <w:r w:rsidR="00CE6964" w:rsidRPr="00E67042">
        <w:rPr>
          <w:rFonts w:ascii="Georgia" w:hAnsi="Georgia"/>
          <w:sz w:val="24"/>
          <w:szCs w:val="24"/>
          <w:lang w:val="pt-PT"/>
        </w:rPr>
        <w:t>2</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r w:rsidR="00472BC8" w:rsidRPr="00E67042">
        <w:rPr>
          <w:rFonts w:ascii="Georgia" w:hAnsi="Georgia"/>
          <w:sz w:val="24"/>
          <w:szCs w:val="24"/>
          <w:lang w:val="pt-PT"/>
        </w:rPr>
        <w:t xml:space="preserve">Rank </w:t>
      </w:r>
      <w:r w:rsidR="00DE1CCB" w:rsidRPr="00E67042">
        <w:rPr>
          <w:rFonts w:ascii="Georgia" w:hAnsi="Georgia"/>
          <w:sz w:val="24"/>
          <w:szCs w:val="24"/>
          <w:lang w:val="pt-PT"/>
        </w:rPr>
        <w:t>8 out of 57 mathematical and computational biology, 105 out of 252 neurosciences</w:t>
      </w:r>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r w:rsidRPr="00E67042">
        <w:rPr>
          <w:rFonts w:ascii="Georgia" w:hAnsi="Georgia"/>
          <w:sz w:val="24"/>
          <w:szCs w:val="24"/>
          <w:lang w:val="pt-PT"/>
        </w:rPr>
        <w:t>This is an opinion piece introducing a special issue all the co-authors co-edited.</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43C4DD6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Duda</w:t>
      </w:r>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Jog</w:t>
      </w:r>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Krasileva</w:t>
      </w:r>
      <w:r w:rsidRPr="00E67042">
        <w:rPr>
          <w:rFonts w:ascii="Georgia" w:hAnsi="Georgia"/>
          <w:sz w:val="24"/>
          <w:szCs w:val="24"/>
        </w:rPr>
        <w:t xml:space="preserve"> K</w:t>
      </w:r>
      <w:r w:rsidRPr="00E67042">
        <w:rPr>
          <w:rFonts w:ascii="Georgia" w:hAnsi="Georgia"/>
          <w:sz w:val="24"/>
          <w:szCs w:val="24"/>
          <w:lang w:val="it-IT"/>
        </w:rPr>
        <w:t>, Rapretto</w:t>
      </w:r>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8F63F2" w:rsidRPr="00E670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lastRenderedPageBreak/>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Drs. Avants and Tustison, was used to provide the quantitative image measures.</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339C80A"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Cereda</w:t>
      </w:r>
      <w:r w:rsidRPr="00E67042">
        <w:rPr>
          <w:rFonts w:ascii="Georgia" w:hAnsi="Georgia"/>
          <w:sz w:val="24"/>
          <w:szCs w:val="24"/>
        </w:rPr>
        <w:t xml:space="preserve"> M, Kadlecek S, Hamedani H, Jiang Y, Rajaei J, Clapp J</w:t>
      </w:r>
      <w:r w:rsidRPr="00E67042">
        <w:rPr>
          <w:rFonts w:ascii="Georgia" w:hAnsi="Georgia"/>
          <w:sz w:val="24"/>
          <w:szCs w:val="24"/>
          <w:lang w:val="de-DE"/>
        </w:rPr>
        <w:t>, Profka</w:t>
      </w:r>
      <w:r w:rsidRPr="00E67042">
        <w:rPr>
          <w:rFonts w:ascii="Georgia" w:hAnsi="Georgia"/>
          <w:sz w:val="24"/>
          <w:szCs w:val="24"/>
        </w:rPr>
        <w:t xml:space="preserve"> H</w:t>
      </w:r>
      <w:r w:rsidRPr="00E67042">
        <w:rPr>
          <w:rFonts w:ascii="Georgia" w:hAnsi="Georgia"/>
          <w:sz w:val="24"/>
          <w:szCs w:val="24"/>
          <w:lang w:val="nl-NL"/>
        </w:rPr>
        <w:t>, Meeder</w:t>
      </w:r>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Gee</w:t>
      </w:r>
      <w:r w:rsidRPr="00E67042">
        <w:rPr>
          <w:rFonts w:ascii="Georgia" w:hAnsi="Georgia"/>
          <w:sz w:val="24"/>
          <w:szCs w:val="24"/>
        </w:rPr>
        <w:t xml:space="preserve"> J, and Rizi R</w:t>
      </w:r>
      <w:r w:rsidR="0039315B" w:rsidRPr="00E67042">
        <w:rPr>
          <w:rFonts w:ascii="Georgia" w:hAnsi="Georgia"/>
          <w:sz w:val="24"/>
          <w:szCs w:val="24"/>
          <w:vertAlign w:val="superscript"/>
        </w:rPr>
        <w:t>*</w:t>
      </w:r>
      <w:r w:rsidRPr="00E67042">
        <w:rPr>
          <w:rFonts w:ascii="Georgia" w:hAnsi="Georgia"/>
          <w:sz w:val="24"/>
          <w:szCs w:val="24"/>
        </w:rPr>
        <w:t xml:space="preserve">. Semi-Automatic Segmentation of Longitudinal Computed Tomography Images in a Rat Model of Lung Injury by Surfactant Depletion. </w:t>
      </w:r>
      <w:r w:rsidR="0092562A" w:rsidRPr="00E67042">
        <w:rPr>
          <w:rFonts w:ascii="Georgia" w:hAnsi="Georgia"/>
          <w:i/>
          <w:iCs/>
          <w:sz w:val="24"/>
          <w:szCs w:val="24"/>
        </w:rPr>
        <w:t>J Appl Physiol,</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2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48344E85" w14:textId="77777777" w:rsidR="00DA1EAB" w:rsidRPr="00E67042" w:rsidRDefault="00DA1EAB" w:rsidP="009318C1">
      <w:pPr>
        <w:ind w:left="360"/>
        <w:contextualSpacing/>
        <w:jc w:val="both"/>
        <w:rPr>
          <w:rFonts w:ascii="Georgia" w:hAnsi="Georgia"/>
          <w:b/>
          <w:bCs/>
        </w:rPr>
      </w:pPr>
    </w:p>
    <w:p w14:paraId="19B5328A" w14:textId="3EDA2903"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de-DE"/>
        </w:rPr>
        <w:t>Yoder</w:t>
      </w:r>
      <w:r w:rsidRPr="00E67042">
        <w:rPr>
          <w:rFonts w:ascii="Georgia" w:hAnsi="Georgia"/>
          <w:sz w:val="24"/>
          <w:szCs w:val="24"/>
        </w:rPr>
        <w:t xml:space="preserve"> JH</w:t>
      </w:r>
      <w:r w:rsidRPr="00E67042">
        <w:rPr>
          <w:rFonts w:ascii="Georgia" w:hAnsi="Georgia"/>
          <w:sz w:val="24"/>
          <w:szCs w:val="24"/>
          <w:lang w:val="pt-PT"/>
        </w:rPr>
        <w:t>, Peloquin</w:t>
      </w:r>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Vresilovic EJ</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J Biomech Eng-T ASME</w:t>
      </w:r>
      <w:r w:rsidRPr="00E67042">
        <w:rPr>
          <w:rFonts w:ascii="Georgia" w:hAnsi="Georgia"/>
          <w:sz w:val="24"/>
          <w:szCs w:val="24"/>
        </w:rPr>
        <w:t xml:space="preserve">, 136(11), Nov 2014.  Cited </w:t>
      </w:r>
      <w:r w:rsidR="004110A3" w:rsidRPr="00E67042">
        <w:rPr>
          <w:rFonts w:ascii="Georgia" w:hAnsi="Georgia"/>
          <w:sz w:val="24"/>
          <w:szCs w:val="24"/>
        </w:rPr>
        <w:t>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6D8375BB"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Duda</w:t>
      </w:r>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van Strien</w:t>
      </w:r>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Gee</w:t>
      </w:r>
      <w:r w:rsidRPr="00E67042">
        <w:rPr>
          <w:rFonts w:ascii="Georgia" w:hAnsi="Georgia"/>
          <w:sz w:val="24"/>
          <w:szCs w:val="24"/>
        </w:rPr>
        <w:t xml:space="preserve"> JC, and Avants BB. Large-Scale Evaluation of ANTs and FreeSurfer Cortical Thickness Measurements. </w:t>
      </w:r>
      <w:r w:rsidRPr="00E67042">
        <w:rPr>
          <w:rFonts w:ascii="Georgia" w:hAnsi="Georgia"/>
          <w:i/>
          <w:iCs/>
          <w:sz w:val="24"/>
          <w:szCs w:val="24"/>
          <w:lang w:val="it-IT"/>
        </w:rPr>
        <w:t>NeuroImage</w:t>
      </w:r>
      <w:r w:rsidRPr="00E67042">
        <w:rPr>
          <w:rFonts w:ascii="Georgia" w:hAnsi="Georgia"/>
          <w:sz w:val="24"/>
          <w:szCs w:val="24"/>
        </w:rPr>
        <w:t xml:space="preserve">, 99:166-179, Oct 2014.  Cited </w:t>
      </w:r>
      <w:r w:rsidR="007059F5" w:rsidRPr="00E67042">
        <w:rPr>
          <w:rFonts w:ascii="Georgia" w:hAnsi="Georgia"/>
          <w:sz w:val="24"/>
          <w:szCs w:val="24"/>
        </w:rPr>
        <w:t>46</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17E51F19"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Cupino A, </w:t>
      </w:r>
      <w:r w:rsidRPr="00E67042">
        <w:rPr>
          <w:rFonts w:ascii="Georgia" w:hAnsi="Georgia"/>
          <w:b/>
          <w:bCs/>
          <w:sz w:val="24"/>
          <w:szCs w:val="24"/>
        </w:rPr>
        <w:t>Tustison N</w:t>
      </w:r>
      <w:r w:rsidRPr="00E67042">
        <w:rPr>
          <w:rFonts w:ascii="Georgia" w:hAnsi="Georgia"/>
          <w:sz w:val="24"/>
          <w:szCs w:val="24"/>
        </w:rPr>
        <w:t>, Frysinger R, Patrie J, Xin W,</w:t>
      </w:r>
      <w:r w:rsidR="00920680" w:rsidRPr="00E67042">
        <w:rPr>
          <w:rFonts w:ascii="Georgia" w:hAnsi="Georgia"/>
          <w:sz w:val="24"/>
          <w:szCs w:val="24"/>
        </w:rPr>
        <w:t xml:space="preserve"> and</w:t>
      </w:r>
      <w:r w:rsidRPr="00E67042">
        <w:rPr>
          <w:rFonts w:ascii="Georgia" w:hAnsi="Georgia"/>
          <w:sz w:val="24"/>
          <w:szCs w:val="24"/>
        </w:rPr>
        <w:t xml:space="preserve"> Wintermark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Neurosurg,</w:t>
      </w:r>
      <w:r w:rsidRPr="00E67042">
        <w:rPr>
          <w:rFonts w:ascii="Georgia" w:hAnsi="Georgia"/>
          <w:sz w:val="24"/>
          <w:szCs w:val="24"/>
        </w:rPr>
        <w:t xml:space="preserve"> 25:1-7, July 2014.  Cited </w:t>
      </w:r>
      <w:r w:rsidR="001A04A3" w:rsidRPr="00E67042">
        <w:rPr>
          <w:rFonts w:ascii="Georgia" w:hAnsi="Georgia"/>
          <w:sz w:val="24"/>
          <w:szCs w:val="24"/>
        </w:rPr>
        <w:t>5</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7777777"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Patrie JT, Xin W, Demartini N, Eames M, Sumer S, Lau B, Cupino A, Snell J, Han</w:t>
      </w:r>
      <w:r w:rsidR="00920680" w:rsidRPr="00E67042">
        <w:rPr>
          <w:rFonts w:ascii="Georgia" w:hAnsi="Georgia"/>
          <w:sz w:val="24"/>
          <w:szCs w:val="24"/>
        </w:rPr>
        <w:t>anel A, Kassell N, and Aubry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920680" w:rsidRPr="00E67042">
        <w:rPr>
          <w:rFonts w:ascii="Georgia" w:hAnsi="Georgia"/>
          <w:sz w:val="24"/>
          <w:szCs w:val="24"/>
        </w:rPr>
        <w:t>2</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381EF359"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Altes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8D3FD0" w:rsidRPr="00E67042">
        <w:rPr>
          <w:rFonts w:ascii="Georgia" w:hAnsi="Georgia"/>
          <w:sz w:val="24"/>
          <w:szCs w:val="24"/>
        </w:rPr>
        <w:t xml:space="preserve">  Cited 7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77777777" w:rsidR="00CD1865" w:rsidRDefault="006F6040" w:rsidP="00CD1865">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lastRenderedPageBreak/>
        <w:t>Avants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ToolKit Image Registration Framework. </w:t>
      </w:r>
      <w:r w:rsidRPr="00E67042">
        <w:rPr>
          <w:rFonts w:ascii="Georgia" w:hAnsi="Georgia"/>
          <w:i/>
          <w:sz w:val="24"/>
          <w:szCs w:val="24"/>
        </w:rPr>
        <w:t>Front Neuroinform</w:t>
      </w:r>
      <w:r w:rsidRPr="00E67042">
        <w:rPr>
          <w:rFonts w:ascii="Georgia" w:hAnsi="Georgia"/>
          <w:sz w:val="24"/>
          <w:szCs w:val="24"/>
        </w:rPr>
        <w:t>, 8:44, 2014.</w:t>
      </w:r>
      <w:r w:rsidR="009B3FDC" w:rsidRPr="00E67042">
        <w:rPr>
          <w:rFonts w:ascii="Georgia" w:hAnsi="Georgia"/>
          <w:sz w:val="24"/>
          <w:szCs w:val="24"/>
        </w:rPr>
        <w:t xml:space="preserve">  Cited 29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45B1079D"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Druzgal TJ, Kassell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437EAD" w:rsidRPr="00E67042">
        <w:rPr>
          <w:rFonts w:ascii="Georgia" w:hAnsi="Georgia"/>
          <w:sz w:val="24"/>
          <w:szCs w:val="24"/>
        </w:rPr>
        <w:t>7</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0D4B938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Avants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00326B" w:rsidRPr="00E67042">
        <w:rPr>
          <w:rFonts w:ascii="Georgia" w:hAnsi="Georgia"/>
          <w:sz w:val="24"/>
          <w:szCs w:val="24"/>
        </w:rPr>
        <w:t>21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0FB9457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Shaffrey ME, Schiff D, Lopes MB, Sheehan JP, </w:t>
      </w:r>
      <w:r w:rsidRPr="00E67042">
        <w:rPr>
          <w:rFonts w:ascii="Georgia" w:hAnsi="Georgia"/>
          <w:b/>
          <w:bCs/>
          <w:sz w:val="24"/>
          <w:szCs w:val="24"/>
        </w:rPr>
        <w:t>Tustison NJ</w:t>
      </w:r>
      <w:r w:rsidRPr="00E67042">
        <w:rPr>
          <w:rFonts w:ascii="Georgia" w:hAnsi="Georgia"/>
          <w:sz w:val="24"/>
          <w:szCs w:val="24"/>
        </w:rPr>
        <w:t>, Patrie JT, Xin W, Elias WJ, Liu KC, Helm GA, Cupino A, and Wintermark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920680" w:rsidRPr="00E67042">
        <w:rPr>
          <w:rFonts w:ascii="Georgia" w:hAnsi="Georgia"/>
          <w:sz w:val="24"/>
          <w:szCs w:val="24"/>
        </w:rPr>
        <w:t>7</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5F7DD33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Avants BB. Explicit B-spline regularization in diffeomorphic image registration. </w:t>
      </w:r>
      <w:r w:rsidR="00327767" w:rsidRPr="00E67042">
        <w:rPr>
          <w:rFonts w:ascii="Georgia" w:hAnsi="Georgia"/>
          <w:i/>
          <w:iCs/>
          <w:sz w:val="24"/>
          <w:szCs w:val="24"/>
        </w:rPr>
        <w:t>Front Neuroinform</w:t>
      </w:r>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2D13A9" w:rsidRPr="00E67042">
        <w:rPr>
          <w:rFonts w:ascii="Georgia" w:hAnsi="Georgia"/>
          <w:sz w:val="24"/>
          <w:szCs w:val="24"/>
        </w:rPr>
        <w:t>21</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15802229"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Avants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Front Neurosci</w:t>
      </w:r>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 xml:space="preserve">Cited 11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48AF7F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Gefter WB, Kreider M, Gee JC, </w:t>
      </w:r>
      <w:r w:rsidR="00873743" w:rsidRPr="00E67042">
        <w:rPr>
          <w:rFonts w:ascii="Georgia" w:hAnsi="Georgia"/>
          <w:sz w:val="24"/>
          <w:szCs w:val="24"/>
        </w:rPr>
        <w:t xml:space="preserve">and </w:t>
      </w:r>
      <w:r w:rsidRPr="00E67042">
        <w:rPr>
          <w:rFonts w:ascii="Georgia" w:hAnsi="Georgia"/>
          <w:sz w:val="24"/>
          <w:szCs w:val="24"/>
        </w:rPr>
        <w:t>Torigian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r w:rsidRPr="00E67042">
        <w:rPr>
          <w:rFonts w:ascii="Georgia" w:hAnsi="Georgia"/>
          <w:i/>
          <w:iCs/>
          <w:sz w:val="24"/>
          <w:szCs w:val="24"/>
        </w:rPr>
        <w:t>Acad Radiol</w:t>
      </w:r>
      <w:r w:rsidRPr="00E67042">
        <w:rPr>
          <w:rFonts w:ascii="Georgia" w:hAnsi="Georgia"/>
          <w:sz w:val="24"/>
          <w:szCs w:val="24"/>
        </w:rPr>
        <w:t xml:space="preserve">, 19(7):857–64, July 2012. Cited </w:t>
      </w:r>
      <w:r w:rsidR="00873743" w:rsidRPr="00E67042">
        <w:rPr>
          <w:rFonts w:ascii="Georgia" w:hAnsi="Georgia"/>
          <w:sz w:val="24"/>
          <w:szCs w:val="24"/>
        </w:rPr>
        <w:t>5</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5D84FB3C"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lastRenderedPageBreak/>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J Appl Physiol</w:t>
      </w:r>
      <w:r w:rsidRPr="00E67042">
        <w:rPr>
          <w:rFonts w:ascii="Georgia" w:hAnsi="Georgia"/>
          <w:sz w:val="24"/>
          <w:szCs w:val="24"/>
        </w:rPr>
        <w:t>, 111(4):1150–8, October 2011. Cited</w:t>
      </w:r>
      <w:r w:rsidR="00CA0777" w:rsidRPr="00E67042">
        <w:rPr>
          <w:rFonts w:ascii="Georgia" w:hAnsi="Georgia"/>
          <w:sz w:val="24"/>
          <w:szCs w:val="24"/>
        </w:rPr>
        <w:t xml:space="preserve"> 10</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5E52D5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r w:rsidRPr="00E67042">
        <w:rPr>
          <w:rFonts w:ascii="Georgia" w:hAnsi="Georgia"/>
          <w:i/>
          <w:iCs/>
          <w:sz w:val="24"/>
          <w:szCs w:val="24"/>
        </w:rPr>
        <w:t>Neuroinformatics</w:t>
      </w:r>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6F7B35" w:rsidRPr="00E67042">
        <w:rPr>
          <w:rFonts w:ascii="Georgia" w:hAnsi="Georgia"/>
          <w:sz w:val="24"/>
          <w:szCs w:val="24"/>
        </w:rPr>
        <w:t>92</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675389EE"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r w:rsidR="00765600" w:rsidRPr="00E67042">
        <w:rPr>
          <w:rFonts w:ascii="Georgia" w:hAnsi="Georgia" w:cstheme="minorHAnsi"/>
          <w:color w:val="000000" w:themeColor="text1"/>
          <w:sz w:val="24"/>
          <w:szCs w:val="24"/>
        </w:rPr>
        <w:t xml:space="preserve">Ginneken B, Reinhardt JM, </w:t>
      </w:r>
      <w:r w:rsidR="00913A53" w:rsidRPr="00E67042">
        <w:rPr>
          <w:rFonts w:ascii="Georgia" w:eastAsia="Arial Unicode MS" w:hAnsi="Georgia" w:cstheme="minorHAnsi"/>
          <w:color w:val="000000" w:themeColor="text1"/>
          <w:sz w:val="24"/>
          <w:szCs w:val="24"/>
        </w:rPr>
        <w:t>Kabus S, Ding K, Deng X, Cao K, Du K, Christensen GE, Garcia V, Vercauteren T, Ayache N, Commowick O, Malandain G, Glocker B, Paragios N, Navab N, Gorbunova V, Sporring J, de Bruijne M, Han X, Heinrich MP, Schnabel JA, Jenkinson M, Lorenz C, Modat M, McClelland JR, Ourselin S, Muenzing SEA, Viergever MA, De Nigris D, Collins DL, Arbel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Schmidt-Richberg</w:t>
      </w:r>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Smeets</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Loeckx</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Avants</w:t>
      </w:r>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Stoel</w:t>
      </w:r>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Urschler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Werlberger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Vandemeulebroucke</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Rit</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Sarrut</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and Pluim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 xml:space="preserve">901–20, November 2011. Cited </w:t>
      </w:r>
      <w:r w:rsidR="00BC30C6" w:rsidRPr="00E67042">
        <w:rPr>
          <w:rFonts w:ascii="Georgia" w:hAnsi="Georgia" w:cstheme="minorHAnsi"/>
          <w:color w:val="000000" w:themeColor="text1"/>
          <w:sz w:val="24"/>
          <w:szCs w:val="24"/>
        </w:rPr>
        <w:t>207</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Tustison’s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D7AD8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Altes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J Magn Reson Imaging</w:t>
      </w:r>
      <w:r w:rsidRPr="00E67042">
        <w:rPr>
          <w:rFonts w:ascii="Georgia" w:hAnsi="Georgia"/>
          <w:sz w:val="24"/>
          <w:szCs w:val="24"/>
        </w:rPr>
        <w:t xml:space="preserve">, 34(4):831–841, October 2011. Cited </w:t>
      </w:r>
      <w:r w:rsidR="00EF2622" w:rsidRPr="00E67042">
        <w:rPr>
          <w:rFonts w:ascii="Georgia" w:hAnsi="Georgia"/>
          <w:sz w:val="24"/>
          <w:szCs w:val="24"/>
        </w:rPr>
        <w:t>2</w:t>
      </w:r>
      <w:r w:rsidR="00F57204" w:rsidRPr="00E67042">
        <w:rPr>
          <w:rFonts w:ascii="Georgia" w:hAnsi="Georgia"/>
          <w:sz w:val="24"/>
          <w:szCs w:val="24"/>
        </w:rPr>
        <w:t>6</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44E040F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Gefter W, </w:t>
      </w:r>
      <w:r w:rsidR="00074D40" w:rsidRPr="00E67042">
        <w:rPr>
          <w:rFonts w:ascii="Georgia" w:hAnsi="Georgia"/>
          <w:sz w:val="24"/>
          <w:szCs w:val="24"/>
        </w:rPr>
        <w:t xml:space="preserve">and </w:t>
      </w:r>
      <w:r w:rsidRPr="00E67042">
        <w:rPr>
          <w:rFonts w:ascii="Georgia" w:hAnsi="Georgia"/>
          <w:sz w:val="24"/>
          <w:szCs w:val="24"/>
        </w:rPr>
        <w:t xml:space="preserve">Torigian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r w:rsidR="00F7653B" w:rsidRPr="00E67042">
        <w:rPr>
          <w:rFonts w:ascii="Georgia" w:hAnsi="Georgia"/>
          <w:i/>
          <w:iCs/>
          <w:sz w:val="24"/>
          <w:szCs w:val="24"/>
        </w:rPr>
        <w:t>Acad Radiol</w:t>
      </w:r>
      <w:r w:rsidRPr="00E67042">
        <w:rPr>
          <w:rFonts w:ascii="Georgia" w:hAnsi="Georgia"/>
          <w:sz w:val="24"/>
          <w:szCs w:val="24"/>
        </w:rPr>
        <w:t>, 18(10):1</w:t>
      </w:r>
      <w:r w:rsidR="00F7653B" w:rsidRPr="00E67042">
        <w:rPr>
          <w:rFonts w:ascii="Georgia" w:hAnsi="Georgia"/>
          <w:sz w:val="24"/>
          <w:szCs w:val="24"/>
        </w:rPr>
        <w:t xml:space="preserve">258-1269, October 2011. Cited </w:t>
      </w:r>
      <w:r w:rsidR="00152E4C" w:rsidRPr="00E67042">
        <w:rPr>
          <w:rFonts w:ascii="Georgia" w:hAnsi="Georgia"/>
          <w:sz w:val="24"/>
          <w:szCs w:val="24"/>
        </w:rPr>
        <w:t>20</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The ANTs software library, written by Dr. Tustison, was used to provide the quantitative image measures.</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76F3A27A"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F7653B" w:rsidRPr="00E67042">
        <w:rPr>
          <w:rFonts w:ascii="Georgia" w:hAnsi="Georgia"/>
          <w:sz w:val="24"/>
          <w:szCs w:val="24"/>
        </w:rPr>
        <w:t>4</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xml:space="preserve">; </w:t>
      </w:r>
      <w:r w:rsidRPr="00E67042">
        <w:rPr>
          <w:rFonts w:ascii="Georgia" w:hAnsi="Georgia"/>
          <w:sz w:val="24"/>
          <w:szCs w:val="24"/>
        </w:rPr>
        <w:lastRenderedPageBreak/>
        <w:t>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7BAD0D9D"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r w:rsidR="00D10149" w:rsidRPr="00E67042">
        <w:rPr>
          <w:rFonts w:ascii="Georgia" w:hAnsi="Georgia"/>
          <w:i/>
          <w:iCs/>
          <w:sz w:val="24"/>
          <w:szCs w:val="24"/>
        </w:rPr>
        <w:t>Acad</w:t>
      </w:r>
      <w:r w:rsidRPr="00E67042">
        <w:rPr>
          <w:rFonts w:ascii="Georgia" w:hAnsi="Georgia"/>
          <w:i/>
          <w:iCs/>
          <w:sz w:val="24"/>
          <w:szCs w:val="24"/>
        </w:rPr>
        <w:t xml:space="preserve"> Radiol</w:t>
      </w:r>
      <w:r w:rsidRPr="00E67042">
        <w:rPr>
          <w:rFonts w:ascii="Georgia" w:hAnsi="Georgia"/>
          <w:sz w:val="24"/>
          <w:szCs w:val="24"/>
        </w:rPr>
        <w:t>, 18(4):402–417, April 2011. Cited 1</w:t>
      </w:r>
      <w:r w:rsidR="00D10149" w:rsidRPr="00E67042">
        <w:rPr>
          <w:rFonts w:ascii="Georgia" w:hAnsi="Georgia"/>
          <w:sz w:val="24"/>
          <w:szCs w:val="24"/>
        </w:rPr>
        <w:t>5</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66FC6221"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Aw</w:t>
      </w:r>
      <w:r w:rsidR="00D827B5" w:rsidRPr="00E67042">
        <w:rPr>
          <w:rFonts w:ascii="Georgia" w:hAnsi="Georgia"/>
          <w:sz w:val="24"/>
          <w:szCs w:val="24"/>
        </w:rPr>
        <w:t>ate SP, Song G, Cook TS, and Gee JC.</w:t>
      </w:r>
      <w:r w:rsidRPr="00E67042">
        <w:rPr>
          <w:rFonts w:ascii="Georgia" w:hAnsi="Georgia"/>
          <w:sz w:val="24"/>
          <w:szCs w:val="24"/>
        </w:rPr>
        <w:t xml:space="preserve"> Point Set Registration Using Havrda-Charvat-Tsallis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30(2):451–460, February 2011. Cited 1</w:t>
      </w:r>
      <w:r w:rsidR="00F57204" w:rsidRPr="00E67042">
        <w:rPr>
          <w:rFonts w:ascii="Georgia" w:hAnsi="Georgia"/>
          <w:sz w:val="24"/>
          <w:szCs w:val="24"/>
        </w:rPr>
        <w:t>6</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5B52ECD3"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r w:rsidRPr="00E67042">
        <w:rPr>
          <w:rFonts w:ascii="Georgia" w:hAnsi="Georgia"/>
          <w:sz w:val="24"/>
          <w:szCs w:val="24"/>
        </w:rPr>
        <w:t>, 54(3):2033–2044, Febru</w:t>
      </w:r>
      <w:r w:rsidR="00D827B5" w:rsidRPr="00E67042">
        <w:rPr>
          <w:rFonts w:ascii="Georgia" w:hAnsi="Georgia"/>
          <w:sz w:val="24"/>
          <w:szCs w:val="24"/>
        </w:rPr>
        <w:t xml:space="preserve">ary 2011. Cited </w:t>
      </w:r>
      <w:r w:rsidR="00AD1C75" w:rsidRPr="00E67042">
        <w:rPr>
          <w:rFonts w:ascii="Georgia" w:hAnsi="Georgia"/>
          <w:sz w:val="24"/>
          <w:szCs w:val="24"/>
        </w:rPr>
        <w:t>448</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r w:rsidRPr="00E67042">
        <w:rPr>
          <w:rFonts w:ascii="Georgia" w:hAnsi="Georgia"/>
          <w:sz w:val="24"/>
          <w:szCs w:val="24"/>
          <w:lang w:val="fr-FR"/>
        </w:rPr>
        <w:t xml:space="preserve">Drs. Avants and Tustison jointly </w:t>
      </w:r>
      <w:r w:rsidR="004315EA" w:rsidRPr="00E67042">
        <w:rPr>
          <w:rFonts w:ascii="Georgia" w:hAnsi="Georgia"/>
          <w:sz w:val="24"/>
          <w:szCs w:val="24"/>
          <w:lang w:val="fr-FR"/>
        </w:rPr>
        <w:t xml:space="preserve">wrote the software and </w:t>
      </w:r>
      <w:r w:rsidRPr="00E67042">
        <w:rPr>
          <w:rFonts w:ascii="Georgia" w:hAnsi="Georgia"/>
          <w:sz w:val="24"/>
          <w:szCs w:val="24"/>
          <w:lang w:val="fr-FR"/>
        </w:rPr>
        <w:t>performed the evaluation.</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22CC90D2"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Avants BB, Cook PA, Egan A,</w:t>
      </w:r>
      <w:r w:rsidR="00D827B5" w:rsidRPr="00E67042">
        <w:rPr>
          <w:rFonts w:ascii="Georgia" w:hAnsi="Georgia"/>
          <w:sz w:val="24"/>
          <w:szCs w:val="24"/>
        </w:rPr>
        <w:t xml:space="preserve"> Zheng Y, Yushkevich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2010E1" w:rsidRPr="00E67042">
        <w:rPr>
          <w:rFonts w:ascii="Georgia" w:hAnsi="Georgia"/>
          <w:sz w:val="24"/>
          <w:szCs w:val="24"/>
        </w:rPr>
        <w:t>367</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438ECED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Altes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r w:rsidRPr="00E67042">
        <w:rPr>
          <w:rFonts w:ascii="Georgia" w:hAnsi="Georgia"/>
          <w:i/>
          <w:iCs/>
          <w:sz w:val="24"/>
          <w:szCs w:val="24"/>
        </w:rPr>
        <w:t>Magn Reson Med</w:t>
      </w:r>
      <w:r w:rsidRPr="00E67042">
        <w:rPr>
          <w:rFonts w:ascii="Georgia" w:hAnsi="Georgia"/>
          <w:sz w:val="24"/>
          <w:szCs w:val="24"/>
        </w:rPr>
        <w:t xml:space="preserve">, 63(6):1448–1455, June 2010. Cited </w:t>
      </w:r>
      <w:r w:rsidR="003C5478" w:rsidRPr="00E67042">
        <w:rPr>
          <w:rFonts w:ascii="Georgia" w:hAnsi="Georgia"/>
          <w:sz w:val="24"/>
          <w:szCs w:val="24"/>
        </w:rPr>
        <w:t>3</w:t>
      </w:r>
      <w:r w:rsidR="002E5500" w:rsidRPr="00E67042">
        <w:rPr>
          <w:rFonts w:ascii="Georgia" w:hAnsi="Georgia"/>
          <w:sz w:val="24"/>
          <w:szCs w:val="24"/>
        </w:rPr>
        <w:t>1</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6BE890E6"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Awate SP, Cai J, Altes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Magn Reson Imaging</w:t>
      </w:r>
      <w:r w:rsidRPr="00E67042">
        <w:rPr>
          <w:rFonts w:ascii="Georgia" w:hAnsi="Georgia"/>
          <w:sz w:val="24"/>
          <w:szCs w:val="24"/>
        </w:rPr>
        <w:t>, 31(</w:t>
      </w:r>
      <w:r w:rsidR="001E32EA" w:rsidRPr="00E67042">
        <w:rPr>
          <w:rFonts w:ascii="Georgia" w:hAnsi="Georgia"/>
          <w:sz w:val="24"/>
          <w:szCs w:val="24"/>
        </w:rPr>
        <w:t>5):1236–1241, May 2010. Cited 13</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2EC386D"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Avants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BC2404" w:rsidRPr="00E67042">
        <w:rPr>
          <w:rFonts w:ascii="Georgia" w:hAnsi="Georgia"/>
          <w:sz w:val="24"/>
          <w:szCs w:val="24"/>
        </w:rPr>
        <w:t>5</w:t>
      </w:r>
      <w:r w:rsidR="001269AB" w:rsidRPr="00E67042">
        <w:rPr>
          <w:rFonts w:ascii="Georgia" w:hAnsi="Georgia"/>
          <w:sz w:val="24"/>
          <w:szCs w:val="24"/>
        </w:rPr>
        <w:t>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3CDDCC9C"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Latecki LJ, </w:t>
      </w:r>
      <w:r w:rsidRPr="00E67042">
        <w:rPr>
          <w:rFonts w:ascii="Georgia" w:hAnsi="Georgia"/>
          <w:b/>
          <w:bCs/>
          <w:sz w:val="24"/>
          <w:szCs w:val="24"/>
        </w:rPr>
        <w:t>Tustison N</w:t>
      </w:r>
      <w:r w:rsidR="00BC2404" w:rsidRPr="00E67042">
        <w:rPr>
          <w:rFonts w:ascii="Georgia" w:hAnsi="Georgia"/>
          <w:sz w:val="24"/>
          <w:szCs w:val="24"/>
        </w:rPr>
        <w:t>, Gallier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350E6B" w:rsidRPr="00E67042">
        <w:rPr>
          <w:rFonts w:ascii="Georgia" w:hAnsi="Georgia"/>
          <w:sz w:val="24"/>
          <w:szCs w:val="24"/>
        </w:rPr>
        <w:t>2</w:t>
      </w:r>
      <w:r w:rsidRPr="00E67042">
        <w:rPr>
          <w:rFonts w:ascii="Georgia" w:hAnsi="Georgia"/>
          <w:sz w:val="24"/>
          <w:szCs w:val="24"/>
        </w:rPr>
        <w:t xml:space="preserve"> </w:t>
      </w:r>
      <w:r w:rsidRPr="00E67042">
        <w:rPr>
          <w:rFonts w:ascii="Georgia" w:hAnsi="Georgia"/>
          <w:sz w:val="24"/>
          <w:szCs w:val="24"/>
        </w:rPr>
        <w:lastRenderedPageBreak/>
        <w:t>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6A0BE4EF"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implemented the topological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18D60F9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38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7CD5A5C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from tagged MRI based on a 4-D B- 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Eng</w:t>
      </w:r>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9460AF" w:rsidRPr="00E67042">
        <w:rPr>
          <w:rFonts w:ascii="Georgia" w:hAnsi="Georgia"/>
          <w:sz w:val="24"/>
          <w:szCs w:val="24"/>
        </w:rPr>
        <w:t>2</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36CC9D73"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Hagspiel KD</w:t>
      </w:r>
      <w:r w:rsidR="004E7D5A" w:rsidRPr="00E67042">
        <w:rPr>
          <w:rFonts w:ascii="Georgia" w:hAnsi="Georgia"/>
          <w:sz w:val="24"/>
          <w:szCs w:val="24"/>
          <w:vertAlign w:val="superscript"/>
        </w:rPr>
        <w:t>*</w:t>
      </w:r>
      <w:r w:rsidRPr="00E67042">
        <w:rPr>
          <w:rFonts w:ascii="Georgia" w:hAnsi="Georgia"/>
          <w:sz w:val="24"/>
          <w:szCs w:val="24"/>
        </w:rPr>
        <w:t xml:space="preserve">, Altes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r w:rsidRPr="00E67042">
        <w:rPr>
          <w:rFonts w:ascii="Georgia" w:hAnsi="Georgia"/>
          <w:sz w:val="24"/>
          <w:szCs w:val="24"/>
        </w:rPr>
        <w:t>Brookeman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r w:rsidRPr="00E67042">
        <w:rPr>
          <w:rFonts w:ascii="Georgia" w:hAnsi="Georgia"/>
          <w:i/>
          <w:iCs/>
          <w:sz w:val="24"/>
          <w:szCs w:val="24"/>
        </w:rPr>
        <w:t>Magn Reson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16</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Amini AA: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2BE52FD5"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Tustison NJ</w:t>
      </w:r>
      <w:r w:rsidRPr="00E67042">
        <w:rPr>
          <w:rFonts w:ascii="Georgia" w:hAnsi="Georgia"/>
          <w:sz w:val="24"/>
          <w:szCs w:val="24"/>
        </w:rPr>
        <w:t>,  Manjon Herrara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Avants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Avants BB, Stone JR: Simulated Diffusion-Weighted Imaging for the ITK Masses, Insight Journal 2011, </w:t>
      </w:r>
      <w:hyperlink r:id="rId11"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Siqueira M, Gee JC: Escher’s Ants as Metaphor: Topological Marching for the Well-Composed, Genus Zero Crowd, Insight Journal 2010, http://hdl .handle.net/10380/3234.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Introducing Dice, Jaccard, and Other Label Overlap Measures To ITK, Insight Journal 2009, </w:t>
      </w:r>
      <w:hyperlink r:id="rId12"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Yushkevich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3"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4"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Awate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Gee JC: Live-Wire-ing the Insight Toolkit with Intelligent Scissors, Insight Journal 2008, </w:t>
      </w:r>
      <w:hyperlink r:id="rId15"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Gee JC: A Novel Information-Theoretic Point-Set Measure Based on the Jensen-Havrda-Charvat-Tsallis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Avants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Avants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Dane DM, Yilmaz C, Gyawali D, Ravikumar P, Estrera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Mehrad B, Mugler JP, Ruppert K, Mata JF, </w:t>
      </w:r>
      <w:r w:rsidRPr="00251717">
        <w:rPr>
          <w:rFonts w:ascii="Georgia" w:hAnsi="Georgia"/>
          <w:b/>
          <w:sz w:val="24"/>
          <w:szCs w:val="24"/>
        </w:rPr>
        <w:t>Tustison NJ</w:t>
      </w:r>
      <w:r w:rsidRPr="00E67042">
        <w:rPr>
          <w:rFonts w:ascii="Georgia" w:hAnsi="Georgia"/>
          <w:sz w:val="24"/>
          <w:szCs w:val="24"/>
        </w:rPr>
        <w:t xml:space="preserve">, Guan S, Shim YM, Ruset IC, Hersman FW, </w:t>
      </w:r>
      <w:r w:rsidR="00962062" w:rsidRPr="00E67042">
        <w:rPr>
          <w:rFonts w:ascii="Georgia" w:hAnsi="Georgia"/>
          <w:sz w:val="24"/>
          <w:szCs w:val="24"/>
        </w:rPr>
        <w:t xml:space="preserve">and </w:t>
      </w:r>
      <w:r w:rsidRPr="00E67042">
        <w:rPr>
          <w:rFonts w:ascii="Georgia" w:hAnsi="Georgia"/>
          <w:sz w:val="24"/>
          <w:szCs w:val="24"/>
        </w:rPr>
        <w:t xml:space="preserve">Altes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Altes TA, Ruppert K, Mata JF, Mehrad B, Miller GW, Guan S, Ruset IC, Hersman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lastRenderedPageBreak/>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Muratore A, Contrella B, Mugler III JP, de Lange EE, and Altes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Altes TA, Mata JF, Miller GW, de Lange EE, Tobias WA, Cates GD, Brookeman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Contrella B, Altes TA, Avants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lastRenderedPageBreak/>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Tustison NJ, Mata JF, Miller GW, de Lange EE, Tobias WA, Cates GD, Brookeman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Contrella B, </w:t>
      </w:r>
      <w:r w:rsidRPr="00E67042">
        <w:rPr>
          <w:rStyle w:val="None"/>
          <w:rFonts w:ascii="Georgia" w:hAnsi="Georgia"/>
          <w:b/>
          <w:bCs/>
          <w:sz w:val="24"/>
          <w:szCs w:val="24"/>
        </w:rPr>
        <w:t>Tustison NJ</w:t>
      </w:r>
      <w:r w:rsidRPr="00E67042">
        <w:rPr>
          <w:rStyle w:val="None"/>
          <w:rFonts w:ascii="Georgia" w:hAnsi="Georgia"/>
          <w:sz w:val="24"/>
          <w:szCs w:val="24"/>
        </w:rPr>
        <w:t>, Altes TA, Avants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Cook P, Kim J, Whyte J, Gee JC, Ahlers S, Stone J: Multivari-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Flors L, Altes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Wehrli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Tustison NJ, Altes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Awate SP, Torigian DA, Gefter W, Gee JC: Segmentation- Based Quantitation of Pulmonary Alveolar Proteinoisis,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Gefter W, Kreider M, Torigian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Torigian D, </w:t>
      </w:r>
      <w:r w:rsidR="009F1728" w:rsidRPr="00E67042">
        <w:rPr>
          <w:rStyle w:val="None"/>
          <w:rFonts w:ascii="Georgia" w:hAnsi="Georgia"/>
          <w:sz w:val="24"/>
          <w:szCs w:val="24"/>
        </w:rPr>
        <w:t>Koo C, Gefter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Altes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w:t>
      </w:r>
      <w:r w:rsidRPr="00E67042">
        <w:rPr>
          <w:rStyle w:val="None"/>
          <w:rFonts w:ascii="Georgia" w:hAnsi="Georgia"/>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Altes TA, Gee JC, Cai J, de Lange EE, Mugler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Biederer J, Tetzlaff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Sundaram TA, Duda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Lagrangian and Eulerian biventricular strains from anatomical NURBS models using tagged MRI. In: Proceedings of SPIE: Medical </w:t>
      </w:r>
      <w:r w:rsidRPr="00E67042">
        <w:rPr>
          <w:rStyle w:val="None"/>
          <w:rFonts w:ascii="Georgia" w:hAnsi="Georgia"/>
          <w:sz w:val="24"/>
          <w:szCs w:val="24"/>
        </w:rPr>
        <w:lastRenderedPageBreak/>
        <w:t xml:space="preserve">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Amini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Abendschein D, Davila-Roman VG, Amini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Cooley B, Acton ST, Salerno M, Brookeman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Altes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Yablonskiy D, Conradi M, Amini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Hagspiel KD, Altes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Brookeman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ＭＳ ゴシック" w:hAnsi="Georgia"/>
          <w:i/>
        </w:rPr>
        <w:t>×</w:t>
      </w:r>
      <w:r w:rsidR="00856A97" w:rsidRPr="00E67042">
        <w:rPr>
          <w:rFonts w:ascii="Georgia" w:eastAsia="Arial Unicode MS" w:hAnsi="Georgia" w:cstheme="minorHAnsi"/>
          <w:i/>
          <w:color w:val="auto"/>
          <w:sz w:val="24"/>
          <w:szCs w:val="24"/>
        </w:rPr>
        <w:t xml:space="preserve"> (Science + </w:t>
      </w:r>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Brain Injury Biomarkers and Behavioral Characterization of mTBI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Single-session bronchial thermoplasty for severe asthmatics guided by Hxe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lastRenderedPageBreak/>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Regulatory Advancement of HXe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Principle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6"/>
      <w:footerReference w:type="default" r:id="rId17"/>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7D1E55" w:rsidRDefault="007D1E55">
      <w:r>
        <w:separator/>
      </w:r>
    </w:p>
  </w:endnote>
  <w:endnote w:type="continuationSeparator" w:id="0">
    <w:p w14:paraId="3B6407A9" w14:textId="77777777" w:rsidR="007D1E55" w:rsidRDefault="007D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7D1E55" w:rsidRDefault="007D1E55">
    <w:pPr>
      <w:pStyle w:val="Footer"/>
      <w:jc w:val="center"/>
    </w:pPr>
    <w:r>
      <w:rPr>
        <w:sz w:val="24"/>
        <w:szCs w:val="24"/>
      </w:rPr>
      <w:fldChar w:fldCharType="begin"/>
    </w:r>
    <w:r>
      <w:rPr>
        <w:sz w:val="24"/>
        <w:szCs w:val="24"/>
      </w:rPr>
      <w:instrText xml:space="preserve"> PAGE </w:instrText>
    </w:r>
    <w:r>
      <w:rPr>
        <w:sz w:val="24"/>
        <w:szCs w:val="24"/>
      </w:rPr>
      <w:fldChar w:fldCharType="separate"/>
    </w:r>
    <w:r w:rsidR="00120483">
      <w:rPr>
        <w:noProof/>
        <w:sz w:val="24"/>
        <w:szCs w:val="24"/>
      </w:rPr>
      <w:t>5</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7D1E55" w:rsidRDefault="007D1E55">
      <w:r>
        <w:separator/>
      </w:r>
    </w:p>
  </w:footnote>
  <w:footnote w:type="continuationSeparator" w:id="0">
    <w:p w14:paraId="48EBE5AE" w14:textId="77777777" w:rsidR="007D1E55" w:rsidRDefault="007D1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7D1E55" w:rsidRDefault="007D1E5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41607F4A">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C4983A">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6E0ED4">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C6F9B2">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E6DD16">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7A485E">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F2E78E2">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BA5AB2">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1474C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41607F4A">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C4983A">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6E0ED4">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C6F9B2">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1E6DD1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87A485E">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F2E78E2">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BA5AB2">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C1474C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41607F4A">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41607F4A">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C4983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6E0ED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C6F9B2">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E6DD1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7A48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F2E78E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BA5AB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1474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41607F4A">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C4983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6E0ED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C6F9B2">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E6DD1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7A48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F2E78E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BA5AB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1474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656E9F7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930EDF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162C75C">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A0A1622">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40660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E104172">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A60F6A">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612BD8E">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96FBF6">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41607F4A">
        <w:start w:val="1"/>
        <w:numFmt w:val="upperRoman"/>
        <w:lvlText w:val="%1."/>
        <w:lvlJc w:val="right"/>
        <w:pPr>
          <w:ind w:left="360" w:hanging="360"/>
        </w:pPr>
      </w:lvl>
    </w:lvlOverride>
    <w:lvlOverride w:ilvl="1">
      <w:lvl w:ilvl="1" w:tplc="99C4983A">
        <w:start w:val="1"/>
        <w:numFmt w:val="lowerLetter"/>
        <w:lvlText w:val="%2."/>
        <w:lvlJc w:val="left"/>
        <w:pPr>
          <w:ind w:left="1080" w:hanging="360"/>
        </w:pPr>
      </w:lvl>
    </w:lvlOverride>
    <w:lvlOverride w:ilvl="2">
      <w:lvl w:ilvl="2" w:tplc="506E0ED4" w:tentative="1">
        <w:start w:val="1"/>
        <w:numFmt w:val="lowerRoman"/>
        <w:lvlText w:val="%3."/>
        <w:lvlJc w:val="right"/>
        <w:pPr>
          <w:ind w:left="1800" w:hanging="180"/>
        </w:pPr>
      </w:lvl>
    </w:lvlOverride>
    <w:lvlOverride w:ilvl="3">
      <w:lvl w:ilvl="3" w:tplc="2CC6F9B2" w:tentative="1">
        <w:start w:val="1"/>
        <w:numFmt w:val="decimal"/>
        <w:lvlText w:val="%4."/>
        <w:lvlJc w:val="left"/>
        <w:pPr>
          <w:ind w:left="2520" w:hanging="360"/>
        </w:pPr>
      </w:lvl>
    </w:lvlOverride>
    <w:lvlOverride w:ilvl="4">
      <w:lvl w:ilvl="4" w:tplc="D1E6DD16" w:tentative="1">
        <w:start w:val="1"/>
        <w:numFmt w:val="lowerLetter"/>
        <w:lvlText w:val="%5."/>
        <w:lvlJc w:val="left"/>
        <w:pPr>
          <w:ind w:left="3240" w:hanging="360"/>
        </w:pPr>
      </w:lvl>
    </w:lvlOverride>
    <w:lvlOverride w:ilvl="5">
      <w:lvl w:ilvl="5" w:tplc="187A485E" w:tentative="1">
        <w:start w:val="1"/>
        <w:numFmt w:val="lowerRoman"/>
        <w:lvlText w:val="%6."/>
        <w:lvlJc w:val="right"/>
        <w:pPr>
          <w:ind w:left="3960" w:hanging="180"/>
        </w:pPr>
      </w:lvl>
    </w:lvlOverride>
    <w:lvlOverride w:ilvl="6">
      <w:lvl w:ilvl="6" w:tplc="8F2E78E2" w:tentative="1">
        <w:start w:val="1"/>
        <w:numFmt w:val="decimal"/>
        <w:lvlText w:val="%7."/>
        <w:lvlJc w:val="left"/>
        <w:pPr>
          <w:ind w:left="4680" w:hanging="360"/>
        </w:pPr>
      </w:lvl>
    </w:lvlOverride>
    <w:lvlOverride w:ilvl="7">
      <w:lvl w:ilvl="7" w:tplc="11BA5AB2" w:tentative="1">
        <w:start w:val="1"/>
        <w:numFmt w:val="lowerLetter"/>
        <w:lvlText w:val="%8."/>
        <w:lvlJc w:val="left"/>
        <w:pPr>
          <w:ind w:left="5400" w:hanging="360"/>
        </w:pPr>
      </w:lvl>
    </w:lvlOverride>
    <w:lvlOverride w:ilvl="8">
      <w:lvl w:ilvl="8" w:tplc="EC1474C8" w:tentative="1">
        <w:start w:val="1"/>
        <w:numFmt w:val="lowerRoman"/>
        <w:lvlText w:val="%9."/>
        <w:lvlJc w:val="right"/>
        <w:pPr>
          <w:ind w:left="6120" w:hanging="180"/>
        </w:pPr>
      </w:lvl>
    </w:lvlOverride>
  </w:num>
  <w:num w:numId="14">
    <w:abstractNumId w:val="8"/>
    <w:lvlOverride w:ilvl="0">
      <w:startOverride w:val="8"/>
      <w:lvl w:ilvl="0" w:tplc="41607F4A">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C4983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6E0ED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C6F9B2">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E6DD1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7A48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F2E78E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BA5AB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1474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BF5A52E2">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BE8AFE" w:tentative="1">
        <w:start w:val="1"/>
        <w:numFmt w:val="lowerLetter"/>
        <w:lvlText w:val="%2."/>
        <w:lvlJc w:val="left"/>
        <w:pPr>
          <w:ind w:left="1440" w:hanging="360"/>
        </w:pPr>
      </w:lvl>
    </w:lvlOverride>
    <w:lvlOverride w:ilvl="2">
      <w:lvl w:ilvl="2" w:tplc="CFF463E0" w:tentative="1">
        <w:start w:val="1"/>
        <w:numFmt w:val="lowerRoman"/>
        <w:lvlText w:val="%3."/>
        <w:lvlJc w:val="right"/>
        <w:pPr>
          <w:ind w:left="2160" w:hanging="180"/>
        </w:pPr>
      </w:lvl>
    </w:lvlOverride>
    <w:lvlOverride w:ilvl="3">
      <w:lvl w:ilvl="3" w:tplc="ECD6843A" w:tentative="1">
        <w:start w:val="1"/>
        <w:numFmt w:val="decimal"/>
        <w:lvlText w:val="%4."/>
        <w:lvlJc w:val="left"/>
        <w:pPr>
          <w:ind w:left="2880" w:hanging="360"/>
        </w:pPr>
      </w:lvl>
    </w:lvlOverride>
    <w:lvlOverride w:ilvl="4">
      <w:lvl w:ilvl="4" w:tplc="2B3AD546" w:tentative="1">
        <w:start w:val="1"/>
        <w:numFmt w:val="lowerLetter"/>
        <w:lvlText w:val="%5."/>
        <w:lvlJc w:val="left"/>
        <w:pPr>
          <w:ind w:left="3600" w:hanging="360"/>
        </w:pPr>
      </w:lvl>
    </w:lvlOverride>
    <w:lvlOverride w:ilvl="5">
      <w:lvl w:ilvl="5" w:tplc="8C285166" w:tentative="1">
        <w:start w:val="1"/>
        <w:numFmt w:val="lowerRoman"/>
        <w:lvlText w:val="%6."/>
        <w:lvlJc w:val="right"/>
        <w:pPr>
          <w:ind w:left="4320" w:hanging="180"/>
        </w:pPr>
      </w:lvl>
    </w:lvlOverride>
    <w:lvlOverride w:ilvl="6">
      <w:lvl w:ilvl="6" w:tplc="0FE06EE2" w:tentative="1">
        <w:start w:val="1"/>
        <w:numFmt w:val="decimal"/>
        <w:lvlText w:val="%7."/>
        <w:lvlJc w:val="left"/>
        <w:pPr>
          <w:ind w:left="5040" w:hanging="360"/>
        </w:pPr>
      </w:lvl>
    </w:lvlOverride>
    <w:lvlOverride w:ilvl="7">
      <w:lvl w:ilvl="7" w:tplc="3EA0E2DE" w:tentative="1">
        <w:start w:val="1"/>
        <w:numFmt w:val="lowerLetter"/>
        <w:lvlText w:val="%8."/>
        <w:lvlJc w:val="left"/>
        <w:pPr>
          <w:ind w:left="5760" w:hanging="360"/>
        </w:pPr>
      </w:lvl>
    </w:lvlOverride>
    <w:lvlOverride w:ilvl="8">
      <w:lvl w:ilvl="8" w:tplc="0274869E" w:tentative="1">
        <w:start w:val="1"/>
        <w:numFmt w:val="lowerRoman"/>
        <w:lvlText w:val="%9."/>
        <w:lvlJc w:val="right"/>
        <w:pPr>
          <w:ind w:left="6480" w:hanging="180"/>
        </w:pPr>
      </w:lvl>
    </w:lvlOverride>
  </w:num>
  <w:num w:numId="18">
    <w:abstractNumId w:val="23"/>
    <w:lvlOverride w:ilvl="0">
      <w:startOverride w:val="3"/>
      <w:lvl w:ilvl="0" w:tplc="BF5A52E2">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BE8AFE">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F463E0">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CD6843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B3AD546">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C285166">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E06EE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A0E2DE">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74869E">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BF5A52E2">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BE8AFE">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F463E0">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CD6843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B3AD546">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C285166">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E06EE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A0E2DE">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74869E">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65C8"/>
    <w:rsid w:val="00007167"/>
    <w:rsid w:val="000169E6"/>
    <w:rsid w:val="00035459"/>
    <w:rsid w:val="00037CF9"/>
    <w:rsid w:val="00040204"/>
    <w:rsid w:val="00046372"/>
    <w:rsid w:val="00047C8E"/>
    <w:rsid w:val="00052454"/>
    <w:rsid w:val="0006014C"/>
    <w:rsid w:val="00065727"/>
    <w:rsid w:val="00070061"/>
    <w:rsid w:val="00072E8C"/>
    <w:rsid w:val="00074D40"/>
    <w:rsid w:val="000841C7"/>
    <w:rsid w:val="00091BB7"/>
    <w:rsid w:val="000A0856"/>
    <w:rsid w:val="000E1205"/>
    <w:rsid w:val="000E37D1"/>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A12"/>
    <w:rsid w:val="00251717"/>
    <w:rsid w:val="00271169"/>
    <w:rsid w:val="00282150"/>
    <w:rsid w:val="00296EED"/>
    <w:rsid w:val="002B40B4"/>
    <w:rsid w:val="002C42DA"/>
    <w:rsid w:val="002D13A9"/>
    <w:rsid w:val="002D48F0"/>
    <w:rsid w:val="002E3FA8"/>
    <w:rsid w:val="002E4FD5"/>
    <w:rsid w:val="002E5500"/>
    <w:rsid w:val="002E6888"/>
    <w:rsid w:val="002E71AF"/>
    <w:rsid w:val="002F2492"/>
    <w:rsid w:val="0030093D"/>
    <w:rsid w:val="00312173"/>
    <w:rsid w:val="00316807"/>
    <w:rsid w:val="00327647"/>
    <w:rsid w:val="00327767"/>
    <w:rsid w:val="00335BF3"/>
    <w:rsid w:val="00350E6B"/>
    <w:rsid w:val="00364C15"/>
    <w:rsid w:val="00374607"/>
    <w:rsid w:val="0038516E"/>
    <w:rsid w:val="0039315B"/>
    <w:rsid w:val="003A2092"/>
    <w:rsid w:val="003A46DA"/>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90953"/>
    <w:rsid w:val="004A1C80"/>
    <w:rsid w:val="004B121C"/>
    <w:rsid w:val="004B1ECA"/>
    <w:rsid w:val="004E7D5A"/>
    <w:rsid w:val="00516062"/>
    <w:rsid w:val="0052161C"/>
    <w:rsid w:val="00524CD9"/>
    <w:rsid w:val="00526EB3"/>
    <w:rsid w:val="00527EBA"/>
    <w:rsid w:val="005330DA"/>
    <w:rsid w:val="0054452C"/>
    <w:rsid w:val="00554FEF"/>
    <w:rsid w:val="00556118"/>
    <w:rsid w:val="00564E5B"/>
    <w:rsid w:val="00572E6B"/>
    <w:rsid w:val="0058293C"/>
    <w:rsid w:val="005B3C6B"/>
    <w:rsid w:val="005B6DD2"/>
    <w:rsid w:val="005C3A2E"/>
    <w:rsid w:val="005C5CD8"/>
    <w:rsid w:val="005F03EA"/>
    <w:rsid w:val="005F630C"/>
    <w:rsid w:val="00657BA0"/>
    <w:rsid w:val="006631A0"/>
    <w:rsid w:val="00667BC6"/>
    <w:rsid w:val="006765D6"/>
    <w:rsid w:val="006765F8"/>
    <w:rsid w:val="0069743B"/>
    <w:rsid w:val="00697CA6"/>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61E2"/>
    <w:rsid w:val="00765600"/>
    <w:rsid w:val="007656DB"/>
    <w:rsid w:val="00771F40"/>
    <w:rsid w:val="0079578D"/>
    <w:rsid w:val="007A51B1"/>
    <w:rsid w:val="007D1E55"/>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FCC"/>
    <w:rsid w:val="00962062"/>
    <w:rsid w:val="009756BD"/>
    <w:rsid w:val="0097773C"/>
    <w:rsid w:val="009B3FDC"/>
    <w:rsid w:val="009C52D9"/>
    <w:rsid w:val="009D36EF"/>
    <w:rsid w:val="009E348D"/>
    <w:rsid w:val="009E5906"/>
    <w:rsid w:val="009F117E"/>
    <w:rsid w:val="009F1728"/>
    <w:rsid w:val="00A20EE7"/>
    <w:rsid w:val="00A27AB5"/>
    <w:rsid w:val="00A36FA7"/>
    <w:rsid w:val="00A44247"/>
    <w:rsid w:val="00A4754D"/>
    <w:rsid w:val="00A537D0"/>
    <w:rsid w:val="00A93AD5"/>
    <w:rsid w:val="00AC40EC"/>
    <w:rsid w:val="00AC5404"/>
    <w:rsid w:val="00AC6D5D"/>
    <w:rsid w:val="00AD1C75"/>
    <w:rsid w:val="00AE16BB"/>
    <w:rsid w:val="00AE2639"/>
    <w:rsid w:val="00B0020E"/>
    <w:rsid w:val="00B07161"/>
    <w:rsid w:val="00B1784F"/>
    <w:rsid w:val="00B21A8D"/>
    <w:rsid w:val="00B24AAB"/>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56EF7"/>
    <w:rsid w:val="00C61D9B"/>
    <w:rsid w:val="00C97A3F"/>
    <w:rsid w:val="00CA0777"/>
    <w:rsid w:val="00CA36A1"/>
    <w:rsid w:val="00CD1865"/>
    <w:rsid w:val="00CE0F17"/>
    <w:rsid w:val="00CE6964"/>
    <w:rsid w:val="00CE6E9F"/>
    <w:rsid w:val="00D01A4C"/>
    <w:rsid w:val="00D10149"/>
    <w:rsid w:val="00D35812"/>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1226"/>
    <w:rsid w:val="00E324CE"/>
    <w:rsid w:val="00E329F6"/>
    <w:rsid w:val="00E41F92"/>
    <w:rsid w:val="00E612B7"/>
    <w:rsid w:val="00E67042"/>
    <w:rsid w:val="00E76F7B"/>
    <w:rsid w:val="00E80CAA"/>
    <w:rsid w:val="00EA0CB4"/>
    <w:rsid w:val="00EA14F6"/>
    <w:rsid w:val="00EA4F09"/>
    <w:rsid w:val="00EB3F20"/>
    <w:rsid w:val="00EC2BA6"/>
    <w:rsid w:val="00ED039D"/>
    <w:rsid w:val="00ED6B02"/>
    <w:rsid w:val="00EE4676"/>
    <w:rsid w:val="00EF2622"/>
    <w:rsid w:val="00F1056F"/>
    <w:rsid w:val="00F24227"/>
    <w:rsid w:val="00F565EC"/>
    <w:rsid w:val="00F57204"/>
    <w:rsid w:val="00F67AFC"/>
    <w:rsid w:val="00F7653B"/>
    <w:rsid w:val="00F80375"/>
    <w:rsid w:val="00F84591"/>
    <w:rsid w:val="00F9721D"/>
    <w:rsid w:val="00FC0D60"/>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39" TargetMode="External"/><Relationship Id="rId14" Type="http://schemas.openxmlformats.org/officeDocument/2006/relationships/hyperlink" Target="http://hdl.handle.net/10380/3113" TargetMode="External"/><Relationship Id="rId15" Type="http://schemas.openxmlformats.org/officeDocument/2006/relationships/hyperlink" Target="http://hdl.handle.net/1926/13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 Id="rId9" Type="http://schemas.openxmlformats.org/officeDocument/2006/relationships/hyperlink" Target="http://www.itk.org/Wiki/SimpleITK/Tutorials/MICCAI2015" TargetMode="External"/><Relationship Id="rId10" Type="http://schemas.openxmlformats.org/officeDocument/2006/relationships/hyperlink" Target="http://aggie.cim.mcgill.ca:8080/create-mia/events/create-mia-summer-school-20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23</Pages>
  <Words>8459</Words>
  <Characters>48222</Characters>
  <Application>Microsoft Macintosh Word</Application>
  <DocSecurity>0</DocSecurity>
  <Lines>401</Lines>
  <Paragraphs>113</Paragraphs>
  <ScaleCrop>false</ScaleCrop>
  <Company/>
  <LinksUpToDate>false</LinksUpToDate>
  <CharactersWithSpaces>56568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189</cp:revision>
  <dcterms:created xsi:type="dcterms:W3CDTF">2016-04-01T20:24:00Z</dcterms:created>
  <dcterms:modified xsi:type="dcterms:W3CDTF">2017-02-20T05:07:00Z</dcterms:modified>
</cp:coreProperties>
</file>