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BCEE" w14:textId="1188D267" w:rsidR="006A5D64" w:rsidRDefault="006A5D64" w:rsidP="006A5D64">
      <w:pPr>
        <w:spacing w:line="480" w:lineRule="auto"/>
        <w:jc w:val="center"/>
        <w:rPr>
          <w:rFonts w:ascii="Times New Roman" w:hAnsi="Times New Roman" w:cs="Times New Roman"/>
        </w:rPr>
      </w:pPr>
      <w:r>
        <w:rPr>
          <w:rFonts w:ascii="Times New Roman" w:hAnsi="Times New Roman" w:cs="Times New Roman"/>
        </w:rPr>
        <w:t>Programming for Classification</w:t>
      </w:r>
    </w:p>
    <w:p w14:paraId="72C87238" w14:textId="7C3E05EA" w:rsidR="00770FD8" w:rsidRDefault="00B82574" w:rsidP="00117748">
      <w:pPr>
        <w:spacing w:line="480" w:lineRule="auto"/>
        <w:ind w:firstLine="720"/>
        <w:rPr>
          <w:rFonts w:ascii="Times New Roman" w:hAnsi="Times New Roman" w:cs="Times New Roman"/>
        </w:rPr>
      </w:pPr>
      <w:r w:rsidRPr="00B82574">
        <w:drawing>
          <wp:anchor distT="0" distB="0" distL="114300" distR="114300" simplePos="0" relativeHeight="251658240" behindDoc="0" locked="0" layoutInCell="1" allowOverlap="1" wp14:anchorId="04EDEEB1" wp14:editId="3A2844FA">
            <wp:simplePos x="0" y="0"/>
            <wp:positionH relativeFrom="margin">
              <wp:align>right</wp:align>
            </wp:positionH>
            <wp:positionV relativeFrom="paragraph">
              <wp:posOffset>5288280</wp:posOffset>
            </wp:positionV>
            <wp:extent cx="6041390" cy="1212850"/>
            <wp:effectExtent l="0" t="0" r="0" b="6350"/>
            <wp:wrapSquare wrapText="bothSides"/>
            <wp:docPr id="96138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41390" cy="1212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5D64">
        <w:rPr>
          <w:rFonts w:ascii="Times New Roman" w:hAnsi="Times New Roman" w:cs="Times New Roman"/>
        </w:rPr>
        <w:t xml:space="preserve">The included Python file demonstrates the building and evaluation of a KNN, Naïve Bayes, and Decision Tree classifiers to predict the sentiment of a given sentence. The underlying dataset includes 3,000 sentences of reviews from Amazon, IMDB, and Yelp and a binary value indicating the sentence’s sentiment, where a 1 represents a positive sentiment and a 0 represents a negative sentiment. The program operates under a handful of assumptions, including that the sentiment of a sentence is strictly binary, </w:t>
      </w:r>
      <w:r w:rsidR="00C400A0">
        <w:rPr>
          <w:rFonts w:ascii="Times New Roman" w:hAnsi="Times New Roman" w:cs="Times New Roman"/>
        </w:rPr>
        <w:t xml:space="preserve">and that each subset of the data is a representative sample of the entire dataset. </w:t>
      </w:r>
      <w:proofErr w:type="gramStart"/>
      <w:r w:rsidR="00C400A0">
        <w:rPr>
          <w:rFonts w:ascii="Times New Roman" w:hAnsi="Times New Roman" w:cs="Times New Roman"/>
        </w:rPr>
        <w:t>In order to</w:t>
      </w:r>
      <w:proofErr w:type="gramEnd"/>
      <w:r w:rsidR="00C400A0">
        <w:rPr>
          <w:rFonts w:ascii="Times New Roman" w:hAnsi="Times New Roman" w:cs="Times New Roman"/>
        </w:rPr>
        <w:t xml:space="preserve"> build the classifiers, the data was first stemmed using the Natural Language Toolkit package, and then the data was split into </w:t>
      </w:r>
      <w:proofErr w:type="gramStart"/>
      <w:r w:rsidR="00C400A0">
        <w:rPr>
          <w:rFonts w:ascii="Times New Roman" w:hAnsi="Times New Roman" w:cs="Times New Roman"/>
        </w:rPr>
        <w:t>a training</w:t>
      </w:r>
      <w:proofErr w:type="gramEnd"/>
      <w:r w:rsidR="00C400A0">
        <w:rPr>
          <w:rFonts w:ascii="Times New Roman" w:hAnsi="Times New Roman" w:cs="Times New Roman"/>
        </w:rPr>
        <w:t>, validation, and test split, each subset making up of 60%, 20%, and 20% of the dataset, respectively. From there, the top 10</w:t>
      </w:r>
      <w:r w:rsidR="00EE7785">
        <w:rPr>
          <w:rFonts w:ascii="Times New Roman" w:hAnsi="Times New Roman" w:cs="Times New Roman"/>
        </w:rPr>
        <w:t>24</w:t>
      </w:r>
      <w:r w:rsidR="00C400A0">
        <w:rPr>
          <w:rFonts w:ascii="Times New Roman" w:hAnsi="Times New Roman" w:cs="Times New Roman"/>
        </w:rPr>
        <w:t xml:space="preserve"> most frequent words were kept, excluding commonly occurring words such as “is”, </w:t>
      </w:r>
      <w:proofErr w:type="gramStart"/>
      <w:r w:rsidR="00C400A0">
        <w:rPr>
          <w:rFonts w:ascii="Times New Roman" w:hAnsi="Times New Roman" w:cs="Times New Roman"/>
        </w:rPr>
        <w:t>“but”,</w:t>
      </w:r>
      <w:proofErr w:type="gramEnd"/>
      <w:r w:rsidR="00C400A0">
        <w:rPr>
          <w:rFonts w:ascii="Times New Roman" w:hAnsi="Times New Roman" w:cs="Times New Roman"/>
        </w:rPr>
        <w:t xml:space="preserve"> “an”, and others.</w:t>
      </w:r>
      <w:r w:rsidR="005D7A61">
        <w:rPr>
          <w:rFonts w:ascii="Times New Roman" w:hAnsi="Times New Roman" w:cs="Times New Roman"/>
        </w:rPr>
        <w:t xml:space="preserve"> The three classifiers were then initialized, including a KNN classifier that did not come from a previously existing package. Another function was introduced </w:t>
      </w:r>
      <w:proofErr w:type="gramStart"/>
      <w:r w:rsidR="005D7A61">
        <w:rPr>
          <w:rFonts w:ascii="Times New Roman" w:hAnsi="Times New Roman" w:cs="Times New Roman"/>
        </w:rPr>
        <w:t>in order to</w:t>
      </w:r>
      <w:proofErr w:type="gramEnd"/>
      <w:r w:rsidR="005D7A61">
        <w:rPr>
          <w:rFonts w:ascii="Times New Roman" w:hAnsi="Times New Roman" w:cs="Times New Roman"/>
        </w:rPr>
        <w:t xml:space="preserve"> easily evaluate the performance of each of the three classifiers. Performance was measured by Accuracy, Precision, Recall, Specificity, and AUROC. The individual metrics of each classifier can be seen in the table below</w:t>
      </w:r>
      <w:r w:rsidR="00117748">
        <w:rPr>
          <w:rFonts w:ascii="Times New Roman" w:hAnsi="Times New Roman" w:cs="Times New Roman"/>
        </w:rPr>
        <w:t>, as well as the ROC curves.</w:t>
      </w:r>
    </w:p>
    <w:p w14:paraId="63075804" w14:textId="31DC6014" w:rsidR="00117748" w:rsidRDefault="00117748" w:rsidP="006A5D64">
      <w:pPr>
        <w:spacing w:line="480" w:lineRule="auto"/>
        <w:ind w:firstLine="720"/>
        <w:rPr>
          <w:rFonts w:ascii="Times New Roman" w:hAnsi="Times New Roman" w:cs="Times New Roman"/>
        </w:rPr>
      </w:pPr>
      <w:r>
        <w:rPr>
          <w:noProof/>
        </w:rPr>
        <w:lastRenderedPageBreak/>
        <w:drawing>
          <wp:anchor distT="0" distB="0" distL="114300" distR="114300" simplePos="0" relativeHeight="251659264" behindDoc="0" locked="0" layoutInCell="1" allowOverlap="1" wp14:anchorId="03266919" wp14:editId="7293F347">
            <wp:simplePos x="0" y="0"/>
            <wp:positionH relativeFrom="column">
              <wp:posOffset>12700</wp:posOffset>
            </wp:positionH>
            <wp:positionV relativeFrom="paragraph">
              <wp:posOffset>0</wp:posOffset>
            </wp:positionV>
            <wp:extent cx="2511617" cy="1828800"/>
            <wp:effectExtent l="0" t="0" r="3175" b="0"/>
            <wp:wrapSquare wrapText="bothSides"/>
            <wp:docPr id="302931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11617"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0C35BA9" wp14:editId="39184175">
            <wp:extent cx="2513282" cy="1828800"/>
            <wp:effectExtent l="0" t="0" r="1905" b="0"/>
            <wp:docPr id="1409855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13282" cy="1828800"/>
                    </a:xfrm>
                    <a:prstGeom prst="rect">
                      <a:avLst/>
                    </a:prstGeom>
                    <a:noFill/>
                    <a:ln>
                      <a:noFill/>
                    </a:ln>
                  </pic:spPr>
                </pic:pic>
              </a:graphicData>
            </a:graphic>
          </wp:inline>
        </w:drawing>
      </w:r>
    </w:p>
    <w:p w14:paraId="1900D9D1" w14:textId="40B69FAB" w:rsidR="00B82574" w:rsidRPr="006A5D64" w:rsidRDefault="00770FD8" w:rsidP="00117748">
      <w:pPr>
        <w:spacing w:line="480" w:lineRule="auto"/>
        <w:ind w:firstLine="720"/>
        <w:rPr>
          <w:rFonts w:ascii="Times New Roman" w:hAnsi="Times New Roman" w:cs="Times New Roman"/>
        </w:rPr>
      </w:pPr>
      <w:r w:rsidRPr="00770FD8">
        <w:rPr>
          <w:rFonts w:ascii="Times New Roman" w:hAnsi="Times New Roman" w:cs="Times New Roman"/>
        </w:rPr>
        <w:t xml:space="preserve">The results show that the feature selection approach, which limits the </w:t>
      </w:r>
      <w:r w:rsidR="00117748">
        <w:rPr>
          <w:rFonts w:ascii="Times New Roman" w:hAnsi="Times New Roman" w:cs="Times New Roman"/>
        </w:rPr>
        <w:t xml:space="preserve">dataset </w:t>
      </w:r>
      <w:r w:rsidRPr="00770FD8">
        <w:rPr>
          <w:rFonts w:ascii="Times New Roman" w:hAnsi="Times New Roman" w:cs="Times New Roman"/>
        </w:rPr>
        <w:t>to the 1024 most</w:t>
      </w:r>
      <w:r w:rsidR="00117748">
        <w:rPr>
          <w:rFonts w:ascii="Times New Roman" w:hAnsi="Times New Roman" w:cs="Times New Roman"/>
        </w:rPr>
        <w:t xml:space="preserve"> frequent words</w:t>
      </w:r>
      <w:r w:rsidRPr="00770FD8">
        <w:rPr>
          <w:rFonts w:ascii="Times New Roman" w:hAnsi="Times New Roman" w:cs="Times New Roman"/>
        </w:rPr>
        <w:t xml:space="preserve">, improves efficiency while maintaining similar classification performance. The largest benefit appears in the KNN classifier. Its accuracy increases from 0.653 to 0.700, while the online prediction cost drops from 67.07 to 15.23. </w:t>
      </w:r>
      <w:r w:rsidRPr="00770FD8">
        <w:rPr>
          <w:rFonts w:ascii="Times New Roman" w:hAnsi="Times New Roman" w:cs="Times New Roman"/>
        </w:rPr>
        <w:t>A</w:t>
      </w:r>
      <w:r>
        <w:rPr>
          <w:rFonts w:ascii="Times New Roman" w:hAnsi="Times New Roman" w:cs="Times New Roman"/>
        </w:rPr>
        <w:t xml:space="preserve"> </w:t>
      </w:r>
      <w:r w:rsidRPr="00770FD8">
        <w:rPr>
          <w:rFonts w:ascii="Times New Roman" w:hAnsi="Times New Roman" w:cs="Times New Roman"/>
        </w:rPr>
        <w:t xml:space="preserve">large reduction is expected because KNN relies heavily on distance calculations, which become faster when fewer features are used. </w:t>
      </w:r>
      <w:r>
        <w:rPr>
          <w:rFonts w:ascii="Times New Roman" w:hAnsi="Times New Roman" w:cs="Times New Roman"/>
        </w:rPr>
        <w:t xml:space="preserve">None of the other classifiers see a significant change in their efficiency costs between the two feature vectors. </w:t>
      </w:r>
      <w:r w:rsidRPr="00770FD8">
        <w:rPr>
          <w:rFonts w:ascii="Times New Roman" w:hAnsi="Times New Roman" w:cs="Times New Roman"/>
        </w:rPr>
        <w:t>The Naïve Bayes classifier shows only small changes in accuracy, moving from 0.773 to 0.775, and a slight decrease in AUROC from 0.844 to 0.836</w:t>
      </w:r>
      <w:r>
        <w:rPr>
          <w:rFonts w:ascii="Times New Roman" w:hAnsi="Times New Roman" w:cs="Times New Roman"/>
        </w:rPr>
        <w:t xml:space="preserve">, </w:t>
      </w:r>
      <w:r w:rsidRPr="00770FD8">
        <w:rPr>
          <w:rFonts w:ascii="Times New Roman" w:hAnsi="Times New Roman" w:cs="Times New Roman"/>
        </w:rPr>
        <w:t>suggest</w:t>
      </w:r>
      <w:r>
        <w:rPr>
          <w:rFonts w:ascii="Times New Roman" w:hAnsi="Times New Roman" w:cs="Times New Roman"/>
        </w:rPr>
        <w:t>ing</w:t>
      </w:r>
      <w:r w:rsidRPr="00770FD8">
        <w:rPr>
          <w:rFonts w:ascii="Times New Roman" w:hAnsi="Times New Roman" w:cs="Times New Roman"/>
        </w:rPr>
        <w:t xml:space="preserve"> that Naïve Bayes is already well suited to higher-dimensional data and gains little from feature reduction. The Decision Tree classifier experiences a minor drop in accuracy from 0.735 to 0.729, which is reasonable since decision trees naturally perform their own feature selection during training. Across all classifiers, precision, recall, and specificity remain relatively stable. This indicates that reducing the feature space does not significantly harm the models’ ability to distinguish between classes. </w:t>
      </w:r>
    </w:p>
    <w:sectPr w:rsidR="00B82574" w:rsidRPr="006A5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64"/>
    <w:rsid w:val="00117748"/>
    <w:rsid w:val="001546AA"/>
    <w:rsid w:val="002F2597"/>
    <w:rsid w:val="00390B8A"/>
    <w:rsid w:val="00562358"/>
    <w:rsid w:val="005D7A61"/>
    <w:rsid w:val="006A5D64"/>
    <w:rsid w:val="006B0BE4"/>
    <w:rsid w:val="00707F6B"/>
    <w:rsid w:val="00770FD8"/>
    <w:rsid w:val="00B82574"/>
    <w:rsid w:val="00C400A0"/>
    <w:rsid w:val="00EE7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7D06F"/>
  <w15:chartTrackingRefBased/>
  <w15:docId w15:val="{95872AB4-44CF-4C91-BF76-45A7266B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D64"/>
    <w:rPr>
      <w:rFonts w:eastAsiaTheme="majorEastAsia" w:cstheme="majorBidi"/>
      <w:color w:val="272727" w:themeColor="text1" w:themeTint="D8"/>
    </w:rPr>
  </w:style>
  <w:style w:type="paragraph" w:styleId="Title">
    <w:name w:val="Title"/>
    <w:basedOn w:val="Normal"/>
    <w:next w:val="Normal"/>
    <w:link w:val="TitleChar"/>
    <w:uiPriority w:val="10"/>
    <w:qFormat/>
    <w:rsid w:val="006A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D64"/>
    <w:pPr>
      <w:spacing w:before="160"/>
      <w:jc w:val="center"/>
    </w:pPr>
    <w:rPr>
      <w:i/>
      <w:iCs/>
      <w:color w:val="404040" w:themeColor="text1" w:themeTint="BF"/>
    </w:rPr>
  </w:style>
  <w:style w:type="character" w:customStyle="1" w:styleId="QuoteChar">
    <w:name w:val="Quote Char"/>
    <w:basedOn w:val="DefaultParagraphFont"/>
    <w:link w:val="Quote"/>
    <w:uiPriority w:val="29"/>
    <w:rsid w:val="006A5D64"/>
    <w:rPr>
      <w:i/>
      <w:iCs/>
      <w:color w:val="404040" w:themeColor="text1" w:themeTint="BF"/>
    </w:rPr>
  </w:style>
  <w:style w:type="paragraph" w:styleId="ListParagraph">
    <w:name w:val="List Paragraph"/>
    <w:basedOn w:val="Normal"/>
    <w:uiPriority w:val="34"/>
    <w:qFormat/>
    <w:rsid w:val="006A5D64"/>
    <w:pPr>
      <w:ind w:left="720"/>
      <w:contextualSpacing/>
    </w:pPr>
  </w:style>
  <w:style w:type="character" w:styleId="IntenseEmphasis">
    <w:name w:val="Intense Emphasis"/>
    <w:basedOn w:val="DefaultParagraphFont"/>
    <w:uiPriority w:val="21"/>
    <w:qFormat/>
    <w:rsid w:val="006A5D64"/>
    <w:rPr>
      <w:i/>
      <w:iCs/>
      <w:color w:val="0F4761" w:themeColor="accent1" w:themeShade="BF"/>
    </w:rPr>
  </w:style>
  <w:style w:type="paragraph" w:styleId="IntenseQuote">
    <w:name w:val="Intense Quote"/>
    <w:basedOn w:val="Normal"/>
    <w:next w:val="Normal"/>
    <w:link w:val="IntenseQuoteChar"/>
    <w:uiPriority w:val="30"/>
    <w:qFormat/>
    <w:rsid w:val="006A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D64"/>
    <w:rPr>
      <w:i/>
      <w:iCs/>
      <w:color w:val="0F4761" w:themeColor="accent1" w:themeShade="BF"/>
    </w:rPr>
  </w:style>
  <w:style w:type="character" w:styleId="IntenseReference">
    <w:name w:val="Intense Reference"/>
    <w:basedOn w:val="DefaultParagraphFont"/>
    <w:uiPriority w:val="32"/>
    <w:qFormat/>
    <w:rsid w:val="006A5D64"/>
    <w:rPr>
      <w:b/>
      <w:bCs/>
      <w:smallCaps/>
      <w:color w:val="0F4761" w:themeColor="accent1" w:themeShade="BF"/>
      <w:spacing w:val="5"/>
    </w:rPr>
  </w:style>
  <w:style w:type="table" w:styleId="TableGrid">
    <w:name w:val="Table Grid"/>
    <w:basedOn w:val="TableNormal"/>
    <w:uiPriority w:val="39"/>
    <w:rsid w:val="00B82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Harmeyer</dc:creator>
  <cp:keywords/>
  <dc:description/>
  <cp:lastModifiedBy>Mike Harmeyer</cp:lastModifiedBy>
  <cp:revision>1</cp:revision>
  <dcterms:created xsi:type="dcterms:W3CDTF">2026-02-18T03:27:00Z</dcterms:created>
  <dcterms:modified xsi:type="dcterms:W3CDTF">2026-02-18T04:36:00Z</dcterms:modified>
</cp:coreProperties>
</file>