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44"/>
          <w:szCs w:val="44"/>
        </w:rPr>
        <w:t xml:space="preserve">AI-STUDYBUDDY</w:t>
      </w:r>
    </w:p>
    <w:p>
      <w:pPr>
        <w:spacing w:after="60"/>
        <w:jc w:val="center"/>
      </w:pPr>
      <w:r>
        <w:rPr>
          <w:color w:val="595959"/>
          <w:sz w:val="24"/>
          <w:szCs w:val="24"/>
        </w:rPr>
        <w:t xml:space="preserve">Document 1</w:t>
      </w:r>
    </w:p>
    <w:p>
      <w:pPr>
        <w:pBdr>
          <w:bottom w:val="single" w:color="1F4E79" w:sz="12" w:space="8"/>
        </w:pBdr>
        <w:spacing w:after="240"/>
        <w:jc w:val="center"/>
      </w:pPr>
      <w:r>
        <w:rPr>
          <w:b/>
          <w:bCs/>
          <w:sz w:val="32"/>
          <w:szCs w:val="32"/>
        </w:rPr>
        <w:t xml:space="preserve">Problem Statement &amp; Scope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Project Name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AI-STUDYBUDDY</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ID</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SWTID-2026-7347</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Size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4</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Leader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HIMESH ROSHAN M J</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Members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HARISH M, JAGATHEESHWARAN K, KARTHIKEYAN R</w:t>
            </w:r>
          </w:p>
        </w:tc>
      </w:tr>
    </w:tbl>
    <w:p>
      <w:pPr>
        <w:spacing w:after="80"/>
      </w:pPr>
    </w:p>
    <w:p>
      <w:pPr>
        <w:pStyle w:val="Heading1"/>
      </w:pPr>
      <w:r>
        <w:t xml:space="preserve">1.1 Executive Summary</w:t>
      </w:r>
    </w:p>
    <w:p>
      <w:pPr>
        <w:spacing w:after="120" w:line="276"/>
        <w:jc w:val="both"/>
      </w:pPr>
      <w:r>
        <w:t xml:space="preserve">Students across higher education face massive information overload. Lecture notes, textbooks, and supplemental materials are often fragmented and dense. Synthesizing key concepts, creating self-assessment quizzes, and building structured study plans require significant manual effort. AI-STUDYBUDDY addresses this by providing an automated RESTful backend engine that processes raw study material and leverages Large Language Models (LLMs) to automatically generate summaries, interactive quizzes, flashcards, and personalized study schedules.</w:t>
      </w:r>
    </w:p>
    <w:p>
      <w:pPr>
        <w:pStyle w:val="Heading1"/>
      </w:pPr>
      <w:r>
        <w:t xml:space="preserve">1.2 Problem Statement</w:t>
      </w:r>
    </w:p>
    <w:p>
      <w:pPr>
        <w:spacing w:after="120" w:line="276"/>
        <w:jc w:val="both"/>
      </w:pPr>
      <w:r>
        <w:t xml:space="preserve">Traditional study workflows present three main bottlenecks:</w:t>
      </w:r>
    </w:p>
    <w:p>
      <w:pPr>
        <w:pStyle w:val="ListParagraph"/>
        <w:numPr>
          <w:ilvl w:val="0"/>
          <w:numId w:val="2"/>
        </w:numPr>
        <w:spacing w:after="60"/>
      </w:pPr>
      <w:r>
        <w:rPr>
          <w:b/>
          <w:bCs/>
        </w:rPr>
        <w:t xml:space="preserve">Time-Intensive Content Synthesis:</w:t>
      </w:r>
      <w:r>
        <w:t xml:space="preserve"> Extracting core principles from dense text files manually takes hours.</w:t>
      </w:r>
    </w:p>
    <w:p>
      <w:pPr>
        <w:pStyle w:val="ListParagraph"/>
        <w:numPr>
          <w:ilvl w:val="0"/>
          <w:numId w:val="2"/>
        </w:numPr>
        <w:spacing w:after="60"/>
      </w:pPr>
      <w:r>
        <w:rPr>
          <w:b/>
          <w:bCs/>
        </w:rPr>
        <w:t xml:space="preserve">Lack of Automated Self-Assessment:</w:t>
      </w:r>
      <w:r>
        <w:t xml:space="preserve"> Students rarely have immediate access to targeted practice quizzes based directly on their specific syllabus materials.</w:t>
      </w:r>
    </w:p>
    <w:p>
      <w:pPr>
        <w:pStyle w:val="ListParagraph"/>
        <w:numPr>
          <w:ilvl w:val="0"/>
          <w:numId w:val="2"/>
        </w:numPr>
        <w:spacing w:after="60"/>
      </w:pPr>
      <w:r>
        <w:rPr>
          <w:b/>
          <w:bCs/>
        </w:rPr>
        <w:t xml:space="preserve">Inflexible Planning:</w:t>
      </w:r>
      <w:r>
        <w:t xml:space="preserve"> Converting learning objectives into realistic daily study timelines is difficult without structured scheduling tools.</w:t>
      </w:r>
    </w:p>
    <w:p>
      <w:pPr>
        <w:pStyle w:val="Heading1"/>
      </w:pPr>
      <w:r>
        <w:t xml:space="preserve">1.3 Project Objectives</w:t>
      </w:r>
    </w:p>
    <w:p>
      <w:pPr>
        <w:pStyle w:val="ListParagraph"/>
        <w:numPr>
          <w:ilvl w:val="0"/>
          <w:numId w:val="3"/>
        </w:numPr>
        <w:spacing w:after="60"/>
      </w:pPr>
      <w:r>
        <w:t xml:space="preserve">Implement a secure MERN-stack backend using Node.js, Express.js, MongoDB, and JSON Web Tokens (JWT).</w:t>
      </w:r>
    </w:p>
    <w:p>
      <w:pPr>
        <w:pStyle w:val="ListParagraph"/>
        <w:numPr>
          <w:ilvl w:val="0"/>
          <w:numId w:val="3"/>
        </w:numPr>
        <w:spacing w:after="60"/>
      </w:pPr>
      <w:r>
        <w:t xml:space="preserve">Provide robust document ingestion supporting text file parsing and metadata persistent storage using Multer and MongoDB.</w:t>
      </w:r>
    </w:p>
    <w:p>
      <w:pPr>
        <w:pStyle w:val="ListParagraph"/>
        <w:numPr>
          <w:ilvl w:val="0"/>
          <w:numId w:val="3"/>
        </w:numPr>
        <w:spacing w:after="60"/>
      </w:pPr>
      <w:r>
        <w:t xml:space="preserve">Integrate Google Gemini API (</w:t>
      </w:r>
      <w:r>
        <w:rPr>
          <w:rFonts w:ascii="Consolas" w:cs="Consolas" w:eastAsia="Consolas" w:hAnsi="Consolas"/>
          <w:sz w:val="20"/>
          <w:szCs w:val="20"/>
        </w:rPr>
        <w:t xml:space="preserve">gemini-2.5-flash</w:t>
      </w:r>
      <w:r>
        <w:t xml:space="preserve">) to deliver real-time document summarization, flashcard generation, quiz synthesis, and study schedule planning.</w:t>
      </w:r>
    </w:p>
    <w:p>
      <w:pPr>
        <w:pStyle w:val="ListParagraph"/>
        <w:numPr>
          <w:ilvl w:val="0"/>
          <w:numId w:val="3"/>
        </w:numPr>
        <w:spacing w:after="60"/>
      </w:pPr>
      <w:r>
        <w:t xml:space="preserve">Secure all user data and AI generation endpoints using HTTP Bearer headers and bcryptjs password encryption.</w:t>
      </w:r>
    </w:p>
    <w:p>
      <w:pPr>
        <w:pStyle w:val="Heading1"/>
      </w:pPr>
      <w:r>
        <w:t xml:space="preserve">1.4 Scope &amp; Boundaries</w:t>
      </w:r>
    </w:p>
    <w:p>
      <w:pPr>
        <w:pStyle w:val="Heading2"/>
      </w:pPr>
      <w:r>
        <w:t xml:space="preserve">In-Scope</w:t>
      </w:r>
    </w:p>
    <w:p>
      <w:pPr>
        <w:pStyle w:val="ListParagraph"/>
        <w:numPr>
          <w:ilvl w:val="0"/>
          <w:numId w:val="3"/>
        </w:numPr>
        <w:spacing w:after="60"/>
      </w:pPr>
      <w:r>
        <w:t xml:space="preserve">User Registration and Authentication via JWT.</w:t>
      </w:r>
    </w:p>
    <w:p>
      <w:pPr>
        <w:pStyle w:val="ListParagraph"/>
        <w:numPr>
          <w:ilvl w:val="0"/>
          <w:numId w:val="3"/>
        </w:numPr>
        <w:spacing w:after="60"/>
      </w:pPr>
      <w:r>
        <w:t xml:space="preserve">Single-file upload processing (multipart/form-data).</w:t>
      </w:r>
    </w:p>
    <w:p>
      <w:pPr>
        <w:pStyle w:val="ListParagraph"/>
        <w:numPr>
          <w:ilvl w:val="0"/>
          <w:numId w:val="3"/>
        </w:numPr>
        <w:spacing w:after="60"/>
      </w:pPr>
      <w:r>
        <w:t xml:space="preserve">MongoDB document storage for metadata and raw text.</w:t>
      </w:r>
    </w:p>
    <w:p>
      <w:pPr>
        <w:pStyle w:val="ListParagraph"/>
        <w:numPr>
          <w:ilvl w:val="0"/>
          <w:numId w:val="3"/>
        </w:numPr>
        <w:spacing w:after="60"/>
      </w:pPr>
      <w:r>
        <w:t xml:space="preserve">AI endpoints: Summarization, Flashcard Generation, Quiz Generation, Study Plan Synthesis.</w:t>
      </w:r>
    </w:p>
    <w:p>
      <w:pPr>
        <w:pStyle w:val="ListParagraph"/>
        <w:numPr>
          <w:ilvl w:val="0"/>
          <w:numId w:val="3"/>
        </w:numPr>
        <w:spacing w:after="60"/>
      </w:pPr>
      <w:r>
        <w:t xml:space="preserve">Comprehensive error handling and asynchronous route middleware.</w:t>
      </w:r>
    </w:p>
    <w:p>
      <w:pPr>
        <w:pStyle w:val="Heading2"/>
      </w:pPr>
      <w:r>
        <w:t xml:space="preserve">Out-of-Scope</w:t>
      </w:r>
    </w:p>
    <w:p>
      <w:pPr>
        <w:pStyle w:val="ListParagraph"/>
        <w:numPr>
          <w:ilvl w:val="0"/>
          <w:numId w:val="3"/>
        </w:numPr>
        <w:spacing w:after="60"/>
      </w:pPr>
      <w:r>
        <w:t xml:space="preserve">Native Mobile Client Applications.</w:t>
      </w:r>
    </w:p>
    <w:p>
      <w:pPr>
        <w:pStyle w:val="ListParagraph"/>
        <w:numPr>
          <w:ilvl w:val="0"/>
          <w:numId w:val="3"/>
        </w:numPr>
        <w:spacing w:after="60"/>
      </w:pPr>
      <w:r>
        <w:t xml:space="preserve">Direct payment gateway integration.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Document 1 – Problem Statement &amp; Scope Definition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AI-STUDYBUDDY  |  SWTID-2026-7347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2026-10-05T05:40:57.239Z</dcterms:created>
  <dcterms:modified xsi:type="dcterms:W3CDTF">2026-10-05T05:40:57.240Z</dcterms:modified>
</cp:coreProperties>
</file>

<file path=docProps/custom.xml><?xml version="1.0" encoding="utf-8"?>
<Properties xmlns="http://schemas.openxmlformats.org/officeDocument/2006/custom-properties" xmlns:vt="http://schemas.openxmlformats.org/officeDocument/2006/docPropsVTypes"/>
</file>