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4E79"/>
          <w:sz w:val="44"/>
          <w:szCs w:val="44"/>
        </w:rPr>
        <w:t xml:space="preserve">AI-STUDYBUDDY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Document 2</w:t>
      </w:r>
    </w:p>
    <w:p>
      <w:pPr>
        <w:pBdr>
          <w:bottom w:val="single" w:color="1F4E79" w:sz="12" w:space="8"/>
        </w:pBdr>
        <w:spacing w:after="240"/>
        <w:jc w:val="center"/>
      </w:pPr>
      <w:r>
        <w:rPr>
          <w:b/>
          <w:bCs/>
          <w:sz w:val="32"/>
          <w:szCs w:val="32"/>
        </w:rPr>
        <w:t xml:space="preserve">Software Requirement Specification (SRS)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Project Name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AI-STUDYBUDDY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ID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SWTID-2026-7347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Size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Leader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HIMESH ROSHAN M J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Members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HARISH M, JAGATHEESHWARAN K, KARTHIKEYAN 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2.1 Functional Requirements</w:t>
      </w:r>
    </w:p>
    <w:p>
      <w:pPr>
        <w:pStyle w:val="Heading2"/>
      </w:pPr>
      <w:r>
        <w:t xml:space="preserve">Module 1: User Authentication &amp; Authorization (Harish 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FR-1.1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System shall allow new users to register with name, email, and password.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FR-1.2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System shall hash passwords using bcryptjs before persisting to MongoDB.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FR-1.3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System shall issue a signed JSON Web Token upon successful credential validation.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FR-1.4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Protected routes shall enforce authentication via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Authorization: Bearer &lt;TOKEN&gt;</w:t>
            </w:r>
            <w:r>
              <w:t xml:space="preserve"> headers.</w:t>
            </w:r>
          </w:p>
        </w:tc>
      </w:tr>
    </w:tbl>
    <w:p>
      <w:pPr>
        <w:pStyle w:val="Heading2"/>
      </w:pPr>
      <w:r>
        <w:t xml:space="preserve">Module 2: Material Ingestion &amp; File Handling (Jagatheeshwaran 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FR-2.1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System shall accept text file uploads (.txt) via multer middleware.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FR-2.2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System shall persist uploaded file content and metadata to MongoDB linked to the user's ID.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FR-2.3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System shall allow retrieval of all uploaded materials owned by the authenticated user.</w:t>
            </w:r>
          </w:p>
        </w:tc>
      </w:tr>
    </w:tbl>
    <w:p>
      <w:pPr>
        <w:pStyle w:val="Heading2"/>
      </w:pPr>
      <w:r>
        <w:t xml:space="preserve">Module 3: AI Core Processing &amp; Generation (Karthikeyan 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FR-3.1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System shall generate concise bullet-point summaries using Google Gemini API.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FR-3.2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System shall synthesize multiple-choice quizzes with options, answers, and explanations.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FR-3.3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System shall generate flashcard sets (question/answer pairs) for key terms.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FR-3.4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System shall generate structured daily study plans based on subject input.</w:t>
            </w:r>
          </w:p>
        </w:tc>
      </w:tr>
    </w:tbl>
    <w:p>
      <w:pPr>
        <w:pStyle w:val="Heading2"/>
      </w:pPr>
      <w:r>
        <w:t xml:space="preserve">Module 4: API Gateway &amp; System Integration (Himesh Roshan M J)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FR-4.1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System shall handle cross-origin resource sharing via cors middleware.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FR-4.2</w:t>
            </w:r>
          </w:p>
        </w:tc>
        <w:tc>
          <w:tcPr>
            <w:tcW w:type="dxa" w:w="7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System shall catch and handle all route errors gracefully with standardized JSON responses.</w:t>
            </w:r>
          </w:p>
        </w:tc>
      </w:tr>
    </w:tbl>
    <w:p>
      <w:pPr>
        <w:pStyle w:val="Heading1"/>
      </w:pPr>
      <w:r>
        <w:t xml:space="preserve">2.2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59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NFR-1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Security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Passwords hashed with salt factor 10; JWT tokens expire in 24 hours.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NFR-2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Performance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AI responses return within &lt; 3 seconds under standard network latency.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NFR-3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Maintainability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Modular Express architecture separating Controllers, Models, Routes, and Services.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Document 2 – Software Requirement Specification (SRS)   | 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AI-STUDYBUDDY  |  SWTID-2026-7347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2026-10-05T05:40:57.260Z</dcterms:created>
  <dcterms:modified xsi:type="dcterms:W3CDTF">2026-10-05T05:40:57.260Z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