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7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Master Test Plan &amp;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7.1 Test Case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50"/>
        <w:gridCol w:w="1750"/>
        <w:gridCol w:w="2150"/>
        <w:gridCol w:w="2176"/>
        <w:gridCol w:w="11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Test ID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Input / Action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 Registration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 /api/auth/register with valid email &amp; password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HTTP 201 + JWT Token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Duplicate Email Registration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 /api/auth/register with existing email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HTTP 400 "User already exists"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Auth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Protected Route without Token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GET /api/materials with no Auth header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HTTP 401 Unauthorized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Upload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File Ingestion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 /api/materials/upload with sample_notes.txt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HTTP 201 + Material metadata object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 Core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Document Summarization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 /api/ai/summarize with valid materialId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generated summary text from Gemini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TC-06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 Core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Quiz Generation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 /api/ai/quiz with materialId</w:t>
            </w:r>
          </w:p>
        </w:tc>
        <w:tc>
          <w:tcPr>
            <w:tcW w:type="dxa" w:w="21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structured JSON quiz array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7 – Master Test Plan &amp; Test Cases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2026-10-05T05:40:57.351Z</dcterms:created>
  <dcterms:modified xsi:type="dcterms:W3CDTF">2026-10-05T05:40:57.351Z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