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673FF7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</w:t>
            </w:r>
            <w:bookmarkStart w:id="0" w:name="_GoBack"/>
            <w:bookmarkEnd w:id="0"/>
            <w:r w:rsidRPr="00BC2903">
              <w:rPr>
                <w:i/>
              </w:rPr>
              <w:t>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21</w:t>
            </w:r>
            <w:r w:rsidR="00B8252F">
              <w:t>61</w:t>
            </w:r>
            <w:r>
              <w:t xml:space="preserve">; </w:t>
            </w:r>
            <w:r w:rsidR="00977220">
              <w:t>h-index: 2</w:t>
            </w:r>
            <w:r w:rsidR="00B8252F">
              <w:t>1</w:t>
            </w:r>
            <w:r w:rsidR="00977220">
              <w:t>; i10-index: 33</w:t>
            </w:r>
          </w:p>
        </w:tc>
        <w:tc>
          <w:tcPr>
            <w:tcW w:w="1435" w:type="dxa"/>
          </w:tcPr>
          <w:p w:rsidR="000412D9" w:rsidRDefault="004A2114">
            <w:r>
              <w:t>(08/2</w:t>
            </w:r>
            <w:r w:rsidR="00A207C7">
              <w:t>5</w:t>
            </w:r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(lead 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(56 in total</w:t>
            </w:r>
            <w:r w:rsidR="00340E97">
              <w:t>: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(9 in total)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(19 in total</w:t>
            </w:r>
            <w:r w:rsidR="00340E97">
              <w:t>: 9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>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 xml:space="preserve">. “Biomedical knowledge graphs construction from conditional </w:t>
            </w:r>
            <w:proofErr w:type="spellStart"/>
            <w:r w:rsidRPr="00C247D3">
              <w:t>statemetns</w:t>
            </w:r>
            <w:proofErr w:type="spellEnd"/>
            <w:r w:rsidRPr="00C247D3">
              <w:t xml:space="preserve">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B125A"/>
    <w:rsid w:val="00111955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914E73"/>
    <w:rsid w:val="00935530"/>
    <w:rsid w:val="00977220"/>
    <w:rsid w:val="009A7A95"/>
    <w:rsid w:val="009B3A49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646"/>
    <w:rsid w:val="00D76C00"/>
    <w:rsid w:val="00DA40B0"/>
    <w:rsid w:val="00E2772F"/>
    <w:rsid w:val="00E277DC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23332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</cp:revision>
  <cp:lastPrinted>2020-08-26T03:27:00Z</cp:lastPrinted>
  <dcterms:created xsi:type="dcterms:W3CDTF">2020-08-26T03:27:00Z</dcterms:created>
  <dcterms:modified xsi:type="dcterms:W3CDTF">2020-08-26T03:29:00Z</dcterms:modified>
</cp:coreProperties>
</file>