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CF7234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D12B7D">
              <w:t>200</w:t>
            </w:r>
            <w:r>
              <w:t xml:space="preserve">; </w:t>
            </w:r>
            <w:r w:rsidR="00977220">
              <w:t>h-index: 2</w:t>
            </w:r>
            <w:r w:rsidR="00B8252F">
              <w:t>1</w:t>
            </w:r>
            <w:r w:rsidR="00977220">
              <w:t>; i10-index: 3</w:t>
            </w:r>
            <w:r w:rsidR="0014400D">
              <w:t>4</w:t>
            </w:r>
          </w:p>
        </w:tc>
        <w:tc>
          <w:tcPr>
            <w:tcW w:w="1435" w:type="dxa"/>
          </w:tcPr>
          <w:p w:rsidR="000412D9" w:rsidRDefault="004A2114">
            <w:r>
              <w:t>(0</w:t>
            </w:r>
            <w:r w:rsidR="00D12B7D">
              <w:t>9</w:t>
            </w:r>
            <w:r>
              <w:t>/</w:t>
            </w:r>
            <w:r w:rsidR="00D12B7D">
              <w:t>2</w:t>
            </w:r>
            <w:r w:rsidR="0014400D">
              <w:t>0</w:t>
            </w:r>
            <w:r>
              <w:t>/2020)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C3A8E" w:rsidRPr="00CF7234">
              <w:rPr>
                <w:b/>
              </w:rPr>
              <w:t>5</w:t>
            </w:r>
            <w:r w:rsidR="00CF7234" w:rsidRPr="00CF7234">
              <w:rPr>
                <w:b/>
              </w:rPr>
              <w:t>9</w:t>
            </w:r>
            <w:r w:rsidR="00CF7234">
              <w:t xml:space="preserve"> papers</w:t>
            </w:r>
            <w:r w:rsidR="00FC3A8E">
              <w:t xml:space="preserve"> in total</w:t>
            </w:r>
            <w:r w:rsidR="00CF7234">
              <w:t>, including</w:t>
            </w:r>
            <w:r w:rsidR="00340E97">
              <w:t xml:space="preserve"> 10 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>
              <w:t>CIKM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>. “Cross variational autoencoders for answer retrieval,” in ACL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>. “Identifying referential intention with heterogeneous contexts,” in WWW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>. “Experimental evidence extraction in data science with hybrid table features and ensemble learning,” in WWW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FC3A8E" w:rsidRPr="00CF7234">
              <w:rPr>
                <w:b/>
              </w:rPr>
              <w:t>9</w:t>
            </w:r>
            <w:r w:rsidR="00FC3A8E">
              <w:t xml:space="preserve"> </w:t>
            </w:r>
            <w:r w:rsidR="00CF7234">
              <w:t xml:space="preserve">tutorials </w:t>
            </w:r>
            <w:r w:rsidR="00FC3A8E">
              <w:t>in total)</w:t>
            </w:r>
          </w:p>
        </w:tc>
      </w:tr>
      <w:tr w:rsidR="00ED2463" w:rsidTr="00C247D3">
        <w:tc>
          <w:tcPr>
            <w:tcW w:w="9350" w:type="dxa"/>
          </w:tcPr>
          <w:p w:rsidR="004C35C8" w:rsidRDefault="004C35C8" w:rsidP="004C35C8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>, Shang. “Scientific text mining and knowledge graphs,” in KDD 2020.</w:t>
            </w:r>
          </w:p>
          <w:p w:rsidR="00ED2463" w:rsidRDefault="004C35C8" w:rsidP="00275158">
            <w:pPr>
              <w:pStyle w:val="ListParagraph"/>
              <w:numPr>
                <w:ilvl w:val="0"/>
                <w:numId w:val="1"/>
              </w:numPr>
            </w:pPr>
            <w:r>
              <w:t xml:space="preserve">Zhang, </w:t>
            </w:r>
            <w:r w:rsidRPr="00B7071B">
              <w:rPr>
                <w:u w:val="single"/>
              </w:rPr>
              <w:t>Jiang</w:t>
            </w:r>
            <w:r>
              <w:t>, Zhang, Ye, Chawla. “Multimodal network representation learning: Methods and Applications,” in KDD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20</w:t>
            </w:r>
            <w:r w:rsidR="00CF7234">
              <w:t xml:space="preserve"> </w:t>
            </w:r>
            <w:bookmarkStart w:id="0" w:name="_GoBack"/>
            <w:bookmarkEnd w:id="0"/>
            <w:r w:rsidR="00CF7234">
              <w:t>papers</w:t>
            </w:r>
            <w:r w:rsidR="002506F0">
              <w:t xml:space="preserve"> in total</w:t>
            </w:r>
            <w:r w:rsidR="00CF7234">
              <w:t xml:space="preserve">, including </w:t>
            </w:r>
            <w:r w:rsidR="00340E97">
              <w:t>9 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014581" w:rsidRDefault="001D5525" w:rsidP="00111955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</w:t>
            </w:r>
            <w:proofErr w:type="spellStart"/>
            <w:r w:rsidR="00111955">
              <w:t>Jacobucci</w:t>
            </w:r>
            <w:proofErr w:type="spellEnd"/>
            <w:r w:rsidR="00111955">
              <w:t xml:space="preserve">, </w:t>
            </w:r>
            <w:proofErr w:type="spellStart"/>
            <w:r w:rsidR="00111955">
              <w:t>Brodersen</w:t>
            </w:r>
            <w:proofErr w:type="spellEnd"/>
            <w:r w:rsidR="00111955">
              <w:t>. “Phrase-level pairwise topic modeling to uncover helpful peer responses to online suicidal crises,” in Nature Humanities &amp; Social Sciences Communications, 7:36, July 2020.</w:t>
            </w:r>
          </w:p>
          <w:p w:rsidR="00C247D3" w:rsidRPr="00C247D3" w:rsidRDefault="00C247D3" w:rsidP="00111955">
            <w:pPr>
              <w:pStyle w:val="ListParagraph"/>
              <w:numPr>
                <w:ilvl w:val="0"/>
                <w:numId w:val="1"/>
              </w:numPr>
            </w:pPr>
            <w:r w:rsidRPr="00C247D3">
              <w:t>Jiang, Zeng, Zhao, Q</w:t>
            </w:r>
            <w:r w:rsidRPr="00C247D3">
              <w:rPr>
                <w:rFonts w:hint="eastAsia"/>
              </w:rPr>
              <w:t>in,</w:t>
            </w:r>
            <w:r w:rsidRPr="00C247D3">
              <w:t xml:space="preserve"> Liu, Chawla, </w:t>
            </w:r>
            <w:r w:rsidRPr="00C247D3">
              <w:rPr>
                <w:u w:val="single"/>
              </w:rPr>
              <w:t>Jiang</w:t>
            </w:r>
            <w:r w:rsidRPr="00C247D3">
              <w:t>. “Biomedical knowledge graphs construction from conditional stateme</w:t>
            </w:r>
            <w:r w:rsidR="009B7E88">
              <w:t>nt</w:t>
            </w:r>
            <w:r w:rsidRPr="00C247D3">
              <w:t xml:space="preserve">s,” in IEEE/ACM TCBB, </w:t>
            </w:r>
            <w:r w:rsidRPr="00C247D3">
              <w:rPr>
                <w:rFonts w:hint="eastAsia"/>
              </w:rPr>
              <w:t>March</w:t>
            </w:r>
            <w:r w:rsidRPr="00C247D3">
              <w:t xml:space="preserve">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412D9"/>
    <w:rsid w:val="00054E14"/>
    <w:rsid w:val="000B125A"/>
    <w:rsid w:val="00111955"/>
    <w:rsid w:val="0014400D"/>
    <w:rsid w:val="00174E9A"/>
    <w:rsid w:val="001C0489"/>
    <w:rsid w:val="001C657F"/>
    <w:rsid w:val="001D5525"/>
    <w:rsid w:val="002300AF"/>
    <w:rsid w:val="002506F0"/>
    <w:rsid w:val="00270A14"/>
    <w:rsid w:val="00275158"/>
    <w:rsid w:val="00287CDB"/>
    <w:rsid w:val="00340E97"/>
    <w:rsid w:val="003A2846"/>
    <w:rsid w:val="0046055A"/>
    <w:rsid w:val="0049296F"/>
    <w:rsid w:val="004A2114"/>
    <w:rsid w:val="004B314D"/>
    <w:rsid w:val="004C35C8"/>
    <w:rsid w:val="004E4CD9"/>
    <w:rsid w:val="004F4D88"/>
    <w:rsid w:val="00543265"/>
    <w:rsid w:val="005B0672"/>
    <w:rsid w:val="005B0CA0"/>
    <w:rsid w:val="005E2801"/>
    <w:rsid w:val="005F1C9F"/>
    <w:rsid w:val="00644830"/>
    <w:rsid w:val="00673FF7"/>
    <w:rsid w:val="00722AD3"/>
    <w:rsid w:val="00734AAD"/>
    <w:rsid w:val="00785EDF"/>
    <w:rsid w:val="00791EBB"/>
    <w:rsid w:val="007930EE"/>
    <w:rsid w:val="007A2D6A"/>
    <w:rsid w:val="007D17FF"/>
    <w:rsid w:val="00813D51"/>
    <w:rsid w:val="008F47E0"/>
    <w:rsid w:val="008F73FB"/>
    <w:rsid w:val="00914E73"/>
    <w:rsid w:val="00935530"/>
    <w:rsid w:val="00977220"/>
    <w:rsid w:val="009A7A95"/>
    <w:rsid w:val="009B3A49"/>
    <w:rsid w:val="009B7E88"/>
    <w:rsid w:val="009C3313"/>
    <w:rsid w:val="00A207C7"/>
    <w:rsid w:val="00A44B3F"/>
    <w:rsid w:val="00A526C3"/>
    <w:rsid w:val="00A62C33"/>
    <w:rsid w:val="00AF71B8"/>
    <w:rsid w:val="00B40FDD"/>
    <w:rsid w:val="00B5442E"/>
    <w:rsid w:val="00B7071B"/>
    <w:rsid w:val="00B8252F"/>
    <w:rsid w:val="00BC2903"/>
    <w:rsid w:val="00C12A7E"/>
    <w:rsid w:val="00C14547"/>
    <w:rsid w:val="00C247D3"/>
    <w:rsid w:val="00C517F6"/>
    <w:rsid w:val="00CD5906"/>
    <w:rsid w:val="00CE0AC9"/>
    <w:rsid w:val="00CF719C"/>
    <w:rsid w:val="00CF7234"/>
    <w:rsid w:val="00CF7646"/>
    <w:rsid w:val="00D12B7D"/>
    <w:rsid w:val="00D76C00"/>
    <w:rsid w:val="00DA40B0"/>
    <w:rsid w:val="00E2772F"/>
    <w:rsid w:val="00E277DC"/>
    <w:rsid w:val="00E82281"/>
    <w:rsid w:val="00E936EA"/>
    <w:rsid w:val="00ED2463"/>
    <w:rsid w:val="00F35010"/>
    <w:rsid w:val="00F55EC8"/>
    <w:rsid w:val="00FC3A8E"/>
    <w:rsid w:val="00FD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68A6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8</cp:revision>
  <cp:lastPrinted>2020-08-26T03:27:00Z</cp:lastPrinted>
  <dcterms:created xsi:type="dcterms:W3CDTF">2020-08-26T03:27:00Z</dcterms:created>
  <dcterms:modified xsi:type="dcterms:W3CDTF">2020-09-20T18:31:00Z</dcterms:modified>
</cp:coreProperties>
</file>