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7D17FF" w:rsidP="008F1170">
            <w:hyperlink r:id="rId5" w:history="1">
              <w:r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5135D2EA" w:rsidR="000412D9" w:rsidRDefault="004A2114">
            <w:pPr>
              <w:rPr>
                <w:rFonts w:hint="eastAsia"/>
              </w:rPr>
            </w:pPr>
            <w:r>
              <w:t xml:space="preserve">Citations: </w:t>
            </w:r>
            <w:r w:rsidR="000C6A19">
              <w:rPr>
                <w:rFonts w:hint="eastAsia"/>
              </w:rPr>
              <w:t>8561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631B09">
              <w:rPr>
                <w:rFonts w:hint="eastAsia"/>
              </w:rPr>
              <w:t>8</w:t>
            </w:r>
            <w:r w:rsidR="001042E4">
              <w:t>;</w:t>
            </w:r>
            <w:r w:rsidR="00977220">
              <w:t xml:space="preserve"> i10-index: </w:t>
            </w:r>
            <w:r w:rsidR="00AB0219">
              <w:rPr>
                <w:rFonts w:hint="eastAsia"/>
              </w:rPr>
              <w:t>1</w:t>
            </w:r>
            <w:r w:rsidR="007B0991">
              <w:t>1</w:t>
            </w:r>
            <w:r w:rsidR="006B02E5">
              <w:rPr>
                <w:rFonts w:hint="eastAsia"/>
              </w:rPr>
              <w:t>3</w:t>
            </w:r>
          </w:p>
        </w:tc>
        <w:tc>
          <w:tcPr>
            <w:tcW w:w="1435" w:type="dxa"/>
          </w:tcPr>
          <w:p w14:paraId="3AA02FDA" w14:textId="1EB270B4" w:rsidR="000412D9" w:rsidRDefault="004A2114">
            <w:r>
              <w:t>(</w:t>
            </w:r>
            <w:r w:rsidR="002E739F">
              <w:rPr>
                <w:rFonts w:hint="eastAsia"/>
              </w:rPr>
              <w:t>1</w:t>
            </w:r>
            <w:r w:rsidR="000F1493">
              <w:rPr>
                <w:rFonts w:hint="eastAsia"/>
              </w:rPr>
              <w:t>2/18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4A85E122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8C5678">
              <w:rPr>
                <w:rFonts w:hint="eastAsia"/>
              </w:rPr>
              <w:t xml:space="preserve">from </w:t>
            </w:r>
            <w:r w:rsidR="0047684E" w:rsidRPr="0047684E">
              <w:rPr>
                <w:rFonts w:hint="eastAsia"/>
                <w:b/>
                <w:bCs/>
              </w:rPr>
              <w:t>10</w:t>
            </w:r>
            <w:r w:rsidR="001B7ACD">
              <w:rPr>
                <w:rFonts w:hint="eastAsia"/>
                <w:b/>
                <w:bCs/>
              </w:rPr>
              <w:t>3</w:t>
            </w:r>
            <w:r w:rsidR="00801A4E">
              <w:rPr>
                <w:b/>
              </w:rPr>
              <w:t xml:space="preserve"> </w:t>
            </w:r>
            <w:r w:rsidR="00CF7234">
              <w:t>papers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6DD4F8D1" w14:textId="62FF46E6" w:rsidR="00B2331F" w:rsidRDefault="00B2331F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Lee, F</w:t>
            </w:r>
            <w:r w:rsidR="00F06717">
              <w:rPr>
                <w:rFonts w:hint="eastAsia"/>
              </w:rPr>
              <w:t>an</w:t>
            </w:r>
            <w:r>
              <w:rPr>
                <w:rFonts w:hint="eastAsia"/>
              </w:rPr>
              <w:t xml:space="preserve">g, Yu, Jia, </w:t>
            </w:r>
            <w:r w:rsidRPr="00C92DC2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B2331F">
              <w:t>PLUG: Leveraging Pivot Language in Cross-Lingual Instruction Tuning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C659C70" w14:textId="35802C76" w:rsidR="00F83C03" w:rsidRDefault="00F83C03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Liu, Dou, Tan, Tian, </w:t>
            </w:r>
            <w:r w:rsidRPr="00F83C03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F83C03">
              <w:t>Towards Safer Large Language Models through Machine Unlearning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3BB8E66" w14:textId="21FFCFD6" w:rsidR="002E1DF2" w:rsidRDefault="00A43972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Yu, Zhang, Yu</w:t>
            </w:r>
            <w:r w:rsidR="00D273B3"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rPr>
                <w:rFonts w:hint="eastAsia"/>
              </w:rPr>
              <w:t>P</w:t>
            </w:r>
            <w:r w:rsidRPr="00A43972">
              <w:t>re-training Language Models for Comparative Reasoning</w:t>
            </w:r>
            <w:r w:rsidR="002E1DF2">
              <w:t xml:space="preserve">,” in </w:t>
            </w:r>
            <w:r w:rsidR="00833920">
              <w:rPr>
                <w:rFonts w:hint="eastAsia"/>
                <w:i/>
              </w:rPr>
              <w:t>EMNLP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 w:rsidR="00D273B3">
              <w:t>3</w:t>
            </w:r>
            <w:r w:rsidR="002E1DF2">
              <w:t>.</w:t>
            </w:r>
          </w:p>
          <w:p w14:paraId="328BA489" w14:textId="7310E612" w:rsidR="00543265" w:rsidRDefault="00A34A43" w:rsidP="00D13592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7DC6C9FC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3D61F0">
              <w:rPr>
                <w:rFonts w:hint="eastAsia"/>
                <w:b/>
                <w:color w:val="000000" w:themeColor="text1"/>
              </w:rPr>
              <w:t>5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625EB58" w:rsidR="002A56E7" w:rsidRPr="002A56E7" w:rsidRDefault="00256620" w:rsidP="004C35C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Lou, Jiao, Yin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>. “</w:t>
            </w:r>
            <w:r w:rsidRPr="00256620">
              <w:t>Advancing Language Models through Instruction Tuning: Recent Progress and Challenges</w:t>
            </w:r>
            <w:r w:rsidR="002A56E7">
              <w:t>,”</w:t>
            </w:r>
            <w:r w:rsidR="001B26C0">
              <w:t xml:space="preserve"> in</w:t>
            </w:r>
            <w:r w:rsidR="002A56E7">
              <w:t xml:space="preserve"> </w:t>
            </w:r>
            <w:r w:rsidR="00D46CC9">
              <w:rPr>
                <w:rFonts w:hint="eastAsia"/>
                <w:i/>
                <w:iCs/>
              </w:rPr>
              <w:t>EMNLP</w:t>
            </w:r>
            <w:r w:rsidR="002A56E7">
              <w:t xml:space="preserve"> 202</w:t>
            </w:r>
            <w:r w:rsidR="00D46CC9">
              <w:rPr>
                <w:rFonts w:hint="eastAsia"/>
              </w:rPr>
              <w:t>5</w:t>
            </w:r>
            <w:r w:rsidR="001B26C0">
              <w:t>.</w:t>
            </w:r>
          </w:p>
          <w:p w14:paraId="0CC526F4" w14:textId="3B18B6F9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 w:rsidR="0090247E">
              <w:rPr>
                <w:rFonts w:hint="eastAsia"/>
                <w:i/>
                <w:iCs/>
              </w:rPr>
              <w:t xml:space="preserve">WSDM </w:t>
            </w:r>
            <w:r>
              <w:t>202</w:t>
            </w:r>
            <w:r w:rsidR="0090247E">
              <w:rPr>
                <w:rFonts w:hint="eastAsia"/>
              </w:rPr>
              <w:t>3</w:t>
            </w:r>
            <w:r>
              <w:t>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5CA3939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3E6250" w:rsidRPr="003E6250">
              <w:rPr>
                <w:rFonts w:hint="eastAsia"/>
                <w:b/>
                <w:bCs/>
              </w:rPr>
              <w:t>4</w:t>
            </w:r>
            <w:r w:rsidR="00315932">
              <w:rPr>
                <w:b/>
                <w:bCs/>
              </w:rPr>
              <w:t>3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7613C9D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29CBE308" w:rsidR="00294A55" w:rsidRDefault="00294A55" w:rsidP="00637C86">
            <w:r>
              <w:rPr>
                <w:b/>
              </w:rPr>
              <w:t xml:space="preserve">Organized </w:t>
            </w:r>
            <w:r w:rsidR="00CD76B9">
              <w:rPr>
                <w:b/>
              </w:rPr>
              <w:t>9</w:t>
            </w:r>
            <w:r>
              <w:rPr>
                <w:b/>
              </w:rPr>
              <w:t xml:space="preserve">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34E8D1F7" w:rsidR="00D338C2" w:rsidRPr="004471B5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bCs/>
          <w:i/>
          <w:iCs/>
          <w:sz w:val="22"/>
          <w:szCs w:val="22"/>
        </w:rPr>
        <w:t>Fall 2017, Spring 2018, Fall 2018, Fall 2019, Fall 2020, Fall 2021, Fall 2022</w:t>
      </w:r>
      <w:r w:rsidR="00A60734" w:rsidRPr="004471B5">
        <w:rPr>
          <w:rFonts w:hint="eastAsia"/>
          <w:bCs/>
          <w:i/>
          <w:iCs/>
          <w:sz w:val="22"/>
          <w:szCs w:val="22"/>
        </w:rPr>
        <w:t xml:space="preserve">, </w:t>
      </w:r>
      <w:r w:rsidR="00113470" w:rsidRPr="004471B5">
        <w:rPr>
          <w:rFonts w:hint="eastAsia"/>
          <w:bCs/>
          <w:i/>
          <w:iCs/>
          <w:sz w:val="22"/>
          <w:szCs w:val="22"/>
        </w:rPr>
        <w:t>Spring</w:t>
      </w:r>
      <w:r w:rsidR="00A60734" w:rsidRPr="004471B5">
        <w:rPr>
          <w:rFonts w:hint="eastAsia"/>
          <w:bCs/>
          <w:i/>
          <w:iCs/>
          <w:sz w:val="22"/>
          <w:szCs w:val="22"/>
        </w:rPr>
        <w:t xml:space="preserve"> 2025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4471B5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bCs/>
          <w:i/>
          <w:iCs/>
          <w:sz w:val="22"/>
          <w:szCs w:val="22"/>
        </w:rPr>
        <w:t>Spring 2020, Spring 2021, Spring 2022</w:t>
      </w:r>
      <w:r w:rsidR="00AC5BE9" w:rsidRPr="004471B5">
        <w:rPr>
          <w:bCs/>
          <w:i/>
          <w:iCs/>
          <w:sz w:val="22"/>
          <w:szCs w:val="22"/>
        </w:rPr>
        <w:t>, Spring 2023</w:t>
      </w:r>
    </w:p>
    <w:p w14:paraId="52C50520" w14:textId="476B37C2" w:rsidR="00113470" w:rsidRDefault="00113470" w:rsidP="00113470">
      <w:pPr>
        <w:rPr>
          <w:bCs/>
        </w:rPr>
      </w:pPr>
      <w:r w:rsidRPr="00D338C2">
        <w:rPr>
          <w:bCs/>
        </w:rPr>
        <w:t xml:space="preserve">CSE </w:t>
      </w:r>
      <w:r>
        <w:rPr>
          <w:rFonts w:hint="eastAsia"/>
          <w:bCs/>
        </w:rPr>
        <w:t>60556</w:t>
      </w:r>
      <w:r w:rsidRPr="00D338C2">
        <w:rPr>
          <w:bCs/>
        </w:rPr>
        <w:t xml:space="preserve"> </w:t>
      </w:r>
      <w:r>
        <w:rPr>
          <w:rFonts w:hint="eastAsia"/>
          <w:bCs/>
        </w:rPr>
        <w:t>Large Language Models</w:t>
      </w:r>
      <w:r>
        <w:rPr>
          <w:bCs/>
        </w:rPr>
        <w:t>: ~</w:t>
      </w:r>
      <w:r>
        <w:rPr>
          <w:rFonts w:hint="eastAsia"/>
          <w:bCs/>
        </w:rPr>
        <w:t>30</w:t>
      </w:r>
      <w:r>
        <w:rPr>
          <w:bCs/>
        </w:rPr>
        <w:t xml:space="preserve"> graduates</w:t>
      </w:r>
    </w:p>
    <w:p w14:paraId="6E767DCD" w14:textId="564594D9" w:rsidR="00113470" w:rsidRPr="004471B5" w:rsidRDefault="00113470" w:rsidP="004471B5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rFonts w:hint="eastAsia"/>
          <w:bCs/>
          <w:i/>
          <w:iCs/>
          <w:sz w:val="22"/>
          <w:szCs w:val="22"/>
        </w:rPr>
        <w:t>Fall 2024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470FABE1" w14:textId="568B7E3D" w:rsidR="00547AFD" w:rsidRDefault="00547AFD" w:rsidP="00547AFD">
      <w:pPr>
        <w:rPr>
          <w:rFonts w:hint="eastAsia"/>
          <w:bCs/>
        </w:rPr>
      </w:pPr>
      <w:r>
        <w:rPr>
          <w:rFonts w:hint="eastAsia"/>
          <w:bCs/>
          <w:i/>
          <w:iCs/>
        </w:rPr>
        <w:t>Tutorial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</w:t>
      </w:r>
      <w:r>
        <w:rPr>
          <w:rFonts w:hint="eastAsia"/>
          <w:bCs/>
        </w:rPr>
        <w:t>5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158B2CC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</w:t>
      </w:r>
      <w:r w:rsidR="0083113A">
        <w:rPr>
          <w:rFonts w:hint="eastAsia"/>
          <w:bCs/>
        </w:rPr>
        <w:t>4</w:t>
      </w:r>
      <w:r w:rsidR="0083113A" w:rsidRPr="0083113A">
        <w:rPr>
          <w:rFonts w:hint="eastAsia"/>
          <w:bCs/>
          <w:vertAlign w:val="superscript"/>
        </w:rPr>
        <w:t>th</w:t>
      </w:r>
      <w:r w:rsidR="0083113A">
        <w:rPr>
          <w:rFonts w:hint="eastAsia"/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 w:rsidR="0083113A">
        <w:rPr>
          <w:rFonts w:hint="eastAsia"/>
          <w:bCs/>
        </w:rPr>
        <w:t>NA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83113A">
        <w:rPr>
          <w:rFonts w:hint="eastAsia"/>
          <w:bCs/>
        </w:rPr>
        <w:t>5</w:t>
      </w:r>
      <w:r w:rsidR="00761226">
        <w:rPr>
          <w:bCs/>
        </w:rPr>
        <w:t>;</w:t>
      </w:r>
      <w:r>
        <w:rPr>
          <w:bCs/>
        </w:rPr>
        <w:t xml:space="preserve"> </w:t>
      </w:r>
      <w:r w:rsidR="0083113A">
        <w:rPr>
          <w:bCs/>
        </w:rPr>
        <w:t>the 3</w:t>
      </w:r>
      <w:r w:rsidR="0083113A" w:rsidRPr="00761226">
        <w:rPr>
          <w:bCs/>
          <w:vertAlign w:val="superscript"/>
        </w:rPr>
        <w:t>rd</w:t>
      </w:r>
      <w:r w:rsidR="0083113A">
        <w:rPr>
          <w:bCs/>
        </w:rPr>
        <w:t xml:space="preserve"> </w:t>
      </w:r>
      <w:proofErr w:type="spellStart"/>
      <w:r w:rsidR="0083113A" w:rsidRPr="00761226">
        <w:rPr>
          <w:bCs/>
        </w:rPr>
        <w:t>KnowledgeNLP</w:t>
      </w:r>
      <w:proofErr w:type="spellEnd"/>
      <w:r w:rsidR="0083113A" w:rsidRPr="00E72621">
        <w:rPr>
          <w:bCs/>
        </w:rPr>
        <w:t xml:space="preserve"> at </w:t>
      </w:r>
      <w:r w:rsidR="0083113A">
        <w:rPr>
          <w:rFonts w:hint="eastAsia"/>
          <w:bCs/>
        </w:rPr>
        <w:t>ACL</w:t>
      </w:r>
      <w:r w:rsidR="0083113A">
        <w:rPr>
          <w:bCs/>
        </w:rPr>
        <w:t xml:space="preserve"> 202</w:t>
      </w:r>
      <w:r w:rsidR="0083113A">
        <w:rPr>
          <w:rFonts w:hint="eastAsia"/>
          <w:bCs/>
        </w:rPr>
        <w:t xml:space="preserve">4;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3A9E618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</w:t>
      </w:r>
      <w:r w:rsidR="00C7657C">
        <w:rPr>
          <w:bCs/>
        </w:rPr>
        <w:t>—</w:t>
      </w:r>
      <w:r w:rsidRPr="00353506">
        <w:rPr>
          <w:bCs/>
        </w:rPr>
        <w:t>202</w:t>
      </w:r>
      <w:r w:rsidR="00C7657C">
        <w:rPr>
          <w:rFonts w:hint="eastAsia"/>
          <w:bCs/>
        </w:rPr>
        <w:t>4)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0FFD05DA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</w:t>
      </w:r>
      <w:r w:rsidR="00C7657C">
        <w:rPr>
          <w:rFonts w:hint="eastAsia"/>
          <w:bCs/>
        </w:rPr>
        <w:t>2--2025</w:t>
      </w:r>
      <w:r w:rsidRPr="00353506">
        <w:rPr>
          <w:bCs/>
        </w:rPr>
        <w:t>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504489B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</w:t>
      </w:r>
      <w:r w:rsidR="00C7657C">
        <w:rPr>
          <w:rFonts w:hint="eastAsia"/>
          <w:bCs/>
        </w:rPr>
        <w:t>5</w:t>
      </w:r>
      <w:r w:rsidRPr="00353506">
        <w:rPr>
          <w:bCs/>
        </w:rPr>
        <w:t>)</w:t>
      </w:r>
    </w:p>
    <w:p w14:paraId="5CBE14A7" w14:textId="77777777" w:rsidR="008C66C0" w:rsidRPr="003C3E47" w:rsidRDefault="008C66C0" w:rsidP="008C66C0">
      <w:pPr>
        <w:rPr>
          <w:b/>
          <w:sz w:val="10"/>
          <w:szCs w:val="10"/>
        </w:rPr>
      </w:pPr>
    </w:p>
    <w:p w14:paraId="152E6893" w14:textId="5207A17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1937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C6A19"/>
    <w:rsid w:val="000D30F2"/>
    <w:rsid w:val="000D736C"/>
    <w:rsid w:val="000E2279"/>
    <w:rsid w:val="000E7A4F"/>
    <w:rsid w:val="000F1493"/>
    <w:rsid w:val="001042E4"/>
    <w:rsid w:val="00107A32"/>
    <w:rsid w:val="00111955"/>
    <w:rsid w:val="00113470"/>
    <w:rsid w:val="00114393"/>
    <w:rsid w:val="001229EC"/>
    <w:rsid w:val="001303D7"/>
    <w:rsid w:val="00134B2B"/>
    <w:rsid w:val="00135946"/>
    <w:rsid w:val="0014400D"/>
    <w:rsid w:val="0017431B"/>
    <w:rsid w:val="00174E9A"/>
    <w:rsid w:val="00181DA6"/>
    <w:rsid w:val="00182DAE"/>
    <w:rsid w:val="00183CA0"/>
    <w:rsid w:val="00193E88"/>
    <w:rsid w:val="001A2A4C"/>
    <w:rsid w:val="001B26C0"/>
    <w:rsid w:val="001B5623"/>
    <w:rsid w:val="001B7ACD"/>
    <w:rsid w:val="001C0489"/>
    <w:rsid w:val="001C657F"/>
    <w:rsid w:val="001D5012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639"/>
    <w:rsid w:val="00244D3C"/>
    <w:rsid w:val="002506F0"/>
    <w:rsid w:val="00255174"/>
    <w:rsid w:val="00256620"/>
    <w:rsid w:val="0026221C"/>
    <w:rsid w:val="002642D7"/>
    <w:rsid w:val="0026549C"/>
    <w:rsid w:val="00270A14"/>
    <w:rsid w:val="00275158"/>
    <w:rsid w:val="00284F22"/>
    <w:rsid w:val="00287CDB"/>
    <w:rsid w:val="00291E9A"/>
    <w:rsid w:val="00294A55"/>
    <w:rsid w:val="002A043C"/>
    <w:rsid w:val="002A46FF"/>
    <w:rsid w:val="002A5262"/>
    <w:rsid w:val="002A56E7"/>
    <w:rsid w:val="002B3AC0"/>
    <w:rsid w:val="002B4624"/>
    <w:rsid w:val="002B6F0F"/>
    <w:rsid w:val="002C08B1"/>
    <w:rsid w:val="002C2FCA"/>
    <w:rsid w:val="002C4292"/>
    <w:rsid w:val="002C5DA9"/>
    <w:rsid w:val="002C7479"/>
    <w:rsid w:val="002D1306"/>
    <w:rsid w:val="002E17F6"/>
    <w:rsid w:val="002E1DF2"/>
    <w:rsid w:val="002E2C76"/>
    <w:rsid w:val="002E57D0"/>
    <w:rsid w:val="002E7162"/>
    <w:rsid w:val="002E739F"/>
    <w:rsid w:val="002E79D8"/>
    <w:rsid w:val="002F594D"/>
    <w:rsid w:val="002F6F08"/>
    <w:rsid w:val="003149CD"/>
    <w:rsid w:val="003158BC"/>
    <w:rsid w:val="00315932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C5CF0"/>
    <w:rsid w:val="003D24D2"/>
    <w:rsid w:val="003D4584"/>
    <w:rsid w:val="003D5A25"/>
    <w:rsid w:val="003D61F0"/>
    <w:rsid w:val="003E015A"/>
    <w:rsid w:val="003E6250"/>
    <w:rsid w:val="003F0FB3"/>
    <w:rsid w:val="00401E2B"/>
    <w:rsid w:val="00404C3A"/>
    <w:rsid w:val="004172CA"/>
    <w:rsid w:val="00417B82"/>
    <w:rsid w:val="004261CA"/>
    <w:rsid w:val="00430B61"/>
    <w:rsid w:val="004471B5"/>
    <w:rsid w:val="0046055A"/>
    <w:rsid w:val="00460D4A"/>
    <w:rsid w:val="004650BD"/>
    <w:rsid w:val="0047684E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4224"/>
    <w:rsid w:val="004D7074"/>
    <w:rsid w:val="004E4CD9"/>
    <w:rsid w:val="004E6D01"/>
    <w:rsid w:val="004F0B35"/>
    <w:rsid w:val="004F4D88"/>
    <w:rsid w:val="0050207A"/>
    <w:rsid w:val="0050208F"/>
    <w:rsid w:val="0050335A"/>
    <w:rsid w:val="005049C1"/>
    <w:rsid w:val="00515763"/>
    <w:rsid w:val="00515901"/>
    <w:rsid w:val="00517033"/>
    <w:rsid w:val="00524810"/>
    <w:rsid w:val="00533D0F"/>
    <w:rsid w:val="0053733B"/>
    <w:rsid w:val="00543265"/>
    <w:rsid w:val="005444B2"/>
    <w:rsid w:val="00544569"/>
    <w:rsid w:val="00546F38"/>
    <w:rsid w:val="00547AFD"/>
    <w:rsid w:val="0055561F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8E"/>
    <w:rsid w:val="006227D2"/>
    <w:rsid w:val="0063104C"/>
    <w:rsid w:val="00631B09"/>
    <w:rsid w:val="0064409A"/>
    <w:rsid w:val="00644830"/>
    <w:rsid w:val="00653109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B02E5"/>
    <w:rsid w:val="006C0320"/>
    <w:rsid w:val="006D128A"/>
    <w:rsid w:val="006D652D"/>
    <w:rsid w:val="006F0F2F"/>
    <w:rsid w:val="006F12B0"/>
    <w:rsid w:val="00701D85"/>
    <w:rsid w:val="0070798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60A0"/>
    <w:rsid w:val="007737B9"/>
    <w:rsid w:val="007773E4"/>
    <w:rsid w:val="00781791"/>
    <w:rsid w:val="00783A27"/>
    <w:rsid w:val="00784307"/>
    <w:rsid w:val="0078554B"/>
    <w:rsid w:val="00785EDF"/>
    <w:rsid w:val="00791EBB"/>
    <w:rsid w:val="007930EE"/>
    <w:rsid w:val="00796AA6"/>
    <w:rsid w:val="007A2D6A"/>
    <w:rsid w:val="007A4687"/>
    <w:rsid w:val="007B0991"/>
    <w:rsid w:val="007B4124"/>
    <w:rsid w:val="007B4BC9"/>
    <w:rsid w:val="007B588D"/>
    <w:rsid w:val="007D17FF"/>
    <w:rsid w:val="007D7851"/>
    <w:rsid w:val="00801A4E"/>
    <w:rsid w:val="00804F7A"/>
    <w:rsid w:val="00813D51"/>
    <w:rsid w:val="00815DFA"/>
    <w:rsid w:val="0082262F"/>
    <w:rsid w:val="0083113A"/>
    <w:rsid w:val="00833920"/>
    <w:rsid w:val="008408F1"/>
    <w:rsid w:val="00841186"/>
    <w:rsid w:val="00843DE8"/>
    <w:rsid w:val="00850570"/>
    <w:rsid w:val="00860229"/>
    <w:rsid w:val="008607AA"/>
    <w:rsid w:val="00863456"/>
    <w:rsid w:val="00864152"/>
    <w:rsid w:val="008662EF"/>
    <w:rsid w:val="008721CF"/>
    <w:rsid w:val="00872A1D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C5678"/>
    <w:rsid w:val="008C66C0"/>
    <w:rsid w:val="008D2B8D"/>
    <w:rsid w:val="008F1E12"/>
    <w:rsid w:val="008F2FF3"/>
    <w:rsid w:val="008F47E0"/>
    <w:rsid w:val="008F5528"/>
    <w:rsid w:val="008F69F0"/>
    <w:rsid w:val="008F73FB"/>
    <w:rsid w:val="009021A1"/>
    <w:rsid w:val="0090247E"/>
    <w:rsid w:val="009104B1"/>
    <w:rsid w:val="00910A3D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183C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3972"/>
    <w:rsid w:val="00A44B3F"/>
    <w:rsid w:val="00A4738F"/>
    <w:rsid w:val="00A51911"/>
    <w:rsid w:val="00A51950"/>
    <w:rsid w:val="00A526C3"/>
    <w:rsid w:val="00A60734"/>
    <w:rsid w:val="00A62C33"/>
    <w:rsid w:val="00A73BB4"/>
    <w:rsid w:val="00A759AF"/>
    <w:rsid w:val="00A94F66"/>
    <w:rsid w:val="00AA1322"/>
    <w:rsid w:val="00AA4491"/>
    <w:rsid w:val="00AB0219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2331F"/>
    <w:rsid w:val="00B32DDE"/>
    <w:rsid w:val="00B34279"/>
    <w:rsid w:val="00B40FDD"/>
    <w:rsid w:val="00B462D9"/>
    <w:rsid w:val="00B50609"/>
    <w:rsid w:val="00B50672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316C"/>
    <w:rsid w:val="00BE65A9"/>
    <w:rsid w:val="00BF0981"/>
    <w:rsid w:val="00BF2B2C"/>
    <w:rsid w:val="00C11B65"/>
    <w:rsid w:val="00C12A7E"/>
    <w:rsid w:val="00C13EC3"/>
    <w:rsid w:val="00C14547"/>
    <w:rsid w:val="00C204CC"/>
    <w:rsid w:val="00C247D3"/>
    <w:rsid w:val="00C300BE"/>
    <w:rsid w:val="00C30780"/>
    <w:rsid w:val="00C36A24"/>
    <w:rsid w:val="00C4141A"/>
    <w:rsid w:val="00C517F6"/>
    <w:rsid w:val="00C55800"/>
    <w:rsid w:val="00C569E6"/>
    <w:rsid w:val="00C606CC"/>
    <w:rsid w:val="00C629C4"/>
    <w:rsid w:val="00C7657C"/>
    <w:rsid w:val="00C807AC"/>
    <w:rsid w:val="00C87CE6"/>
    <w:rsid w:val="00C90B3A"/>
    <w:rsid w:val="00C92DC2"/>
    <w:rsid w:val="00C9731D"/>
    <w:rsid w:val="00CC1436"/>
    <w:rsid w:val="00CC520D"/>
    <w:rsid w:val="00CC52B1"/>
    <w:rsid w:val="00CC757F"/>
    <w:rsid w:val="00CD2393"/>
    <w:rsid w:val="00CD5906"/>
    <w:rsid w:val="00CD66FC"/>
    <w:rsid w:val="00CD76B9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13592"/>
    <w:rsid w:val="00D25BEB"/>
    <w:rsid w:val="00D273B3"/>
    <w:rsid w:val="00D338C2"/>
    <w:rsid w:val="00D46CC9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60DF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36D6"/>
    <w:rsid w:val="00E467BC"/>
    <w:rsid w:val="00E470D2"/>
    <w:rsid w:val="00E506DC"/>
    <w:rsid w:val="00E53BC0"/>
    <w:rsid w:val="00E576B6"/>
    <w:rsid w:val="00E63EE7"/>
    <w:rsid w:val="00E64DD7"/>
    <w:rsid w:val="00E67456"/>
    <w:rsid w:val="00E706F7"/>
    <w:rsid w:val="00E72621"/>
    <w:rsid w:val="00E77A04"/>
    <w:rsid w:val="00E81A36"/>
    <w:rsid w:val="00E82281"/>
    <w:rsid w:val="00E87136"/>
    <w:rsid w:val="00E92492"/>
    <w:rsid w:val="00E936EA"/>
    <w:rsid w:val="00EB12C1"/>
    <w:rsid w:val="00EB491D"/>
    <w:rsid w:val="00ED2463"/>
    <w:rsid w:val="00ED6BB0"/>
    <w:rsid w:val="00EE27EC"/>
    <w:rsid w:val="00EE4A35"/>
    <w:rsid w:val="00EE6F12"/>
    <w:rsid w:val="00EF59C9"/>
    <w:rsid w:val="00EF7461"/>
    <w:rsid w:val="00F06717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48F7"/>
    <w:rsid w:val="00F655F0"/>
    <w:rsid w:val="00F67213"/>
    <w:rsid w:val="00F71B24"/>
    <w:rsid w:val="00F83C03"/>
    <w:rsid w:val="00FB3A81"/>
    <w:rsid w:val="00FC34C5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28</cp:revision>
  <cp:lastPrinted>2024-11-07T23:26:00Z</cp:lastPrinted>
  <dcterms:created xsi:type="dcterms:W3CDTF">2024-11-07T23:26:00Z</dcterms:created>
  <dcterms:modified xsi:type="dcterms:W3CDTF">2024-12-19T02:28:00Z</dcterms:modified>
</cp:coreProperties>
</file>